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0046F7">
      <w:pPr>
        <w:jc w:val="center"/>
        <w:outlineLvl w:val="0"/>
        <w:rPr>
          <w:b/>
          <w:color w:val="000000" w:themeColor="text1"/>
          <w:sz w:val="24"/>
        </w:rPr>
      </w:pPr>
      <w:bookmarkStart w:id="0" w:name="_Toc88642719"/>
      <w:bookmarkStart w:id="1" w:name="_Toc88754392"/>
      <w:bookmarkStart w:id="2" w:name="_Toc88732376"/>
      <w:bookmarkStart w:id="3" w:name="_Toc88581775"/>
      <w:bookmarkStart w:id="4" w:name="_Toc88806905"/>
      <w:bookmarkStart w:id="5" w:name="_Toc88743165"/>
      <w:bookmarkStart w:id="6" w:name="_Toc690"/>
      <w:r>
        <w:rPr>
          <w:b/>
          <w:color w:val="000000" w:themeColor="text1"/>
          <w:sz w:val="24"/>
        </w:rPr>
        <w:t>TERMO DE REFERÊNCIA</w:t>
      </w:r>
      <w:bookmarkEnd w:id="0"/>
      <w:bookmarkEnd w:id="1"/>
      <w:bookmarkEnd w:id="2"/>
      <w:bookmarkEnd w:id="3"/>
      <w:bookmarkEnd w:id="4"/>
      <w:bookmarkEnd w:id="5"/>
      <w:bookmarkEnd w:id="6"/>
    </w:p>
    <w:p w:rsidR="008C6EE1" w:rsidRDefault="000046F7">
      <w:pPr>
        <w:jc w:val="center"/>
        <w:rPr>
          <w:color w:val="000000" w:themeColor="text1"/>
        </w:rPr>
      </w:pPr>
      <w:r>
        <w:rPr>
          <w:color w:val="000000" w:themeColor="text1"/>
        </w:rPr>
        <w:t>LEI DAS ESTATAIS - FORMA ELETRÔNICA</w:t>
      </w:r>
    </w:p>
    <w:p w:rsidR="008C6EE1" w:rsidRDefault="000046F7">
      <w:pPr>
        <w:jc w:val="center"/>
        <w:rPr>
          <w:color w:val="000000" w:themeColor="text1"/>
        </w:rPr>
      </w:pPr>
      <w:r>
        <w:rPr>
          <w:color w:val="000000" w:themeColor="text1"/>
        </w:rPr>
        <w:t>EMPREITADA POR PREÇO GLOBAL</w:t>
      </w:r>
    </w:p>
    <w:p w:rsidR="008C6EE1" w:rsidRDefault="000046F7">
      <w:pPr>
        <w:jc w:val="center"/>
        <w:rPr>
          <w:color w:val="000000" w:themeColor="text1"/>
        </w:rPr>
      </w:pPr>
      <w:r>
        <w:rPr>
          <w:color w:val="000000" w:themeColor="text1"/>
        </w:rPr>
        <w:t>VALOR ESTIMADO PÚBLICO</w:t>
      </w:r>
    </w:p>
    <w:p w:rsidR="008C6EE1" w:rsidRDefault="000046F7">
      <w:pPr>
        <w:jc w:val="center"/>
        <w:rPr>
          <w:color w:val="000000" w:themeColor="text1"/>
        </w:rPr>
      </w:pPr>
      <w:r>
        <w:rPr>
          <w:color w:val="000000" w:themeColor="text1"/>
        </w:rPr>
        <w:t>MENOR PREÇO</w:t>
      </w: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sz w:val="22"/>
        </w:rPr>
      </w:pPr>
    </w:p>
    <w:p w:rsidR="008C6EE1" w:rsidRDefault="008C6EE1">
      <w:pPr>
        <w:rPr>
          <w:color w:val="000000" w:themeColor="text1"/>
          <w:sz w:val="22"/>
        </w:rPr>
      </w:pPr>
    </w:p>
    <w:p w:rsidR="008C6EE1" w:rsidRDefault="008C6EE1">
      <w:pPr>
        <w:rPr>
          <w:color w:val="000000" w:themeColor="text1"/>
          <w:sz w:val="22"/>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0046F7">
      <w:pPr>
        <w:pStyle w:val="SemEspaamento"/>
        <w:jc w:val="center"/>
        <w:rPr>
          <w:rFonts w:ascii="Arial" w:eastAsiaTheme="majorEastAsia" w:hAnsi="Arial" w:cs="Arial"/>
          <w:color w:val="000000" w:themeColor="text1"/>
          <w:sz w:val="24"/>
          <w:szCs w:val="24"/>
        </w:rPr>
      </w:pPr>
      <w:r>
        <w:rPr>
          <w:rFonts w:ascii="Arial" w:hAnsi="Arial" w:cs="Arial"/>
          <w:color w:val="000000" w:themeColor="text1"/>
        </w:rPr>
        <w:t xml:space="preserve">CONTRATAÇÃO DE OBRAS E SERVIÇOS DE ENGENHARIA PARA </w:t>
      </w:r>
      <w:r>
        <w:rPr>
          <w:rFonts w:ascii="Arial" w:hAnsi="Arial" w:cs="Arial"/>
          <w:color w:val="000000" w:themeColor="text1"/>
        </w:rPr>
        <w:t xml:space="preserve">CONSTRUÇÃO DE </w:t>
      </w:r>
      <w:r>
        <w:rPr>
          <w:rFonts w:ascii="Arial" w:hAnsi="Arial" w:cs="Arial"/>
          <w:color w:val="000000" w:themeColor="text1"/>
        </w:rPr>
        <w:t xml:space="preserve">01 (UMA) </w:t>
      </w:r>
      <w:r>
        <w:rPr>
          <w:rFonts w:ascii="Arial" w:hAnsi="Arial" w:cs="Arial"/>
          <w:color w:val="000000" w:themeColor="text1"/>
        </w:rPr>
        <w:t xml:space="preserve">PRAÇA </w:t>
      </w:r>
      <w:r>
        <w:rPr>
          <w:rFonts w:ascii="Arial" w:hAnsi="Arial" w:cs="Arial"/>
          <w:color w:val="000000" w:themeColor="text1"/>
        </w:rPr>
        <w:t xml:space="preserve">NO POVOADO HONORATO, MUNICÍPIO DE </w:t>
      </w:r>
      <w:r>
        <w:rPr>
          <w:rFonts w:ascii="Arial" w:hAnsi="Arial" w:cs="Arial"/>
          <w:color w:val="000000" w:themeColor="text1"/>
        </w:rPr>
        <w:t>BARRO ALTO, NO ESTADO DA BAHIA.</w:t>
      </w: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right="-710"/>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8C6EE1">
      <w:pPr>
        <w:ind w:left="-1276" w:right="-710"/>
        <w:jc w:val="center"/>
        <w:rPr>
          <w:b/>
          <w:color w:val="000000" w:themeColor="text1"/>
          <w:sz w:val="24"/>
        </w:rPr>
      </w:pPr>
    </w:p>
    <w:p w:rsidR="008C6EE1" w:rsidRDefault="000046F7">
      <w:pPr>
        <w:ind w:left="-1276" w:right="-710"/>
        <w:jc w:val="center"/>
        <w:rPr>
          <w:b/>
          <w:color w:val="000000" w:themeColor="text1"/>
          <w:sz w:val="24"/>
        </w:rPr>
      </w:pPr>
      <w:r>
        <w:rPr>
          <w:b/>
          <w:color w:val="000000" w:themeColor="text1"/>
          <w:sz w:val="24"/>
        </w:rPr>
        <w:t>DEZEMBRO</w:t>
      </w:r>
      <w:r>
        <w:rPr>
          <w:b/>
          <w:color w:val="000000" w:themeColor="text1"/>
          <w:sz w:val="24"/>
        </w:rPr>
        <w:t>/202</w:t>
      </w:r>
      <w:r>
        <w:rPr>
          <w:b/>
          <w:color w:val="000000" w:themeColor="text1"/>
          <w:sz w:val="24"/>
        </w:rPr>
        <w:t>2</w:t>
      </w:r>
    </w:p>
    <w:p w:rsidR="008C6EE1" w:rsidRDefault="008C6EE1">
      <w:pPr>
        <w:ind w:left="-1276" w:right="-710"/>
        <w:jc w:val="center"/>
        <w:rPr>
          <w:color w:val="000000" w:themeColor="text1"/>
          <w:szCs w:val="20"/>
        </w:rPr>
      </w:pPr>
    </w:p>
    <w:p w:rsidR="008C6EE1" w:rsidRDefault="000046F7">
      <w:pPr>
        <w:jc w:val="center"/>
        <w:rPr>
          <w:b/>
          <w:color w:val="000000" w:themeColor="text1"/>
          <w:szCs w:val="20"/>
        </w:rPr>
      </w:pPr>
      <w:r>
        <w:rPr>
          <w:b/>
          <w:color w:val="000000" w:themeColor="text1"/>
          <w:szCs w:val="20"/>
        </w:rPr>
        <w:lastRenderedPageBreak/>
        <w:t>ÍNDICE</w:t>
      </w:r>
    </w:p>
    <w:p w:rsidR="008C6EE1" w:rsidRDefault="008C6EE1">
      <w:pPr>
        <w:rPr>
          <w:color w:val="000000" w:themeColor="text1"/>
          <w:szCs w:val="20"/>
        </w:rPr>
      </w:pPr>
    </w:p>
    <w:p w:rsidR="008C6EE1" w:rsidRDefault="008C6EE1">
      <w:pPr>
        <w:pStyle w:val="Sumrio1"/>
        <w:tabs>
          <w:tab w:val="clear" w:pos="660"/>
          <w:tab w:val="clear" w:pos="9061"/>
          <w:tab w:val="right" w:leader="dot" w:pos="9071"/>
        </w:tabs>
      </w:pPr>
      <w:r>
        <w:rPr>
          <w:color w:val="000000" w:themeColor="text1"/>
        </w:rPr>
        <w:fldChar w:fldCharType="begin"/>
      </w:r>
      <w:r w:rsidR="000046F7">
        <w:rPr>
          <w:color w:val="000000" w:themeColor="text1"/>
        </w:rPr>
        <w:instrText xml:space="preserve"> TOC \o "1-1" \h \z \u </w:instrText>
      </w:r>
      <w:r>
        <w:rPr>
          <w:color w:val="000000" w:themeColor="text1"/>
        </w:rPr>
        <w:fldChar w:fldCharType="separate"/>
      </w:r>
      <w:hyperlink w:anchor="_Toc690" w:history="1">
        <w:r w:rsidR="000046F7">
          <w:t>TERMO DE REFERÊNCIA</w:t>
        </w:r>
        <w:r w:rsidR="000046F7">
          <w:tab/>
        </w:r>
        <w:r>
          <w:fldChar w:fldCharType="begin"/>
        </w:r>
        <w:r w:rsidR="000046F7">
          <w:instrText xml:space="preserve"> PAGEREF _Toc690 \h </w:instrText>
        </w:r>
        <w:r>
          <w:fldChar w:fldCharType="separate"/>
        </w:r>
        <w:r w:rsidR="000046F7">
          <w:t>1</w:t>
        </w:r>
        <w:r>
          <w:fldChar w:fldCharType="end"/>
        </w:r>
      </w:hyperlink>
    </w:p>
    <w:p w:rsidR="008C6EE1" w:rsidRDefault="008C6EE1">
      <w:pPr>
        <w:pStyle w:val="Sumrio1"/>
        <w:tabs>
          <w:tab w:val="clear" w:pos="660"/>
          <w:tab w:val="clear" w:pos="9061"/>
          <w:tab w:val="right" w:leader="dot" w:pos="9071"/>
        </w:tabs>
      </w:pPr>
      <w:hyperlink w:anchor="_Toc16001" w:history="1">
        <w:r w:rsidR="000046F7">
          <w:t xml:space="preserve">1. </w:t>
        </w:r>
        <w:r w:rsidR="000046F7">
          <w:t>OBJETO DA CONTRATAÇÃO</w:t>
        </w:r>
        <w:r w:rsidR="000046F7">
          <w:tab/>
        </w:r>
        <w:r>
          <w:fldChar w:fldCharType="begin"/>
        </w:r>
        <w:r w:rsidR="000046F7">
          <w:instrText xml:space="preserve"> PAGEREF _Toc16001 \h </w:instrText>
        </w:r>
        <w:r>
          <w:fldChar w:fldCharType="separate"/>
        </w:r>
        <w:r w:rsidR="000046F7">
          <w:t>3</w:t>
        </w:r>
        <w:r>
          <w:fldChar w:fldCharType="end"/>
        </w:r>
      </w:hyperlink>
    </w:p>
    <w:p w:rsidR="008C6EE1" w:rsidRDefault="008C6EE1">
      <w:pPr>
        <w:pStyle w:val="Sumrio1"/>
        <w:tabs>
          <w:tab w:val="clear" w:pos="660"/>
          <w:tab w:val="clear" w:pos="9061"/>
          <w:tab w:val="right" w:leader="dot" w:pos="9071"/>
        </w:tabs>
      </w:pPr>
      <w:hyperlink w:anchor="_Toc11077" w:history="1">
        <w:r w:rsidR="000046F7">
          <w:t xml:space="preserve">2. </w:t>
        </w:r>
        <w:r w:rsidR="000046F7">
          <w:t>TERMINOLOGIAS E DEFINIÇÕES</w:t>
        </w:r>
        <w:r w:rsidR="000046F7">
          <w:tab/>
        </w:r>
        <w:r>
          <w:fldChar w:fldCharType="begin"/>
        </w:r>
        <w:r w:rsidR="000046F7">
          <w:instrText xml:space="preserve"> PAGEREF _Toc11077 \h </w:instrText>
        </w:r>
        <w:r>
          <w:fldChar w:fldCharType="separate"/>
        </w:r>
        <w:r w:rsidR="000046F7">
          <w:t>3</w:t>
        </w:r>
        <w:r>
          <w:fldChar w:fldCharType="end"/>
        </w:r>
      </w:hyperlink>
    </w:p>
    <w:p w:rsidR="008C6EE1" w:rsidRDefault="008C6EE1">
      <w:pPr>
        <w:pStyle w:val="Sumrio1"/>
        <w:tabs>
          <w:tab w:val="clear" w:pos="660"/>
          <w:tab w:val="clear" w:pos="9061"/>
          <w:tab w:val="right" w:leader="dot" w:pos="9071"/>
        </w:tabs>
      </w:pPr>
      <w:hyperlink w:anchor="_Toc147" w:history="1">
        <w:r w:rsidR="000046F7">
          <w:t xml:space="preserve">3. </w:t>
        </w:r>
        <w:r w:rsidR="000046F7">
          <w:t>FO</w:t>
        </w:r>
        <w:r w:rsidR="000046F7">
          <w:t>RMA DE REALIZAÇÃO, MO</w:t>
        </w:r>
        <w:r w:rsidR="000046F7">
          <w:t>DO DE DISPUTA, REGIME DE EXECUÇÃO, VALOR ESTIMADO E CRITÉRIO DE JULGAMENTO.</w:t>
        </w:r>
        <w:r w:rsidR="000046F7">
          <w:tab/>
        </w:r>
        <w:r>
          <w:fldChar w:fldCharType="begin"/>
        </w:r>
        <w:r w:rsidR="000046F7">
          <w:instrText xml:space="preserve"> PAGEREF _Toc147 \h </w:instrText>
        </w:r>
        <w:r>
          <w:fldChar w:fldCharType="separate"/>
        </w:r>
        <w:r w:rsidR="000046F7">
          <w:t>6</w:t>
        </w:r>
        <w:r>
          <w:fldChar w:fldCharType="end"/>
        </w:r>
      </w:hyperlink>
    </w:p>
    <w:p w:rsidR="008C6EE1" w:rsidRDefault="008C6EE1">
      <w:pPr>
        <w:pStyle w:val="Sumrio1"/>
        <w:tabs>
          <w:tab w:val="clear" w:pos="660"/>
          <w:tab w:val="clear" w:pos="9061"/>
          <w:tab w:val="right" w:leader="dot" w:pos="9071"/>
        </w:tabs>
      </w:pPr>
      <w:hyperlink w:anchor="_Toc31044" w:history="1">
        <w:r w:rsidR="000046F7">
          <w:t xml:space="preserve">4. </w:t>
        </w:r>
        <w:r w:rsidR="000046F7">
          <w:t>LOCALIZAÇÃO DO OBJETO</w:t>
        </w:r>
        <w:r w:rsidR="000046F7">
          <w:tab/>
        </w:r>
        <w:r>
          <w:fldChar w:fldCharType="begin"/>
        </w:r>
        <w:r w:rsidR="000046F7">
          <w:instrText xml:space="preserve"> PAGEREF _Toc31044 \h </w:instrText>
        </w:r>
        <w:r>
          <w:fldChar w:fldCharType="separate"/>
        </w:r>
        <w:r w:rsidR="000046F7">
          <w:t>6</w:t>
        </w:r>
        <w:r>
          <w:fldChar w:fldCharType="end"/>
        </w:r>
      </w:hyperlink>
    </w:p>
    <w:p w:rsidR="008C6EE1" w:rsidRDefault="008C6EE1">
      <w:pPr>
        <w:pStyle w:val="Sumrio1"/>
        <w:tabs>
          <w:tab w:val="clear" w:pos="660"/>
          <w:tab w:val="clear" w:pos="9061"/>
          <w:tab w:val="right" w:leader="dot" w:pos="9071"/>
        </w:tabs>
      </w:pPr>
      <w:hyperlink w:anchor="_Toc782" w:history="1">
        <w:r w:rsidR="000046F7">
          <w:t xml:space="preserve">5. </w:t>
        </w:r>
        <w:r w:rsidR="000046F7">
          <w:t>DESCRIÇÃO DOS SERVIÇOS</w:t>
        </w:r>
        <w:r w:rsidR="000046F7">
          <w:tab/>
        </w:r>
        <w:r>
          <w:fldChar w:fldCharType="begin"/>
        </w:r>
        <w:r w:rsidR="000046F7">
          <w:instrText xml:space="preserve"> PAGEREF _Toc782 \h </w:instrText>
        </w:r>
        <w:r>
          <w:fldChar w:fldCharType="separate"/>
        </w:r>
        <w:r w:rsidR="000046F7">
          <w:t>6</w:t>
        </w:r>
        <w:r>
          <w:fldChar w:fldCharType="end"/>
        </w:r>
      </w:hyperlink>
    </w:p>
    <w:p w:rsidR="008C6EE1" w:rsidRDefault="008C6EE1">
      <w:pPr>
        <w:pStyle w:val="Sumrio1"/>
        <w:tabs>
          <w:tab w:val="clear" w:pos="660"/>
          <w:tab w:val="clear" w:pos="9061"/>
          <w:tab w:val="right" w:leader="dot" w:pos="9071"/>
        </w:tabs>
      </w:pPr>
      <w:hyperlink w:anchor="_Toc12553" w:history="1">
        <w:r w:rsidR="000046F7">
          <w:t xml:space="preserve">6. </w:t>
        </w:r>
        <w:r w:rsidR="000046F7">
          <w:t>CONDIÇÕES DE PARTICIPAÇÃO</w:t>
        </w:r>
        <w:r w:rsidR="000046F7">
          <w:tab/>
        </w:r>
        <w:r>
          <w:fldChar w:fldCharType="begin"/>
        </w:r>
        <w:r w:rsidR="000046F7">
          <w:instrText xml:space="preserve"> PAGEREF _Toc12553 \h </w:instrText>
        </w:r>
        <w:r>
          <w:fldChar w:fldCharType="separate"/>
        </w:r>
        <w:r w:rsidR="000046F7">
          <w:t>6</w:t>
        </w:r>
        <w:r>
          <w:fldChar w:fldCharType="end"/>
        </w:r>
      </w:hyperlink>
    </w:p>
    <w:p w:rsidR="008C6EE1" w:rsidRDefault="008C6EE1">
      <w:pPr>
        <w:pStyle w:val="Sumrio1"/>
        <w:tabs>
          <w:tab w:val="clear" w:pos="660"/>
          <w:tab w:val="clear" w:pos="9061"/>
          <w:tab w:val="right" w:leader="dot" w:pos="9071"/>
        </w:tabs>
      </w:pPr>
      <w:hyperlink w:anchor="_Toc4157" w:history="1">
        <w:r w:rsidR="000046F7">
          <w:t xml:space="preserve">7. </w:t>
        </w:r>
        <w:r w:rsidR="000046F7">
          <w:t>VISITA AO LOCAL DAS OBRAS</w:t>
        </w:r>
        <w:r w:rsidR="000046F7">
          <w:tab/>
        </w:r>
        <w:r>
          <w:fldChar w:fldCharType="begin"/>
        </w:r>
        <w:r w:rsidR="000046F7">
          <w:instrText xml:space="preserve"> PAGEREF _Toc4157 \h </w:instrText>
        </w:r>
        <w:r>
          <w:fldChar w:fldCharType="separate"/>
        </w:r>
        <w:r w:rsidR="000046F7">
          <w:t>7</w:t>
        </w:r>
        <w:r>
          <w:fldChar w:fldCharType="end"/>
        </w:r>
      </w:hyperlink>
    </w:p>
    <w:p w:rsidR="008C6EE1" w:rsidRDefault="008C6EE1">
      <w:pPr>
        <w:pStyle w:val="Sumrio1"/>
        <w:tabs>
          <w:tab w:val="clear" w:pos="660"/>
          <w:tab w:val="clear" w:pos="9061"/>
          <w:tab w:val="right" w:leader="dot" w:pos="9071"/>
        </w:tabs>
      </w:pPr>
      <w:hyperlink w:anchor="_Toc5539" w:history="1">
        <w:r w:rsidR="000046F7">
          <w:t xml:space="preserve">8. </w:t>
        </w:r>
        <w:r w:rsidR="000046F7">
          <w:t>PROPOSTA FINANCEIRA</w:t>
        </w:r>
        <w:r w:rsidR="000046F7">
          <w:tab/>
        </w:r>
        <w:r>
          <w:fldChar w:fldCharType="begin"/>
        </w:r>
        <w:r w:rsidR="000046F7">
          <w:instrText xml:space="preserve"> PAGEREF _Toc5539 \h </w:instrText>
        </w:r>
        <w:r>
          <w:fldChar w:fldCharType="separate"/>
        </w:r>
        <w:r w:rsidR="000046F7">
          <w:t>7</w:t>
        </w:r>
        <w:r>
          <w:fldChar w:fldCharType="end"/>
        </w:r>
      </w:hyperlink>
    </w:p>
    <w:p w:rsidR="008C6EE1" w:rsidRDefault="008C6EE1">
      <w:pPr>
        <w:pStyle w:val="Sumrio1"/>
        <w:tabs>
          <w:tab w:val="clear" w:pos="660"/>
          <w:tab w:val="clear" w:pos="9061"/>
          <w:tab w:val="right" w:leader="dot" w:pos="9071"/>
        </w:tabs>
      </w:pPr>
      <w:hyperlink w:anchor="_Toc16671" w:history="1">
        <w:r w:rsidR="000046F7">
          <w:t xml:space="preserve">9. </w:t>
        </w:r>
        <w:r w:rsidR="000046F7">
          <w:t>DOCUMENTAÇÃO DE HABILITAÇÃO</w:t>
        </w:r>
        <w:r w:rsidR="000046F7">
          <w:tab/>
        </w:r>
        <w:r>
          <w:fldChar w:fldCharType="begin"/>
        </w:r>
        <w:r w:rsidR="000046F7">
          <w:instrText xml:space="preserve"> PAGEREF _Toc16671 \h </w:instrText>
        </w:r>
        <w:r>
          <w:fldChar w:fldCharType="separate"/>
        </w:r>
        <w:r w:rsidR="000046F7">
          <w:t>9</w:t>
        </w:r>
        <w:r>
          <w:fldChar w:fldCharType="end"/>
        </w:r>
      </w:hyperlink>
    </w:p>
    <w:p w:rsidR="008C6EE1" w:rsidRDefault="008C6EE1">
      <w:pPr>
        <w:pStyle w:val="Sumrio1"/>
        <w:tabs>
          <w:tab w:val="clear" w:pos="660"/>
          <w:tab w:val="clear" w:pos="9061"/>
          <w:tab w:val="right" w:leader="dot" w:pos="9071"/>
        </w:tabs>
      </w:pPr>
      <w:hyperlink w:anchor="_Toc23959" w:history="1">
        <w:r w:rsidR="000046F7">
          <w:t xml:space="preserve">10. </w:t>
        </w:r>
        <w:r w:rsidR="000046F7">
          <w:t>ORÇAMENTO DE REFERÊNCIA, REFERÊNCIA DE PREÇOS E DOTAÇÃO ORÇAMENTÁRIA</w:t>
        </w:r>
        <w:r w:rsidR="000046F7">
          <w:tab/>
        </w:r>
        <w:r>
          <w:fldChar w:fldCharType="begin"/>
        </w:r>
        <w:r w:rsidR="000046F7">
          <w:instrText xml:space="preserve"> PAGEREF _Toc23959 \h </w:instrText>
        </w:r>
        <w:r>
          <w:fldChar w:fldCharType="separate"/>
        </w:r>
        <w:r w:rsidR="000046F7">
          <w:t>11</w:t>
        </w:r>
        <w:r>
          <w:fldChar w:fldCharType="end"/>
        </w:r>
      </w:hyperlink>
    </w:p>
    <w:p w:rsidR="008C6EE1" w:rsidRDefault="008C6EE1">
      <w:pPr>
        <w:pStyle w:val="Sumrio1"/>
        <w:tabs>
          <w:tab w:val="clear" w:pos="660"/>
          <w:tab w:val="clear" w:pos="9061"/>
          <w:tab w:val="right" w:leader="dot" w:pos="9071"/>
        </w:tabs>
      </w:pPr>
      <w:hyperlink w:anchor="_Toc30105" w:history="1">
        <w:r w:rsidR="000046F7">
          <w:t xml:space="preserve">11. </w:t>
        </w:r>
        <w:r w:rsidR="000046F7">
          <w:t>PRAZO DE EXECUÇÃO DOS SERVIÇOS E PRAZO DE VIGÊNCIA DO CONTRATO</w:t>
        </w:r>
        <w:r w:rsidR="000046F7">
          <w:tab/>
        </w:r>
        <w:r>
          <w:fldChar w:fldCharType="begin"/>
        </w:r>
        <w:r w:rsidR="000046F7">
          <w:instrText xml:space="preserve"> PAGEREF _Toc30105 \h </w:instrText>
        </w:r>
        <w:r>
          <w:fldChar w:fldCharType="separate"/>
        </w:r>
        <w:r w:rsidR="000046F7">
          <w:t>11</w:t>
        </w:r>
        <w:r>
          <w:fldChar w:fldCharType="end"/>
        </w:r>
      </w:hyperlink>
    </w:p>
    <w:p w:rsidR="008C6EE1" w:rsidRDefault="008C6EE1">
      <w:pPr>
        <w:pStyle w:val="Sumrio1"/>
        <w:tabs>
          <w:tab w:val="clear" w:pos="660"/>
          <w:tab w:val="clear" w:pos="9061"/>
          <w:tab w:val="right" w:leader="dot" w:pos="9071"/>
        </w:tabs>
      </w:pPr>
      <w:hyperlink w:anchor="_Toc18117" w:history="1">
        <w:r w:rsidR="000046F7">
          <w:t xml:space="preserve">12. </w:t>
        </w:r>
        <w:r w:rsidR="000046F7">
          <w:t>FORMAS E CONDIÇÕES DE PAGAMENTO</w:t>
        </w:r>
        <w:r w:rsidR="000046F7">
          <w:tab/>
        </w:r>
        <w:r>
          <w:fldChar w:fldCharType="begin"/>
        </w:r>
        <w:r w:rsidR="000046F7">
          <w:instrText xml:space="preserve"> PAGEREF _Toc18117 \h </w:instrText>
        </w:r>
        <w:r>
          <w:fldChar w:fldCharType="separate"/>
        </w:r>
        <w:r w:rsidR="000046F7">
          <w:t>11</w:t>
        </w:r>
        <w:r>
          <w:fldChar w:fldCharType="end"/>
        </w:r>
      </w:hyperlink>
    </w:p>
    <w:p w:rsidR="008C6EE1" w:rsidRDefault="008C6EE1">
      <w:pPr>
        <w:pStyle w:val="Sumrio1"/>
        <w:tabs>
          <w:tab w:val="clear" w:pos="660"/>
          <w:tab w:val="clear" w:pos="9061"/>
          <w:tab w:val="right" w:leader="dot" w:pos="9071"/>
        </w:tabs>
      </w:pPr>
      <w:hyperlink w:anchor="_Toc9048" w:history="1">
        <w:r w:rsidR="000046F7">
          <w:t xml:space="preserve">13. </w:t>
        </w:r>
        <w:r w:rsidR="000046F7">
          <w:t>REAJUSTAMENTO</w:t>
        </w:r>
        <w:r w:rsidR="000046F7">
          <w:tab/>
        </w:r>
        <w:r>
          <w:fldChar w:fldCharType="begin"/>
        </w:r>
        <w:r w:rsidR="000046F7">
          <w:instrText xml:space="preserve"> PAGEREF _Toc9048 \h </w:instrText>
        </w:r>
        <w:r>
          <w:fldChar w:fldCharType="separate"/>
        </w:r>
        <w:r w:rsidR="000046F7">
          <w:t>12</w:t>
        </w:r>
        <w:r>
          <w:fldChar w:fldCharType="end"/>
        </w:r>
      </w:hyperlink>
    </w:p>
    <w:p w:rsidR="008C6EE1" w:rsidRDefault="008C6EE1">
      <w:pPr>
        <w:pStyle w:val="Sumrio1"/>
        <w:tabs>
          <w:tab w:val="clear" w:pos="660"/>
          <w:tab w:val="clear" w:pos="9061"/>
          <w:tab w:val="right" w:leader="dot" w:pos="9071"/>
        </w:tabs>
      </w:pPr>
      <w:hyperlink w:anchor="_Toc2635" w:history="1">
        <w:r w:rsidR="000046F7">
          <w:rPr>
            <w:bCs/>
          </w:rPr>
          <w:t xml:space="preserve">14. </w:t>
        </w:r>
        <w:r w:rsidR="000046F7">
          <w:t>MULTAS</w:t>
        </w:r>
        <w:r w:rsidR="000046F7">
          <w:tab/>
        </w:r>
        <w:r>
          <w:fldChar w:fldCharType="begin"/>
        </w:r>
        <w:r w:rsidR="000046F7">
          <w:instrText xml:space="preserve"> PAGEREF _Toc2635 \h </w:instrText>
        </w:r>
        <w:r>
          <w:fldChar w:fldCharType="separate"/>
        </w:r>
        <w:r w:rsidR="000046F7">
          <w:t>13</w:t>
        </w:r>
        <w:r>
          <w:fldChar w:fldCharType="end"/>
        </w:r>
      </w:hyperlink>
    </w:p>
    <w:p w:rsidR="008C6EE1" w:rsidRDefault="008C6EE1">
      <w:pPr>
        <w:pStyle w:val="Sumrio1"/>
        <w:tabs>
          <w:tab w:val="clear" w:pos="660"/>
          <w:tab w:val="clear" w:pos="9061"/>
          <w:tab w:val="right" w:leader="dot" w:pos="9071"/>
        </w:tabs>
      </w:pPr>
      <w:hyperlink w:anchor="_Toc22685" w:history="1">
        <w:r w:rsidR="000046F7">
          <w:rPr>
            <w:bCs/>
          </w:rPr>
          <w:t xml:space="preserve">15. </w:t>
        </w:r>
        <w:r w:rsidR="000046F7">
          <w:t>GARANTIA</w:t>
        </w:r>
        <w:r w:rsidR="000046F7">
          <w:rPr>
            <w:bCs/>
          </w:rPr>
          <w:t xml:space="preserve"> DE EXECUÇÃO</w:t>
        </w:r>
        <w:r w:rsidR="000046F7">
          <w:tab/>
        </w:r>
        <w:r>
          <w:fldChar w:fldCharType="begin"/>
        </w:r>
        <w:r w:rsidR="000046F7">
          <w:instrText xml:space="preserve"> PAGEREF _Toc22685 \h </w:instrText>
        </w:r>
        <w:r>
          <w:fldChar w:fldCharType="separate"/>
        </w:r>
        <w:r w:rsidR="000046F7">
          <w:t>14</w:t>
        </w:r>
        <w:r>
          <w:fldChar w:fldCharType="end"/>
        </w:r>
      </w:hyperlink>
    </w:p>
    <w:p w:rsidR="008C6EE1" w:rsidRDefault="008C6EE1">
      <w:pPr>
        <w:pStyle w:val="Sumrio1"/>
        <w:tabs>
          <w:tab w:val="clear" w:pos="660"/>
          <w:tab w:val="clear" w:pos="9061"/>
          <w:tab w:val="right" w:leader="dot" w:pos="9071"/>
        </w:tabs>
      </w:pPr>
      <w:hyperlink w:anchor="_Toc14487" w:history="1">
        <w:r w:rsidR="000046F7">
          <w:t xml:space="preserve">16. </w:t>
        </w:r>
        <w:r w:rsidR="000046F7">
          <w:t>FISCALIZAÇÃO</w:t>
        </w:r>
        <w:r w:rsidR="000046F7">
          <w:tab/>
        </w:r>
        <w:r>
          <w:fldChar w:fldCharType="begin"/>
        </w:r>
        <w:r w:rsidR="000046F7">
          <w:instrText xml:space="preserve"> PAGEREF _Toc14487 \h </w:instrText>
        </w:r>
        <w:r>
          <w:fldChar w:fldCharType="separate"/>
        </w:r>
        <w:r w:rsidR="000046F7">
          <w:t>15</w:t>
        </w:r>
        <w:r>
          <w:fldChar w:fldCharType="end"/>
        </w:r>
      </w:hyperlink>
    </w:p>
    <w:p w:rsidR="008C6EE1" w:rsidRDefault="008C6EE1">
      <w:pPr>
        <w:pStyle w:val="Sumrio1"/>
        <w:tabs>
          <w:tab w:val="clear" w:pos="660"/>
          <w:tab w:val="clear" w:pos="9061"/>
          <w:tab w:val="right" w:leader="dot" w:pos="9071"/>
        </w:tabs>
      </w:pPr>
      <w:hyperlink w:anchor="_Toc31366" w:history="1">
        <w:r w:rsidR="000046F7">
          <w:t xml:space="preserve">17. </w:t>
        </w:r>
        <w:r w:rsidR="000046F7">
          <w:t>RECEBIMENTO DEFINITIVO DOS SERVI</w:t>
        </w:r>
        <w:r w:rsidR="000046F7">
          <w:t>ÇOS</w:t>
        </w:r>
        <w:r w:rsidR="000046F7">
          <w:tab/>
        </w:r>
        <w:r>
          <w:fldChar w:fldCharType="begin"/>
        </w:r>
        <w:r w:rsidR="000046F7">
          <w:instrText xml:space="preserve"> PAGEREF _Toc31366 \h </w:instrText>
        </w:r>
        <w:r>
          <w:fldChar w:fldCharType="separate"/>
        </w:r>
        <w:r w:rsidR="000046F7">
          <w:t>17</w:t>
        </w:r>
        <w:r>
          <w:fldChar w:fldCharType="end"/>
        </w:r>
      </w:hyperlink>
    </w:p>
    <w:p w:rsidR="008C6EE1" w:rsidRDefault="008C6EE1">
      <w:pPr>
        <w:pStyle w:val="Sumrio1"/>
        <w:tabs>
          <w:tab w:val="clear" w:pos="660"/>
          <w:tab w:val="clear" w:pos="9061"/>
          <w:tab w:val="right" w:leader="dot" w:pos="9071"/>
        </w:tabs>
      </w:pPr>
      <w:hyperlink w:anchor="_Toc1809" w:history="1">
        <w:r w:rsidR="000046F7">
          <w:t xml:space="preserve">18. </w:t>
        </w:r>
        <w:r w:rsidR="000046F7">
          <w:t>SEGURANÇA E MEDICINA DO TRABALHO</w:t>
        </w:r>
        <w:r w:rsidR="000046F7">
          <w:tab/>
        </w:r>
        <w:r>
          <w:fldChar w:fldCharType="begin"/>
        </w:r>
        <w:r w:rsidR="000046F7">
          <w:instrText xml:space="preserve"> PAGEREF _Toc1809 \h </w:instrText>
        </w:r>
        <w:r>
          <w:fldChar w:fldCharType="separate"/>
        </w:r>
        <w:r w:rsidR="000046F7">
          <w:t>18</w:t>
        </w:r>
        <w:r>
          <w:fldChar w:fldCharType="end"/>
        </w:r>
      </w:hyperlink>
    </w:p>
    <w:p w:rsidR="008C6EE1" w:rsidRDefault="008C6EE1">
      <w:pPr>
        <w:pStyle w:val="Sumrio1"/>
        <w:tabs>
          <w:tab w:val="clear" w:pos="660"/>
          <w:tab w:val="clear" w:pos="9061"/>
          <w:tab w:val="right" w:leader="dot" w:pos="9071"/>
        </w:tabs>
      </w:pPr>
      <w:hyperlink w:anchor="_Toc17048" w:history="1">
        <w:r w:rsidR="000046F7">
          <w:t xml:space="preserve">19. </w:t>
        </w:r>
        <w:r w:rsidR="000046F7">
          <w:t>CRITÉRIOS DE SUSTENTABILIDADE AMBIENTAL</w:t>
        </w:r>
        <w:r w:rsidR="000046F7">
          <w:tab/>
        </w:r>
        <w:r>
          <w:fldChar w:fldCharType="begin"/>
        </w:r>
        <w:r w:rsidR="000046F7">
          <w:instrText xml:space="preserve"> PAGEREF _Toc17048 \h </w:instrText>
        </w:r>
        <w:r>
          <w:fldChar w:fldCharType="separate"/>
        </w:r>
        <w:r w:rsidR="000046F7">
          <w:t>18</w:t>
        </w:r>
        <w:r>
          <w:fldChar w:fldCharType="end"/>
        </w:r>
      </w:hyperlink>
    </w:p>
    <w:p w:rsidR="008C6EE1" w:rsidRDefault="008C6EE1">
      <w:pPr>
        <w:pStyle w:val="Sumrio1"/>
        <w:tabs>
          <w:tab w:val="clear" w:pos="660"/>
          <w:tab w:val="clear" w:pos="9061"/>
          <w:tab w:val="right" w:leader="dot" w:pos="9071"/>
        </w:tabs>
      </w:pPr>
      <w:hyperlink w:anchor="_Toc9213" w:history="1">
        <w:r w:rsidR="000046F7">
          <w:t xml:space="preserve">20. </w:t>
        </w:r>
        <w:r w:rsidR="000046F7">
          <w:t>OBRIGAÇÕES DA CONTRATADA</w:t>
        </w:r>
        <w:r w:rsidR="000046F7">
          <w:tab/>
        </w:r>
        <w:r>
          <w:fldChar w:fldCharType="begin"/>
        </w:r>
        <w:r w:rsidR="000046F7">
          <w:instrText xml:space="preserve"> PAGEREF _Toc9213 \h </w:instrText>
        </w:r>
        <w:r>
          <w:fldChar w:fldCharType="separate"/>
        </w:r>
        <w:r w:rsidR="000046F7">
          <w:t>21</w:t>
        </w:r>
        <w:r>
          <w:fldChar w:fldCharType="end"/>
        </w:r>
      </w:hyperlink>
    </w:p>
    <w:p w:rsidR="008C6EE1" w:rsidRDefault="008C6EE1">
      <w:pPr>
        <w:pStyle w:val="Sumrio1"/>
        <w:tabs>
          <w:tab w:val="clear" w:pos="660"/>
          <w:tab w:val="clear" w:pos="9061"/>
          <w:tab w:val="right" w:leader="dot" w:pos="9071"/>
        </w:tabs>
      </w:pPr>
      <w:hyperlink w:anchor="_Toc23952" w:history="1">
        <w:r w:rsidR="000046F7">
          <w:t xml:space="preserve">21. </w:t>
        </w:r>
        <w:r w:rsidR="000046F7">
          <w:t>OBRIGAÇÕES DA CODEVASF</w:t>
        </w:r>
        <w:r w:rsidR="000046F7">
          <w:tab/>
        </w:r>
        <w:r>
          <w:fldChar w:fldCharType="begin"/>
        </w:r>
        <w:r w:rsidR="000046F7">
          <w:instrText xml:space="preserve"> PAGEREF _Toc23952 \h </w:instrText>
        </w:r>
        <w:r>
          <w:fldChar w:fldCharType="separate"/>
        </w:r>
        <w:r w:rsidR="000046F7">
          <w:t>25</w:t>
        </w:r>
        <w:r>
          <w:fldChar w:fldCharType="end"/>
        </w:r>
      </w:hyperlink>
    </w:p>
    <w:p w:rsidR="008C6EE1" w:rsidRDefault="008C6EE1">
      <w:pPr>
        <w:pStyle w:val="Sumrio1"/>
        <w:tabs>
          <w:tab w:val="clear" w:pos="660"/>
          <w:tab w:val="clear" w:pos="9061"/>
          <w:tab w:val="right" w:leader="dot" w:pos="9071"/>
        </w:tabs>
      </w:pPr>
      <w:hyperlink w:anchor="_Toc2693" w:history="1">
        <w:r w:rsidR="000046F7">
          <w:t xml:space="preserve">22. </w:t>
        </w:r>
        <w:r w:rsidR="000046F7">
          <w:t>CONDIÇÕES GERAIS</w:t>
        </w:r>
        <w:r w:rsidR="000046F7">
          <w:tab/>
        </w:r>
        <w:r>
          <w:fldChar w:fldCharType="begin"/>
        </w:r>
        <w:r w:rsidR="000046F7">
          <w:instrText xml:space="preserve"> PAGEREF _Toc2693 \h </w:instrText>
        </w:r>
        <w:r>
          <w:fldChar w:fldCharType="separate"/>
        </w:r>
        <w:r w:rsidR="000046F7">
          <w:t>26</w:t>
        </w:r>
        <w:r>
          <w:fldChar w:fldCharType="end"/>
        </w:r>
      </w:hyperlink>
    </w:p>
    <w:p w:rsidR="008C6EE1" w:rsidRDefault="008C6EE1">
      <w:pPr>
        <w:pStyle w:val="Sumrio1"/>
        <w:tabs>
          <w:tab w:val="clear" w:pos="660"/>
          <w:tab w:val="clear" w:pos="9061"/>
          <w:tab w:val="right" w:leader="dot" w:pos="9071"/>
        </w:tabs>
      </w:pPr>
      <w:hyperlink w:anchor="_Toc24006" w:history="1">
        <w:r w:rsidR="000046F7">
          <w:t xml:space="preserve">23. </w:t>
        </w:r>
        <w:r w:rsidR="000046F7">
          <w:t>ANEXOS</w:t>
        </w:r>
        <w:r w:rsidR="000046F7">
          <w:tab/>
        </w:r>
        <w:r>
          <w:fldChar w:fldCharType="begin"/>
        </w:r>
        <w:r w:rsidR="000046F7">
          <w:instrText xml:space="preserve"> PAGEREF _Toc24006 \h </w:instrText>
        </w:r>
        <w:r>
          <w:fldChar w:fldCharType="separate"/>
        </w:r>
        <w:r w:rsidR="000046F7">
          <w:t>26</w:t>
        </w:r>
        <w:r>
          <w:fldChar w:fldCharType="end"/>
        </w:r>
      </w:hyperlink>
    </w:p>
    <w:p w:rsidR="008C6EE1" w:rsidRDefault="008C6EE1">
      <w:pPr>
        <w:rPr>
          <w:color w:val="000000" w:themeColor="text1"/>
          <w:szCs w:val="20"/>
        </w:rPr>
      </w:pPr>
      <w:r>
        <w:rPr>
          <w:color w:val="000000" w:themeColor="text1"/>
          <w:szCs w:val="20"/>
        </w:rPr>
        <w:fldChar w:fldCharType="end"/>
      </w:r>
    </w:p>
    <w:p w:rsidR="008C6EE1" w:rsidRDefault="000046F7">
      <w:pPr>
        <w:rPr>
          <w:color w:val="000000" w:themeColor="text1"/>
          <w:szCs w:val="20"/>
        </w:rPr>
      </w:pPr>
      <w:r>
        <w:rPr>
          <w:color w:val="000000" w:themeColor="text1"/>
          <w:szCs w:val="20"/>
        </w:rPr>
        <w:br w:type="page"/>
      </w:r>
    </w:p>
    <w:p w:rsidR="008C6EE1" w:rsidRDefault="000046F7">
      <w:pPr>
        <w:jc w:val="center"/>
        <w:rPr>
          <w:b/>
          <w:color w:val="000000" w:themeColor="text1"/>
          <w:szCs w:val="20"/>
        </w:rPr>
      </w:pPr>
      <w:r>
        <w:rPr>
          <w:b/>
          <w:color w:val="000000" w:themeColor="text1"/>
          <w:szCs w:val="20"/>
        </w:rPr>
        <w:lastRenderedPageBreak/>
        <w:t>TERMO DE REFERÊNCIA</w:t>
      </w:r>
    </w:p>
    <w:p w:rsidR="008C6EE1" w:rsidRDefault="008C6EE1">
      <w:pPr>
        <w:rPr>
          <w:color w:val="000000" w:themeColor="text1"/>
          <w:szCs w:val="20"/>
        </w:rPr>
      </w:pPr>
    </w:p>
    <w:p w:rsidR="008C6EE1" w:rsidRDefault="000046F7">
      <w:pPr>
        <w:pStyle w:val="Ttulo1"/>
        <w:rPr>
          <w:color w:val="000000" w:themeColor="text1"/>
        </w:rPr>
      </w:pPr>
      <w:bookmarkStart w:id="7" w:name="_Toc16001"/>
      <w:bookmarkStart w:id="8" w:name="_Ref400449093"/>
      <w:r>
        <w:rPr>
          <w:color w:val="000000" w:themeColor="text1"/>
        </w:rPr>
        <w:t>OBJETO DA CONTRATAÇÃO</w:t>
      </w:r>
      <w:bookmarkEnd w:id="7"/>
    </w:p>
    <w:p w:rsidR="008C6EE1" w:rsidRDefault="008C6EE1">
      <w:pPr>
        <w:rPr>
          <w:color w:val="000000" w:themeColor="text1"/>
          <w:szCs w:val="20"/>
        </w:rPr>
      </w:pPr>
    </w:p>
    <w:p w:rsidR="008C6EE1" w:rsidRDefault="000046F7">
      <w:pPr>
        <w:pStyle w:val="Ttulo2"/>
        <w:ind w:left="851" w:hanging="851"/>
        <w:rPr>
          <w:color w:val="FF0000"/>
          <w:szCs w:val="20"/>
        </w:rPr>
      </w:pPr>
      <w:r>
        <w:rPr>
          <w:szCs w:val="20"/>
        </w:rPr>
        <w:t xml:space="preserve">O objetivo deste Termo de Referência é o estabelecimento de normas, critérios, condições </w:t>
      </w:r>
      <w:r>
        <w:rPr>
          <w:color w:val="000000" w:themeColor="text1"/>
          <w:szCs w:val="20"/>
        </w:rPr>
        <w:t>contratuais principais e o fornecimento de todas as informações que permitam a elaboração de edital, apresentação de propostas e, posteriormente, a celebração de contr</w:t>
      </w:r>
      <w:r>
        <w:rPr>
          <w:color w:val="000000" w:themeColor="text1"/>
          <w:szCs w:val="20"/>
        </w:rPr>
        <w:t xml:space="preserve">ato para contratação de serviços de engenharia para construção de </w:t>
      </w:r>
      <w:r>
        <w:rPr>
          <w:color w:val="000000" w:themeColor="text1"/>
          <w:szCs w:val="20"/>
        </w:rPr>
        <w:t xml:space="preserve">01 (uma) </w:t>
      </w:r>
      <w:r>
        <w:rPr>
          <w:color w:val="000000" w:themeColor="text1"/>
          <w:szCs w:val="20"/>
        </w:rPr>
        <w:t xml:space="preserve">praça </w:t>
      </w:r>
      <w:r>
        <w:rPr>
          <w:color w:val="000000" w:themeColor="text1"/>
          <w:szCs w:val="20"/>
        </w:rPr>
        <w:t>no Povoado Honorato, município de Barro Alto, no estado da Bahia.</w:t>
      </w:r>
    </w:p>
    <w:p w:rsidR="008C6EE1" w:rsidRDefault="008C6EE1">
      <w:pPr>
        <w:rPr>
          <w:color w:val="0070C0"/>
          <w:szCs w:val="20"/>
        </w:rPr>
      </w:pPr>
    </w:p>
    <w:p w:rsidR="008C6EE1" w:rsidRDefault="000046F7">
      <w:pPr>
        <w:pStyle w:val="Ttulo2"/>
        <w:ind w:left="851" w:hanging="851"/>
        <w:rPr>
          <w:szCs w:val="20"/>
        </w:rPr>
      </w:pPr>
      <w:r>
        <w:rPr>
          <w:szCs w:val="20"/>
        </w:rPr>
        <w:t>Código SIASG – CATSER:</w:t>
      </w:r>
      <w:r>
        <w:rPr>
          <w:szCs w:val="20"/>
        </w:rPr>
        <w:t xml:space="preserve"> 1350 - Obras Civis de Parques e Praças</w:t>
      </w:r>
    </w:p>
    <w:p w:rsidR="008C6EE1" w:rsidRDefault="008C6EE1">
      <w:pPr>
        <w:ind w:left="426"/>
        <w:rPr>
          <w:color w:val="000000" w:themeColor="text1"/>
          <w:szCs w:val="20"/>
        </w:rPr>
      </w:pPr>
    </w:p>
    <w:p w:rsidR="008C6EE1" w:rsidRDefault="000046F7">
      <w:pPr>
        <w:pStyle w:val="Ttulo1"/>
        <w:rPr>
          <w:color w:val="000000" w:themeColor="text1"/>
        </w:rPr>
      </w:pPr>
      <w:bookmarkStart w:id="9" w:name="_Ref515976573"/>
      <w:bookmarkStart w:id="10" w:name="_Toc401910394"/>
      <w:bookmarkStart w:id="11" w:name="_Toc11077"/>
      <w:bookmarkStart w:id="12" w:name="_Toc401910395"/>
      <w:bookmarkEnd w:id="8"/>
      <w:r>
        <w:rPr>
          <w:color w:val="000000" w:themeColor="text1"/>
        </w:rPr>
        <w:t>TERMINOLOGIAS E DEFINIÇÕES</w:t>
      </w:r>
      <w:bookmarkEnd w:id="9"/>
      <w:bookmarkEnd w:id="10"/>
      <w:bookmarkEnd w:id="11"/>
    </w:p>
    <w:p w:rsidR="008C6EE1" w:rsidRDefault="008C6EE1">
      <w:pPr>
        <w:rPr>
          <w:color w:val="000000" w:themeColor="text1"/>
          <w:szCs w:val="20"/>
        </w:rPr>
      </w:pPr>
    </w:p>
    <w:p w:rsidR="008C6EE1" w:rsidRDefault="000046F7">
      <w:pPr>
        <w:rPr>
          <w:color w:val="000000" w:themeColor="text1"/>
          <w:szCs w:val="20"/>
        </w:rPr>
      </w:pPr>
      <w:r>
        <w:rPr>
          <w:color w:val="000000" w:themeColor="text1"/>
          <w:szCs w:val="20"/>
        </w:rPr>
        <w:t xml:space="preserve">Neste Termo de </w:t>
      </w:r>
      <w:r>
        <w:rPr>
          <w:color w:val="000000" w:themeColor="text1"/>
          <w:szCs w:val="20"/>
        </w:rPr>
        <w:t>Referência (TR) ou em quaisquer outros documentos relacionados com o objeto da contratação acima solicitado, os termos ou expressões têm o seguinte significado e/ou interpretação:</w:t>
      </w:r>
    </w:p>
    <w:p w:rsidR="008C6EE1" w:rsidRDefault="008C6EE1">
      <w:pPr>
        <w:rPr>
          <w:color w:val="000000" w:themeColor="text1"/>
          <w:szCs w:val="20"/>
        </w:rPr>
      </w:pPr>
    </w:p>
    <w:p w:rsidR="008C6EE1" w:rsidRDefault="000046F7">
      <w:pPr>
        <w:rPr>
          <w:szCs w:val="20"/>
        </w:rPr>
      </w:pPr>
      <w:r>
        <w:rPr>
          <w:szCs w:val="20"/>
        </w:rPr>
        <w:t>Neste Termo de Referência (TR) ou em quaisquer outros documentos relacionad</w:t>
      </w:r>
      <w:r>
        <w:rPr>
          <w:szCs w:val="20"/>
        </w:rPr>
        <w:t>os com os serviços acima solicitados, os termos ou expressões têm o seguinte significado e/ou interpretação:</w:t>
      </w:r>
    </w:p>
    <w:p w:rsidR="008C6EE1" w:rsidRDefault="008C6EE1">
      <w:pPr>
        <w:rPr>
          <w:szCs w:val="20"/>
        </w:rPr>
      </w:pPr>
    </w:p>
    <w:p w:rsidR="008C6EE1" w:rsidRDefault="000046F7">
      <w:pPr>
        <w:rPr>
          <w:szCs w:val="20"/>
        </w:rPr>
      </w:pPr>
      <w:r>
        <w:rPr>
          <w:b/>
          <w:szCs w:val="20"/>
        </w:rPr>
        <w:t>CANTEIRO DE OBRAS</w:t>
      </w:r>
      <w:r>
        <w:rPr>
          <w:szCs w:val="20"/>
        </w:rPr>
        <w:t xml:space="preserve"> – Local onde serão implantadas as estruturas fixas e/ou móveis do empreiteiro, com vistas a apoiar suas atividades de execução d</w:t>
      </w:r>
      <w:r>
        <w:rPr>
          <w:szCs w:val="20"/>
        </w:rPr>
        <w:t>as obras. Nestas estruturas estarão incluídas as instalações para as equipes de supervisão e eventualmente do pessoal de acompanhamento e controle da Codevasf.</w:t>
      </w:r>
    </w:p>
    <w:p w:rsidR="008C6EE1" w:rsidRDefault="008C6EE1">
      <w:pPr>
        <w:rPr>
          <w:szCs w:val="20"/>
        </w:rPr>
      </w:pPr>
    </w:p>
    <w:p w:rsidR="008C6EE1" w:rsidRDefault="000046F7">
      <w:pPr>
        <w:rPr>
          <w:szCs w:val="20"/>
        </w:rPr>
      </w:pPr>
      <w:r>
        <w:rPr>
          <w:b/>
          <w:szCs w:val="20"/>
        </w:rPr>
        <w:t>CODEVASF</w:t>
      </w:r>
      <w:r>
        <w:rPr>
          <w:szCs w:val="20"/>
        </w:rPr>
        <w:t xml:space="preserve"> – Companhia de Desenvolvimento dos Vales do São Francisco e do Parnaíba – Empresa públ</w:t>
      </w:r>
      <w:r>
        <w:rPr>
          <w:szCs w:val="20"/>
        </w:rPr>
        <w:t>ica vinculada ao Ministério do Desenvolvimento Regional, com sede no Setor de Grandes Áreas Norte, Quadra 601 – Lote 1 – Brasília-DF.</w:t>
      </w:r>
    </w:p>
    <w:p w:rsidR="008C6EE1" w:rsidRDefault="008C6EE1">
      <w:pPr>
        <w:rPr>
          <w:szCs w:val="20"/>
        </w:rPr>
      </w:pPr>
    </w:p>
    <w:p w:rsidR="008C6EE1" w:rsidRDefault="000046F7">
      <w:pPr>
        <w:rPr>
          <w:szCs w:val="20"/>
        </w:rPr>
      </w:pPr>
      <w:r>
        <w:rPr>
          <w:b/>
          <w:szCs w:val="20"/>
        </w:rPr>
        <w:t xml:space="preserve">COMO CONSTRUÍDO (AS BUILT) </w:t>
      </w:r>
      <w:r>
        <w:rPr>
          <w:szCs w:val="20"/>
        </w:rPr>
        <w:t>– É a definição qualitativa e quantitativa de todos os serviços executados, resultante do Proj</w:t>
      </w:r>
      <w:r>
        <w:rPr>
          <w:szCs w:val="20"/>
        </w:rPr>
        <w:t>eto Executivo com as alterações e modificações ocorridas durante a execução da obra, como desenhos, listas, planilhas, etc.</w:t>
      </w:r>
    </w:p>
    <w:p w:rsidR="008C6EE1" w:rsidRDefault="008C6EE1">
      <w:pPr>
        <w:rPr>
          <w:szCs w:val="20"/>
        </w:rPr>
      </w:pPr>
    </w:p>
    <w:p w:rsidR="008C6EE1" w:rsidRDefault="000046F7">
      <w:pPr>
        <w:rPr>
          <w:szCs w:val="20"/>
        </w:rPr>
      </w:pPr>
      <w:r>
        <w:rPr>
          <w:b/>
          <w:szCs w:val="20"/>
        </w:rPr>
        <w:t>CONTRATADA</w:t>
      </w:r>
      <w:r>
        <w:rPr>
          <w:szCs w:val="20"/>
        </w:rPr>
        <w:t xml:space="preserve"> – Empresa licitante selecionada e contratada pela Codevasf para a execução dos serviços.</w:t>
      </w:r>
    </w:p>
    <w:p w:rsidR="008C6EE1" w:rsidRDefault="008C6EE1">
      <w:pPr>
        <w:rPr>
          <w:szCs w:val="20"/>
        </w:rPr>
      </w:pPr>
    </w:p>
    <w:p w:rsidR="008C6EE1" w:rsidRDefault="000046F7">
      <w:pPr>
        <w:rPr>
          <w:szCs w:val="20"/>
        </w:rPr>
      </w:pPr>
      <w:r>
        <w:rPr>
          <w:b/>
          <w:szCs w:val="20"/>
        </w:rPr>
        <w:t xml:space="preserve">CONTRATANTE – </w:t>
      </w:r>
      <w:r>
        <w:rPr>
          <w:szCs w:val="20"/>
        </w:rPr>
        <w:t>Companhia de Des</w:t>
      </w:r>
      <w:r>
        <w:rPr>
          <w:szCs w:val="20"/>
        </w:rPr>
        <w:t>envolvimento dos Vales do São Francisco e Parnaíba, doravante denominada Codevasf.</w:t>
      </w:r>
    </w:p>
    <w:p w:rsidR="008C6EE1" w:rsidRDefault="008C6EE1">
      <w:pPr>
        <w:rPr>
          <w:szCs w:val="20"/>
        </w:rPr>
      </w:pPr>
    </w:p>
    <w:p w:rsidR="008C6EE1" w:rsidRDefault="000046F7">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p>
    <w:p w:rsidR="008C6EE1" w:rsidRDefault="008C6EE1">
      <w:pPr>
        <w:rPr>
          <w:szCs w:val="20"/>
        </w:rPr>
      </w:pPr>
    </w:p>
    <w:p w:rsidR="008C6EE1" w:rsidRDefault="000046F7">
      <w:pPr>
        <w:rPr>
          <w:szCs w:val="20"/>
        </w:rPr>
      </w:pPr>
      <w:r>
        <w:rPr>
          <w:b/>
          <w:szCs w:val="20"/>
        </w:rPr>
        <w:t>CRONOGR</w:t>
      </w:r>
      <w:r>
        <w:rPr>
          <w:b/>
          <w:szCs w:val="20"/>
        </w:rPr>
        <w:t>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rsidR="008C6EE1" w:rsidRDefault="008C6EE1">
      <w:pPr>
        <w:rPr>
          <w:szCs w:val="20"/>
        </w:rPr>
      </w:pPr>
    </w:p>
    <w:p w:rsidR="008C6EE1" w:rsidRDefault="000046F7">
      <w:pPr>
        <w:rPr>
          <w:szCs w:val="20"/>
        </w:rPr>
      </w:pPr>
      <w:r>
        <w:rPr>
          <w:b/>
          <w:szCs w:val="20"/>
        </w:rPr>
        <w:t>DOCUMENTOS COMPLEMENTARES ou SUPLEMEN</w:t>
      </w:r>
      <w:r>
        <w:rPr>
          <w:b/>
          <w:szCs w:val="20"/>
        </w:rPr>
        <w:t>TARES</w:t>
      </w:r>
      <w:r>
        <w:rPr>
          <w:szCs w:val="20"/>
        </w:rPr>
        <w:t xml:space="preserve"> – Documentos que, por força de condições técnicas imprevisíveis, se fizerem necessários para a complementação ou suplementação dos documentos emitidos no Termo de Referência.</w:t>
      </w:r>
    </w:p>
    <w:p w:rsidR="008C6EE1" w:rsidRDefault="008C6EE1">
      <w:pPr>
        <w:rPr>
          <w:szCs w:val="20"/>
        </w:rPr>
      </w:pPr>
    </w:p>
    <w:p w:rsidR="008C6EE1" w:rsidRDefault="000046F7">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w:t>
      </w:r>
      <w:r>
        <w:rPr>
          <w:szCs w:val="20"/>
        </w:rPr>
        <w:t xml:space="preserve"> que se façam necessários à execução do objeto.</w:t>
      </w:r>
    </w:p>
    <w:p w:rsidR="008C6EE1" w:rsidRDefault="008C6EE1">
      <w:pPr>
        <w:rPr>
          <w:szCs w:val="20"/>
        </w:rPr>
      </w:pPr>
    </w:p>
    <w:p w:rsidR="008C6EE1" w:rsidRDefault="000046F7">
      <w:pPr>
        <w:rPr>
          <w:szCs w:val="20"/>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w:t>
      </w:r>
      <w:r>
        <w:rPr>
          <w:color w:val="333333"/>
          <w:szCs w:val="20"/>
        </w:rPr>
        <w:t>dições do clima, etc. Caso necessário, também podem ser descritos os problemas na execução de serviços, falhas nos equipamentos, etc.</w:t>
      </w:r>
    </w:p>
    <w:p w:rsidR="008C6EE1" w:rsidRDefault="008C6EE1">
      <w:pPr>
        <w:rPr>
          <w:szCs w:val="20"/>
        </w:rPr>
      </w:pPr>
    </w:p>
    <w:p w:rsidR="008C6EE1" w:rsidRDefault="000046F7">
      <w:pPr>
        <w:rPr>
          <w:szCs w:val="20"/>
        </w:rPr>
      </w:pPr>
      <w:r>
        <w:rPr>
          <w:b/>
          <w:szCs w:val="20"/>
        </w:rPr>
        <w:t>ESPECIFICAÇÃO TÉCNICA</w:t>
      </w:r>
      <w:r>
        <w:rPr>
          <w:szCs w:val="20"/>
        </w:rPr>
        <w:t xml:space="preserve"> – Documento que descreve, de forma precisa, completa e ordenada, os materiais e os procedimentos de</w:t>
      </w:r>
      <w:r>
        <w:rPr>
          <w:szCs w:val="20"/>
        </w:rPr>
        <w:t xml:space="preserve"> execução a serem adotados na construção. Têm como finalidade complementar a parte gráfica do projeto. São partes integrantes das especificações técnicas:</w:t>
      </w:r>
    </w:p>
    <w:p w:rsidR="008C6EE1" w:rsidRDefault="008C6EE1">
      <w:pPr>
        <w:rPr>
          <w:szCs w:val="20"/>
        </w:rPr>
      </w:pPr>
    </w:p>
    <w:p w:rsidR="008C6EE1" w:rsidRDefault="000046F7">
      <w:pPr>
        <w:pStyle w:val="PargrafodaLista"/>
        <w:ind w:left="681"/>
        <w:rPr>
          <w:szCs w:val="20"/>
        </w:rPr>
      </w:pPr>
      <w:r>
        <w:rPr>
          <w:szCs w:val="20"/>
        </w:rPr>
        <w:t>Generalidades - incluem o objetivo, identificação da obra, regime de execução da obra, fiscalização,</w:t>
      </w:r>
      <w:r>
        <w:rPr>
          <w:szCs w:val="20"/>
        </w:rPr>
        <w:t xml:space="preserve"> recebimento da obra, modificações de projeto, classificação dos serviços (item c). Havendo caderno de encargos, este englobará quase todos estes aspectos.</w:t>
      </w:r>
    </w:p>
    <w:p w:rsidR="008C6EE1" w:rsidRDefault="000046F7">
      <w:pPr>
        <w:pStyle w:val="PargrafodaLista"/>
        <w:ind w:left="681"/>
        <w:rPr>
          <w:szCs w:val="20"/>
        </w:rPr>
      </w:pPr>
      <w:r>
        <w:rPr>
          <w:szCs w:val="20"/>
        </w:rPr>
        <w:t xml:space="preserve">Especificação dos materiais - pode ser escrito de duas formas: genérica (aplicável a qualquer obra) </w:t>
      </w:r>
      <w:r>
        <w:rPr>
          <w:szCs w:val="20"/>
        </w:rPr>
        <w:t>ou específica (relacionando apenas os materiais a serem usados na obra em questão).</w:t>
      </w:r>
    </w:p>
    <w:p w:rsidR="008C6EE1" w:rsidRDefault="000046F7">
      <w:pPr>
        <w:pStyle w:val="PargrafodaLista"/>
        <w:ind w:left="681"/>
        <w:rPr>
          <w:szCs w:val="20"/>
        </w:rPr>
      </w:pPr>
      <w:r>
        <w:rPr>
          <w:szCs w:val="20"/>
        </w:rPr>
        <w:t>Discriminação dos serviços - especifica como devem ser executados os serviços, indicando traços de argamassa, método de assentamento, forma de corte de peças, etc.</w:t>
      </w:r>
    </w:p>
    <w:p w:rsidR="008C6EE1" w:rsidRDefault="008C6EE1">
      <w:pPr>
        <w:rPr>
          <w:szCs w:val="20"/>
        </w:rPr>
      </w:pPr>
    </w:p>
    <w:p w:rsidR="008C6EE1" w:rsidRDefault="000046F7">
      <w:pPr>
        <w:rPr>
          <w:szCs w:val="20"/>
        </w:rPr>
      </w:pPr>
      <w:r>
        <w:rPr>
          <w:b/>
          <w:szCs w:val="20"/>
        </w:rPr>
        <w:t>FISCALI</w:t>
      </w:r>
      <w:r>
        <w:rPr>
          <w:b/>
          <w:szCs w:val="20"/>
        </w:rPr>
        <w:t>ZAÇÃO</w:t>
      </w:r>
      <w:r>
        <w:rPr>
          <w:szCs w:val="20"/>
        </w:rPr>
        <w:t xml:space="preserve"> – Equipe da Codevasf indicada para exercer em sua representação a fiscalização do contrato.</w:t>
      </w:r>
    </w:p>
    <w:p w:rsidR="008C6EE1" w:rsidRDefault="008C6EE1">
      <w:pPr>
        <w:rPr>
          <w:szCs w:val="20"/>
        </w:rPr>
      </w:pPr>
    </w:p>
    <w:p w:rsidR="008C6EE1" w:rsidRDefault="000046F7">
      <w:pPr>
        <w:rPr>
          <w:szCs w:val="20"/>
        </w:rPr>
      </w:pPr>
      <w:r>
        <w:rPr>
          <w:b/>
          <w:szCs w:val="20"/>
        </w:rPr>
        <w:t>LICITANTE</w:t>
      </w:r>
      <w:r>
        <w:rPr>
          <w:szCs w:val="20"/>
        </w:rPr>
        <w:t xml:space="preserve"> – Empresa habilitada para apresentar proposta.</w:t>
      </w:r>
    </w:p>
    <w:p w:rsidR="008C6EE1" w:rsidRDefault="008C6EE1">
      <w:pPr>
        <w:rPr>
          <w:szCs w:val="20"/>
        </w:rPr>
      </w:pPr>
    </w:p>
    <w:p w:rsidR="008C6EE1" w:rsidRDefault="000046F7">
      <w:pPr>
        <w:rPr>
          <w:szCs w:val="20"/>
        </w:rPr>
      </w:pPr>
      <w:r>
        <w:rPr>
          <w:b/>
          <w:szCs w:val="20"/>
        </w:rPr>
        <w:t xml:space="preserve">MATRIZ DE RISCO </w:t>
      </w:r>
      <w:r>
        <w:rPr>
          <w:szCs w:val="20"/>
        </w:rPr>
        <w:t>– cláusula contratual definidora de riscos e responsabilidades entre as partes e ca</w:t>
      </w:r>
      <w:r>
        <w:rPr>
          <w:szCs w:val="20"/>
        </w:rPr>
        <w:t>racterizadora do equilíbrio econômico-financeiro inicial do contrato, em termos de ônus financeiro decorrente de eventos supervenientes à contratação, contendo, no mínimo, as seguintes informações:</w:t>
      </w:r>
    </w:p>
    <w:p w:rsidR="008C6EE1" w:rsidRDefault="008C6EE1">
      <w:pPr>
        <w:rPr>
          <w:szCs w:val="20"/>
        </w:rPr>
      </w:pPr>
    </w:p>
    <w:p w:rsidR="008C6EE1" w:rsidRDefault="000046F7">
      <w:pPr>
        <w:pStyle w:val="PargrafodaLista"/>
        <w:numPr>
          <w:ilvl w:val="0"/>
          <w:numId w:val="3"/>
        </w:numPr>
        <w:ind w:left="681" w:hanging="397"/>
        <w:rPr>
          <w:szCs w:val="20"/>
        </w:rPr>
      </w:pPr>
      <w:r>
        <w:rPr>
          <w:szCs w:val="20"/>
        </w:rPr>
        <w:t>listagem de possíveis eventos supervenientes à assinatura</w:t>
      </w:r>
      <w:r>
        <w:rPr>
          <w:szCs w:val="20"/>
        </w:rPr>
        <w:t xml:space="preserve"> do contrato, impactantes no equilíbrio econômico-financeiro da avença, e previsão de eventual necessidade de prolação de termo aditivo quando de sua ocorrência;</w:t>
      </w:r>
    </w:p>
    <w:p w:rsidR="008C6EE1" w:rsidRDefault="000046F7">
      <w:pPr>
        <w:pStyle w:val="PargrafodaLista"/>
        <w:numPr>
          <w:ilvl w:val="0"/>
          <w:numId w:val="3"/>
        </w:numPr>
        <w:ind w:left="681" w:hanging="397"/>
        <w:rPr>
          <w:szCs w:val="20"/>
        </w:rPr>
      </w:pPr>
      <w:r>
        <w:rPr>
          <w:szCs w:val="20"/>
        </w:rPr>
        <w:t>estabelecimento preciso das frações do objeto em que haverá liberdade das contratadas para ino</w:t>
      </w:r>
      <w:r>
        <w:rPr>
          <w:szCs w:val="20"/>
        </w:rPr>
        <w:t>var em soluções metodológicas ou tecnológicas, em obrigações de resultado, em termos de modificação das soluções previamente delineadas no anteprojeto ou no projeto básico da licitação;</w:t>
      </w:r>
    </w:p>
    <w:p w:rsidR="008C6EE1" w:rsidRDefault="000046F7">
      <w:pPr>
        <w:pStyle w:val="PargrafodaLista"/>
        <w:numPr>
          <w:ilvl w:val="0"/>
          <w:numId w:val="3"/>
        </w:numPr>
        <w:ind w:left="681" w:hanging="397"/>
        <w:rPr>
          <w:szCs w:val="20"/>
        </w:rPr>
      </w:pPr>
      <w:r>
        <w:rPr>
          <w:szCs w:val="20"/>
        </w:rPr>
        <w:t>estabelecimento preciso das frações do objeto em que não haverá liberd</w:t>
      </w:r>
      <w:r>
        <w:rPr>
          <w:szCs w:val="20"/>
        </w:rPr>
        <w:t>ade das contratadas para inovar em soluções metodológicas ou tecnológicas, em obrigações de meio, devendo haver obrigação de identidade entre a execução e a solução pré-definida no anteprojeto ou no projeto básico da licitação.</w:t>
      </w:r>
    </w:p>
    <w:p w:rsidR="008C6EE1" w:rsidRDefault="008C6EE1">
      <w:pPr>
        <w:rPr>
          <w:szCs w:val="20"/>
        </w:rPr>
      </w:pPr>
    </w:p>
    <w:p w:rsidR="008C6EE1" w:rsidRDefault="000046F7">
      <w:pPr>
        <w:rPr>
          <w:szCs w:val="20"/>
        </w:rPr>
      </w:pPr>
      <w:r>
        <w:rPr>
          <w:b/>
          <w:szCs w:val="20"/>
        </w:rPr>
        <w:t>NOTA DE EMPENHO</w:t>
      </w:r>
      <w:r>
        <w:rPr>
          <w:szCs w:val="20"/>
        </w:rPr>
        <w:t xml:space="preserve"> – Documento</w:t>
      </w:r>
      <w:r>
        <w:rPr>
          <w:szCs w:val="20"/>
        </w:rPr>
        <w:t xml:space="preserve"> utilizado para registrar as operações que envolvam despesas orçamentárias, onde é indicado o nome do credor, a especificação e a importância da despesa.</w:t>
      </w:r>
    </w:p>
    <w:p w:rsidR="008C6EE1" w:rsidRDefault="008C6EE1">
      <w:pPr>
        <w:rPr>
          <w:szCs w:val="20"/>
        </w:rPr>
      </w:pPr>
    </w:p>
    <w:p w:rsidR="008C6EE1" w:rsidRDefault="000046F7">
      <w:pPr>
        <w:pStyle w:val="Default"/>
        <w:jc w:val="both"/>
        <w:rPr>
          <w:rFonts w:ascii="Arial" w:eastAsiaTheme="minorHAnsi" w:hAnsi="Arial" w:cs="Arial"/>
          <w:color w:val="auto"/>
          <w:sz w:val="20"/>
          <w:szCs w:val="20"/>
          <w:lang w:eastAsia="en-US"/>
        </w:rPr>
      </w:pPr>
      <w:r>
        <w:rPr>
          <w:rFonts w:ascii="Arial" w:eastAsiaTheme="minorHAnsi" w:hAnsi="Arial" w:cs="Arial"/>
          <w:b/>
          <w:color w:val="auto"/>
          <w:sz w:val="20"/>
          <w:szCs w:val="20"/>
          <w:lang w:eastAsia="en-US"/>
        </w:rPr>
        <w:t>ORDEM DE SERVIÇO –</w:t>
      </w:r>
      <w:r>
        <w:rPr>
          <w:rFonts w:ascii="Arial" w:eastAsiaTheme="minorHAnsi" w:hAnsi="Arial" w:cs="Arial"/>
          <w:color w:val="auto"/>
          <w:sz w:val="20"/>
          <w:szCs w:val="20"/>
          <w:lang w:eastAsia="en-US"/>
        </w:rPr>
        <w:t xml:space="preserve">Documento formal emitido pela Codevasf com as especificações detalhadas do </w:t>
      </w:r>
      <w:r>
        <w:rPr>
          <w:rFonts w:ascii="Arial" w:eastAsiaTheme="minorHAnsi" w:hAnsi="Arial" w:cs="Arial"/>
          <w:color w:val="auto"/>
          <w:sz w:val="20"/>
          <w:szCs w:val="20"/>
          <w:lang w:eastAsia="en-US"/>
        </w:rPr>
        <w:t>serviço/produto individual (parte do CONTRATO) a ser elaborado pela CONTRATADA, para o qual o faturamento relacionado ao recurso é executado na conclusão.</w:t>
      </w:r>
    </w:p>
    <w:p w:rsidR="008C6EE1" w:rsidRDefault="008C6EE1">
      <w:pPr>
        <w:rPr>
          <w:szCs w:val="20"/>
        </w:rPr>
      </w:pPr>
    </w:p>
    <w:p w:rsidR="008C6EE1" w:rsidRDefault="000046F7">
      <w:pPr>
        <w:rPr>
          <w:szCs w:val="20"/>
        </w:rPr>
      </w:pPr>
      <w:r>
        <w:rPr>
          <w:b/>
          <w:szCs w:val="20"/>
        </w:rPr>
        <w:t>OBRAS E SERVIÇOS DE ENGENHARIA</w:t>
      </w:r>
      <w:r>
        <w:rPr>
          <w:szCs w:val="20"/>
        </w:rPr>
        <w:t xml:space="preserve"> – São todas as atividades relativas à execução das obras civis, de co</w:t>
      </w:r>
      <w:r>
        <w:rPr>
          <w:szCs w:val="20"/>
        </w:rPr>
        <w:t>nstrução, reforma, recuperação ou ampliação de bem imóvel.</w:t>
      </w:r>
    </w:p>
    <w:p w:rsidR="008C6EE1" w:rsidRDefault="008C6EE1">
      <w:pPr>
        <w:rPr>
          <w:szCs w:val="20"/>
        </w:rPr>
      </w:pPr>
    </w:p>
    <w:p w:rsidR="008C6EE1" w:rsidRDefault="000046F7">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rsidR="008C6EE1" w:rsidRDefault="008C6EE1">
      <w:pPr>
        <w:rPr>
          <w:szCs w:val="20"/>
        </w:rPr>
      </w:pPr>
    </w:p>
    <w:p w:rsidR="008C6EE1" w:rsidRDefault="000046F7">
      <w:pPr>
        <w:rPr>
          <w:szCs w:val="20"/>
        </w:rPr>
      </w:pPr>
      <w:r>
        <w:rPr>
          <w:b/>
          <w:szCs w:val="20"/>
        </w:rPr>
        <w:t>PLANILHA DE CUSTOS DO VALOR DO ORÇAMENTO DE REFERÊNCIA</w:t>
      </w:r>
      <w:r>
        <w:rPr>
          <w:szCs w:val="20"/>
        </w:rPr>
        <w:t xml:space="preserve"> –</w:t>
      </w:r>
      <w:r>
        <w:rPr>
          <w:szCs w:val="20"/>
        </w:rP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w:t>
      </w:r>
      <w:r>
        <w:rPr>
          <w:szCs w:val="20"/>
        </w:rPr>
        <w:t>tar.</w:t>
      </w:r>
    </w:p>
    <w:p w:rsidR="008C6EE1" w:rsidRDefault="008C6EE1">
      <w:pPr>
        <w:rPr>
          <w:szCs w:val="20"/>
        </w:rPr>
      </w:pPr>
    </w:p>
    <w:p w:rsidR="008C6EE1" w:rsidRDefault="000046F7">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rsidR="008C6EE1" w:rsidRDefault="008C6EE1">
      <w:pPr>
        <w:rPr>
          <w:szCs w:val="20"/>
        </w:rPr>
      </w:pPr>
    </w:p>
    <w:p w:rsidR="008C6EE1" w:rsidRDefault="000046F7">
      <w:pPr>
        <w:rPr>
          <w:szCs w:val="20"/>
        </w:rPr>
      </w:pPr>
      <w:r>
        <w:rPr>
          <w:b/>
          <w:szCs w:val="20"/>
        </w:rPr>
        <w:t>PLANO DE CONTROLE AMBIENTAL DA OBRA - PCAO</w:t>
      </w:r>
      <w:r>
        <w:rPr>
          <w:szCs w:val="20"/>
        </w:rPr>
        <w:t xml:space="preserve"> –</w:t>
      </w:r>
      <w:r>
        <w:rPr>
          <w:szCs w:val="20"/>
        </w:rPr>
        <w:t xml:space="preserve"> consiste numa ferramenta de gerenciamento das atividades corriqueiras, relacionadas à questão ambiental, na fase de construção de obras, de forma a evitar, minimizar e controlar os impactos ambientais relacionados. Esse plano, elaborado por uma equipe esp</w:t>
      </w:r>
      <w:r>
        <w:rPr>
          <w:szCs w:val="20"/>
        </w:rPr>
        <w:t xml:space="preserve">ecializada em meio ambiente, estabelece diretrizes e procedimentos para a aplicação adequada de medidas ambientais a serem executadas na Área Diretamente Afetada – ADA da obra. Esse plano tem como objetivo geral assegurar, de forma integrada, que as ações </w:t>
      </w:r>
      <w:r>
        <w:rPr>
          <w:szCs w:val="20"/>
        </w:rPr>
        <w:t>ambientais aqui propostas, sejam implantadas, de forma a zelar pela qualidade ambiental da obra.</w:t>
      </w:r>
    </w:p>
    <w:p w:rsidR="008C6EE1" w:rsidRDefault="008C6EE1">
      <w:pPr>
        <w:rPr>
          <w:szCs w:val="20"/>
        </w:rPr>
      </w:pPr>
    </w:p>
    <w:p w:rsidR="008C6EE1" w:rsidRDefault="000046F7">
      <w:pPr>
        <w:rPr>
          <w:rFonts w:eastAsia="Times New Roman"/>
          <w:szCs w:val="20"/>
          <w:lang w:eastAsia="pt-BR"/>
        </w:rPr>
      </w:pPr>
      <w:r>
        <w:rPr>
          <w:rFonts w:eastAsia="Times New Roman"/>
          <w:szCs w:val="20"/>
          <w:lang w:eastAsia="pt-BR"/>
        </w:rPr>
        <w:t>Como objetivos específicos:</w:t>
      </w:r>
    </w:p>
    <w:p w:rsidR="008C6EE1" w:rsidRDefault="008C6EE1">
      <w:pPr>
        <w:rPr>
          <w:rFonts w:eastAsia="Times New Roman"/>
          <w:szCs w:val="20"/>
          <w:lang w:eastAsia="pt-BR"/>
        </w:rPr>
      </w:pPr>
    </w:p>
    <w:p w:rsidR="008C6EE1" w:rsidRDefault="000046F7">
      <w:pPr>
        <w:pStyle w:val="PargrafodaLista"/>
        <w:numPr>
          <w:ilvl w:val="0"/>
          <w:numId w:val="4"/>
        </w:numPr>
        <w:ind w:left="681" w:hanging="397"/>
        <w:rPr>
          <w:szCs w:val="20"/>
        </w:rPr>
      </w:pPr>
      <w:r>
        <w:rPr>
          <w:szCs w:val="20"/>
        </w:rPr>
        <w:t>Executar a obra de forma a evitar, controlar e/ou mitigar os impactos ambientais associados;</w:t>
      </w:r>
    </w:p>
    <w:p w:rsidR="008C6EE1" w:rsidRDefault="000046F7">
      <w:pPr>
        <w:pStyle w:val="PargrafodaLista"/>
        <w:ind w:left="681"/>
        <w:rPr>
          <w:szCs w:val="20"/>
        </w:rPr>
      </w:pPr>
      <w:r>
        <w:rPr>
          <w:szCs w:val="20"/>
        </w:rPr>
        <w:t>Estabelecer diretrizes que zelem pel</w:t>
      </w:r>
      <w:r>
        <w:rPr>
          <w:szCs w:val="20"/>
        </w:rPr>
        <w:t>a melhor qualidade ambiental possível da água, solo, ar, fauna e flora;</w:t>
      </w:r>
    </w:p>
    <w:p w:rsidR="008C6EE1" w:rsidRDefault="000046F7">
      <w:pPr>
        <w:pStyle w:val="PargrafodaLista"/>
        <w:ind w:left="681"/>
        <w:rPr>
          <w:szCs w:val="20"/>
        </w:rPr>
      </w:pPr>
      <w:r>
        <w:rPr>
          <w:szCs w:val="20"/>
        </w:rPr>
        <w:t>Executar trabalhos de educação ambiental junto aos operários da obra;</w:t>
      </w:r>
    </w:p>
    <w:p w:rsidR="008C6EE1" w:rsidRDefault="000046F7">
      <w:pPr>
        <w:pStyle w:val="PargrafodaLista"/>
        <w:ind w:left="681"/>
        <w:rPr>
          <w:szCs w:val="20"/>
        </w:rPr>
      </w:pPr>
      <w:r>
        <w:rPr>
          <w:szCs w:val="20"/>
        </w:rPr>
        <w:t>Evitar interferências negativas, das atividades na obra e dos seus colaboradores sobre o meio ambiente.</w:t>
      </w:r>
    </w:p>
    <w:p w:rsidR="008C6EE1" w:rsidRDefault="008C6EE1">
      <w:pPr>
        <w:rPr>
          <w:szCs w:val="20"/>
        </w:rPr>
      </w:pPr>
    </w:p>
    <w:p w:rsidR="008C6EE1" w:rsidRDefault="000046F7">
      <w:pPr>
        <w:rPr>
          <w:szCs w:val="20"/>
        </w:rPr>
      </w:pPr>
      <w:r>
        <w:rPr>
          <w:b/>
          <w:szCs w:val="20"/>
        </w:rPr>
        <w:t>PROJETO B</w:t>
      </w:r>
      <w:r>
        <w:rPr>
          <w:b/>
          <w:szCs w:val="20"/>
        </w:rPr>
        <w:t>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w:t>
      </w:r>
      <w:r>
        <w:rPr>
          <w:szCs w:val="20"/>
        </w:rPr>
        <w:t>egurem a viabilidade técnica e o adequado tratamento do impacto ambiental do empreendimento, e que possibilite a avaliação do custo da obra e a definição dos métodos e do prazo de execução, devendo conter os seguintes elementos:</w:t>
      </w:r>
    </w:p>
    <w:p w:rsidR="008C6EE1" w:rsidRDefault="008C6EE1">
      <w:pPr>
        <w:rPr>
          <w:szCs w:val="20"/>
        </w:rPr>
      </w:pPr>
    </w:p>
    <w:p w:rsidR="008C6EE1" w:rsidRDefault="000046F7">
      <w:pPr>
        <w:pStyle w:val="PargrafodaLista"/>
        <w:numPr>
          <w:ilvl w:val="0"/>
          <w:numId w:val="5"/>
        </w:numPr>
        <w:ind w:left="681" w:hanging="397"/>
        <w:rPr>
          <w:szCs w:val="20"/>
        </w:rPr>
      </w:pPr>
      <w:r>
        <w:rPr>
          <w:szCs w:val="20"/>
        </w:rPr>
        <w:t>Desenvolvimento da solução</w:t>
      </w:r>
      <w:r>
        <w:rPr>
          <w:szCs w:val="20"/>
        </w:rPr>
        <w:t xml:space="preserve"> escolhida de forma a fornecer visão global da obra e identificar todos os seus elementos constitutivos com clareza;</w:t>
      </w:r>
    </w:p>
    <w:p w:rsidR="008C6EE1" w:rsidRDefault="000046F7">
      <w:pPr>
        <w:pStyle w:val="PargrafodaLista"/>
        <w:numPr>
          <w:ilvl w:val="0"/>
          <w:numId w:val="5"/>
        </w:numPr>
        <w:ind w:left="681" w:hanging="397"/>
        <w:rPr>
          <w:szCs w:val="20"/>
        </w:rPr>
      </w:pPr>
      <w:r>
        <w:rPr>
          <w:szCs w:val="20"/>
        </w:rPr>
        <w:t>Soluções técnicas globais e localizadas, suficientemente detalhadas, de forma a minimizar a necessidade de reformulação ou de variantes dur</w:t>
      </w:r>
      <w:r>
        <w:rPr>
          <w:szCs w:val="20"/>
        </w:rPr>
        <w:t>ante as fases de elaboração do projeto executivo e de realização das obras e montagem;</w:t>
      </w:r>
    </w:p>
    <w:p w:rsidR="008C6EE1" w:rsidRDefault="000046F7">
      <w:pPr>
        <w:pStyle w:val="PargrafodaLista"/>
        <w:numPr>
          <w:ilvl w:val="0"/>
          <w:numId w:val="5"/>
        </w:numPr>
        <w:ind w:left="681" w:hanging="397"/>
        <w:rPr>
          <w:szCs w:val="20"/>
        </w:rPr>
      </w:pPr>
      <w:r>
        <w:rPr>
          <w:szCs w:val="20"/>
        </w:rPr>
        <w:t xml:space="preserve">Identificação dos tipos de serviços a executar e de materiais e equipamentos a incorporar à obra, bem como suas especificações que assegurem os melhores resultados para </w:t>
      </w:r>
      <w:r>
        <w:rPr>
          <w:szCs w:val="20"/>
        </w:rPr>
        <w:t>o empreendimento, sem frustrar o caráter competitivo para a sua execução;</w:t>
      </w:r>
    </w:p>
    <w:p w:rsidR="008C6EE1" w:rsidRDefault="000046F7">
      <w:pPr>
        <w:pStyle w:val="PargrafodaLista"/>
        <w:numPr>
          <w:ilvl w:val="0"/>
          <w:numId w:val="5"/>
        </w:numPr>
        <w:ind w:left="681" w:hanging="397"/>
        <w:rPr>
          <w:szCs w:val="20"/>
        </w:rPr>
      </w:pPr>
      <w:r>
        <w:rPr>
          <w:szCs w:val="20"/>
        </w:rPr>
        <w:t xml:space="preserve">Informações que possibilitem o estudo e a dedução de métodos construtivos, instalações provisórias e condições organizacionais para a obra, sem frustrar o caráter competitivo para a </w:t>
      </w:r>
      <w:r>
        <w:rPr>
          <w:szCs w:val="20"/>
        </w:rPr>
        <w:t>sua execução;</w:t>
      </w:r>
    </w:p>
    <w:p w:rsidR="008C6EE1" w:rsidRDefault="000046F7">
      <w:pPr>
        <w:pStyle w:val="PargrafodaLista"/>
        <w:numPr>
          <w:ilvl w:val="0"/>
          <w:numId w:val="5"/>
        </w:numPr>
        <w:ind w:left="681" w:hanging="397"/>
        <w:rPr>
          <w:szCs w:val="20"/>
        </w:rPr>
      </w:pPr>
      <w:r>
        <w:rPr>
          <w:szCs w:val="20"/>
        </w:rPr>
        <w:t>Subsídios para montagem do plano de licitação e gestão da obra, compreendendo a sua programação, a estratégia de suprimentos, as normas de fiscalização e outros dados necessários em cada caso;</w:t>
      </w:r>
    </w:p>
    <w:p w:rsidR="008C6EE1" w:rsidRDefault="008C6EE1">
      <w:pPr>
        <w:rPr>
          <w:color w:val="000000" w:themeColor="text1"/>
          <w:szCs w:val="20"/>
        </w:rPr>
      </w:pPr>
    </w:p>
    <w:p w:rsidR="008C6EE1" w:rsidRDefault="000046F7">
      <w:pPr>
        <w:rPr>
          <w:szCs w:val="20"/>
        </w:rPr>
      </w:pPr>
      <w:r>
        <w:rPr>
          <w:b/>
          <w:szCs w:val="20"/>
        </w:rPr>
        <w:t>PROJETO EXECUTIVO</w:t>
      </w:r>
      <w:r>
        <w:rPr>
          <w:szCs w:val="20"/>
        </w:rPr>
        <w:t xml:space="preserve"> – É o conjunto dos elementos n</w:t>
      </w:r>
      <w:r>
        <w:rPr>
          <w:szCs w:val="20"/>
        </w:rPr>
        <w:t>ecessários e suficientes à execução completa da obra, de acordo com as normas pertinentes da Associação Brasileira de Normas Técnicas – ABNT.</w:t>
      </w:r>
    </w:p>
    <w:p w:rsidR="008C6EE1" w:rsidRDefault="008C6EE1">
      <w:pPr>
        <w:rPr>
          <w:color w:val="000000" w:themeColor="text1"/>
        </w:rPr>
      </w:pPr>
    </w:p>
    <w:p w:rsidR="008C6EE1" w:rsidRDefault="000046F7">
      <w:pPr>
        <w:rPr>
          <w:szCs w:val="20"/>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rsidR="008C6EE1" w:rsidRDefault="008C6EE1">
      <w:pPr>
        <w:rPr>
          <w:szCs w:val="20"/>
        </w:rPr>
      </w:pPr>
    </w:p>
    <w:p w:rsidR="008C6EE1" w:rsidRDefault="000046F7">
      <w:pPr>
        <w:rPr>
          <w:szCs w:val="20"/>
        </w:rPr>
      </w:pPr>
      <w:r>
        <w:rPr>
          <w:b/>
          <w:szCs w:val="20"/>
        </w:rPr>
        <w:t>RELATÓRIO DE OBRAS</w:t>
      </w:r>
      <w:r>
        <w:rPr>
          <w:szCs w:val="20"/>
        </w:rPr>
        <w:t xml:space="preserve"> – Documento a ser emitido pela CONTRATADA mensalmente</w:t>
      </w:r>
      <w:r>
        <w:rPr>
          <w:szCs w:val="20"/>
        </w:rPr>
        <w:t>, com o resumo da situação física e financeira, contendo: cumprimento da programação, ocorrências e recomendações, além de conclusões e projeções a respeito de prazos e custos.</w:t>
      </w:r>
    </w:p>
    <w:p w:rsidR="008C6EE1" w:rsidRDefault="008C6EE1">
      <w:pPr>
        <w:rPr>
          <w:szCs w:val="20"/>
        </w:rPr>
      </w:pPr>
    </w:p>
    <w:p w:rsidR="008C6EE1" w:rsidRDefault="000046F7">
      <w:pPr>
        <w:rPr>
          <w:szCs w:val="20"/>
        </w:rPr>
      </w:pPr>
      <w:r>
        <w:rPr>
          <w:b/>
          <w:szCs w:val="20"/>
        </w:rPr>
        <w:t>REUNIÃO DE PARTIDA</w:t>
      </w:r>
      <w:r>
        <w:rPr>
          <w:szCs w:val="20"/>
        </w:rPr>
        <w:t xml:space="preserve"> – Reunião com as partes envolvidas, CONTRATADA, Codevasf e fornecedores, onde se define todos os detalhes do plano de trabalho e dá-se o “start up” da execução das obras.</w:t>
      </w:r>
    </w:p>
    <w:p w:rsidR="008C6EE1" w:rsidRDefault="008C6EE1">
      <w:pPr>
        <w:rPr>
          <w:szCs w:val="20"/>
        </w:rPr>
      </w:pPr>
    </w:p>
    <w:p w:rsidR="008C6EE1" w:rsidRDefault="000046F7">
      <w:pPr>
        <w:rPr>
          <w:szCs w:val="20"/>
        </w:rPr>
      </w:pPr>
      <w:r>
        <w:rPr>
          <w:b/>
          <w:szCs w:val="20"/>
        </w:rPr>
        <w:t xml:space="preserve">2ª </w:t>
      </w:r>
      <w:r>
        <w:rPr>
          <w:b/>
          <w:szCs w:val="20"/>
        </w:rPr>
        <w:t>SUPERINTENDÊNCIA REGIONAL</w:t>
      </w:r>
      <w:r>
        <w:rPr>
          <w:szCs w:val="20"/>
        </w:rPr>
        <w:t xml:space="preserve"> – Unidade executiva descentralizada subordinada direta</w:t>
      </w:r>
      <w:r>
        <w:rPr>
          <w:szCs w:val="20"/>
        </w:rPr>
        <w:t>mente à presidência da CODEVASF, situada em</w:t>
      </w:r>
      <w:r>
        <w:rPr>
          <w:szCs w:val="20"/>
        </w:rPr>
        <w:t xml:space="preserve"> Bom Jesus da Lapa/BA</w:t>
      </w:r>
      <w:r>
        <w:rPr>
          <w:szCs w:val="20"/>
        </w:rPr>
        <w:t xml:space="preserve">, em cuja jurisdição territorial </w:t>
      </w:r>
      <w:r>
        <w:rPr>
          <w:bCs/>
          <w:szCs w:val="20"/>
        </w:rPr>
        <w:t>se realizará</w:t>
      </w:r>
      <w:r>
        <w:rPr>
          <w:szCs w:val="20"/>
        </w:rPr>
        <w:t xml:space="preserve"> os fornecimentos objeto deste Termo de Referência:</w:t>
      </w:r>
    </w:p>
    <w:p w:rsidR="008C6EE1" w:rsidRDefault="000046F7">
      <w:pPr>
        <w:ind w:left="567" w:right="567"/>
        <w:rPr>
          <w:color w:val="000000" w:themeColor="text1"/>
          <w:szCs w:val="20"/>
        </w:rPr>
      </w:pPr>
      <w:r>
        <w:rPr>
          <w:b/>
          <w:color w:val="000000" w:themeColor="text1"/>
          <w:szCs w:val="20"/>
        </w:rPr>
        <w:t>2</w:t>
      </w:r>
      <w:r>
        <w:rPr>
          <w:b/>
          <w:color w:val="000000" w:themeColor="text1"/>
          <w:szCs w:val="20"/>
        </w:rPr>
        <w:t>ª SUPERINTENDÊNCIA REGIONAL</w:t>
      </w:r>
      <w:r>
        <w:rPr>
          <w:color w:val="000000" w:themeColor="text1"/>
          <w:szCs w:val="20"/>
        </w:rPr>
        <w:t xml:space="preserve"> – Superintendência Regional da CODEVASF localizada no município de</w:t>
      </w:r>
      <w:r>
        <w:rPr>
          <w:color w:val="000000" w:themeColor="text1"/>
          <w:szCs w:val="20"/>
        </w:rPr>
        <w:t xml:space="preserve"> </w:t>
      </w:r>
      <w:r>
        <w:rPr>
          <w:color w:val="000000" w:themeColor="text1"/>
          <w:szCs w:val="20"/>
        </w:rPr>
        <w:t>Bom Jesus da Lapa</w:t>
      </w:r>
      <w:r>
        <w:rPr>
          <w:color w:val="000000" w:themeColor="text1"/>
          <w:szCs w:val="20"/>
        </w:rPr>
        <w:t>/BA no seguinte endereço:</w:t>
      </w:r>
    </w:p>
    <w:p w:rsidR="008C6EE1" w:rsidRDefault="000046F7">
      <w:pPr>
        <w:ind w:left="567" w:right="567"/>
        <w:rPr>
          <w:color w:val="000000" w:themeColor="text1"/>
          <w:szCs w:val="20"/>
        </w:rPr>
      </w:pPr>
      <w:r>
        <w:rPr>
          <w:color w:val="000000" w:themeColor="text1"/>
          <w:szCs w:val="20"/>
        </w:rPr>
        <w:t xml:space="preserve">Av. </w:t>
      </w:r>
      <w:r>
        <w:rPr>
          <w:color w:val="000000" w:themeColor="text1"/>
          <w:szCs w:val="20"/>
        </w:rPr>
        <w:t>Manoel Novaes,</w:t>
      </w:r>
      <w:r>
        <w:rPr>
          <w:color w:val="000000" w:themeColor="text1"/>
          <w:szCs w:val="20"/>
        </w:rPr>
        <w:t xml:space="preserve"> s/n - Bairro </w:t>
      </w:r>
      <w:r>
        <w:rPr>
          <w:color w:val="000000" w:themeColor="text1"/>
          <w:szCs w:val="20"/>
        </w:rPr>
        <w:t>Centro</w:t>
      </w:r>
    </w:p>
    <w:p w:rsidR="008C6EE1" w:rsidRDefault="000046F7">
      <w:pPr>
        <w:ind w:left="567" w:right="567"/>
        <w:rPr>
          <w:color w:val="000000" w:themeColor="text1"/>
          <w:szCs w:val="20"/>
        </w:rPr>
      </w:pPr>
      <w:r>
        <w:rPr>
          <w:color w:val="000000" w:themeColor="text1"/>
          <w:szCs w:val="20"/>
        </w:rPr>
        <w:t xml:space="preserve">CEP: </w:t>
      </w:r>
      <w:r>
        <w:rPr>
          <w:color w:val="000000" w:themeColor="text1"/>
          <w:szCs w:val="20"/>
        </w:rPr>
        <w:t>47.600-000</w:t>
      </w:r>
      <w:r>
        <w:rPr>
          <w:color w:val="000000" w:themeColor="text1"/>
          <w:szCs w:val="20"/>
        </w:rPr>
        <w:t xml:space="preserve">, </w:t>
      </w:r>
      <w:r>
        <w:rPr>
          <w:color w:val="000000" w:themeColor="text1"/>
          <w:szCs w:val="20"/>
        </w:rPr>
        <w:t>Bom Jesus da Lapa</w:t>
      </w:r>
      <w:r>
        <w:rPr>
          <w:color w:val="000000" w:themeColor="text1"/>
          <w:szCs w:val="20"/>
        </w:rPr>
        <w:t xml:space="preserve"> – BA</w:t>
      </w:r>
    </w:p>
    <w:p w:rsidR="008C6EE1" w:rsidRDefault="000046F7">
      <w:pPr>
        <w:ind w:left="567" w:right="567"/>
        <w:rPr>
          <w:color w:val="000000" w:themeColor="text1"/>
          <w:szCs w:val="20"/>
        </w:rPr>
      </w:pPr>
      <w:r>
        <w:rPr>
          <w:color w:val="000000" w:themeColor="text1"/>
          <w:szCs w:val="20"/>
        </w:rPr>
        <w:t>Fone: (</w:t>
      </w:r>
      <w:r>
        <w:rPr>
          <w:color w:val="000000" w:themeColor="text1"/>
          <w:szCs w:val="20"/>
        </w:rPr>
        <w:t>77) 3041-8000</w:t>
      </w:r>
    </w:p>
    <w:p w:rsidR="008C6EE1" w:rsidRDefault="008C6EE1">
      <w:pPr>
        <w:ind w:right="567"/>
        <w:rPr>
          <w:color w:val="0070C0"/>
          <w:szCs w:val="20"/>
        </w:rPr>
      </w:pPr>
    </w:p>
    <w:p w:rsidR="008C6EE1" w:rsidRDefault="000046F7">
      <w:pPr>
        <w:rPr>
          <w:szCs w:val="20"/>
        </w:rPr>
      </w:pPr>
      <w:r>
        <w:rPr>
          <w:b/>
          <w:szCs w:val="20"/>
        </w:rPr>
        <w:t xml:space="preserve">TERMO DE REFERÊNCIA (TR) </w:t>
      </w:r>
      <w:r>
        <w:rPr>
          <w:szCs w:val="20"/>
        </w:rPr>
        <w:t>– Conjunto de elementos necessários e suficientes, com nível de precisão adequado, par</w:t>
      </w:r>
      <w:r>
        <w:rPr>
          <w:szCs w:val="20"/>
        </w:rPr>
        <w:t>a caracterizar os serviços a serem contratados ou os bens a serem fornecidos.</w:t>
      </w:r>
    </w:p>
    <w:p w:rsidR="008C6EE1" w:rsidRDefault="008C6EE1">
      <w:pPr>
        <w:ind w:right="567"/>
        <w:rPr>
          <w:color w:val="0070C0"/>
          <w:szCs w:val="20"/>
        </w:rPr>
      </w:pPr>
    </w:p>
    <w:p w:rsidR="008C6EE1" w:rsidRDefault="008C6EE1">
      <w:pPr>
        <w:rPr>
          <w:color w:val="000000" w:themeColor="text1"/>
        </w:rPr>
      </w:pPr>
    </w:p>
    <w:p w:rsidR="008C6EE1" w:rsidRDefault="000046F7">
      <w:pPr>
        <w:pStyle w:val="Ttulo1"/>
        <w:rPr>
          <w:color w:val="000000" w:themeColor="text1"/>
        </w:rPr>
      </w:pPr>
      <w:bookmarkStart w:id="13" w:name="_Toc147"/>
      <w:bookmarkEnd w:id="12"/>
      <w:r>
        <w:rPr>
          <w:color w:val="000000" w:themeColor="text1"/>
        </w:rPr>
        <w:t>FO</w:t>
      </w:r>
      <w:r>
        <w:rPr>
          <w:szCs w:val="20"/>
        </w:rPr>
        <w:t>RMA DE REALIZAÇÃO, MODO DE DISPUTA, REGIME DE EXECUÇÃO, VALOR ESTIMADO E CRITÉRIO DE JULGAMENTO.</w:t>
      </w:r>
      <w:bookmarkEnd w:id="13"/>
    </w:p>
    <w:p w:rsidR="008C6EE1" w:rsidRDefault="008C6EE1">
      <w:pPr>
        <w:rPr>
          <w:color w:val="000000" w:themeColor="text1"/>
        </w:rPr>
      </w:pPr>
    </w:p>
    <w:p w:rsidR="008C6EE1" w:rsidRDefault="000046F7">
      <w:pPr>
        <w:pStyle w:val="Ttulo2"/>
        <w:ind w:left="851" w:hanging="851"/>
        <w:rPr>
          <w:szCs w:val="20"/>
        </w:rPr>
      </w:pPr>
      <w:r>
        <w:rPr>
          <w:szCs w:val="20"/>
        </w:rPr>
        <w:t>Forma de Realização: Lei das Estatais – Forma Eletrônica.</w:t>
      </w:r>
    </w:p>
    <w:p w:rsidR="008C6EE1" w:rsidRDefault="008C6EE1">
      <w:pPr>
        <w:rPr>
          <w:color w:val="000000" w:themeColor="text1"/>
        </w:rPr>
      </w:pPr>
    </w:p>
    <w:p w:rsidR="008C6EE1" w:rsidRDefault="000046F7">
      <w:pPr>
        <w:pStyle w:val="Ttulo2"/>
        <w:ind w:left="851" w:hanging="851"/>
        <w:rPr>
          <w:szCs w:val="20"/>
        </w:rPr>
      </w:pPr>
      <w:r>
        <w:rPr>
          <w:szCs w:val="20"/>
        </w:rPr>
        <w:t>Mod</w:t>
      </w:r>
      <w:r>
        <w:rPr>
          <w:color w:val="000000" w:themeColor="text1"/>
          <w:szCs w:val="20"/>
        </w:rPr>
        <w:t xml:space="preserve">o de Disputa: </w:t>
      </w:r>
      <w:r>
        <w:rPr>
          <w:color w:val="000000" w:themeColor="text1"/>
          <w:szCs w:val="20"/>
        </w:rPr>
        <w:t>Aberto.</w:t>
      </w:r>
    </w:p>
    <w:p w:rsidR="008C6EE1" w:rsidRDefault="008C6EE1">
      <w:pPr>
        <w:rPr>
          <w:color w:val="000000" w:themeColor="text1"/>
        </w:rPr>
      </w:pPr>
    </w:p>
    <w:p w:rsidR="008C6EE1" w:rsidRDefault="000046F7">
      <w:pPr>
        <w:pStyle w:val="Ttulo2"/>
        <w:ind w:left="851" w:hanging="851"/>
        <w:rPr>
          <w:color w:val="000000" w:themeColor="text1"/>
          <w:szCs w:val="20"/>
        </w:rPr>
      </w:pPr>
      <w:r>
        <w:rPr>
          <w:b/>
          <w:bCs/>
          <w:color w:val="000000" w:themeColor="text1"/>
          <w:szCs w:val="20"/>
        </w:rPr>
        <w:t>Regime de Execução:</w:t>
      </w:r>
      <w:r>
        <w:rPr>
          <w:color w:val="000000" w:themeColor="text1"/>
          <w:szCs w:val="20"/>
        </w:rPr>
        <w:t xml:space="preserve"> Empreitada por Preço </w:t>
      </w:r>
      <w:r>
        <w:rPr>
          <w:color w:val="000000" w:themeColor="text1"/>
          <w:szCs w:val="20"/>
        </w:rPr>
        <w:t>Global.</w:t>
      </w:r>
    </w:p>
    <w:p w:rsidR="008C6EE1" w:rsidRDefault="008C6EE1">
      <w:pPr>
        <w:rPr>
          <w:color w:val="000000" w:themeColor="text1"/>
        </w:rPr>
      </w:pPr>
    </w:p>
    <w:p w:rsidR="008C6EE1" w:rsidRDefault="000046F7">
      <w:pPr>
        <w:pStyle w:val="Ttulo2"/>
        <w:ind w:left="851" w:hanging="851"/>
        <w:rPr>
          <w:szCs w:val="20"/>
        </w:rPr>
      </w:pPr>
      <w:r>
        <w:rPr>
          <w:szCs w:val="20"/>
        </w:rPr>
        <w:t>Valor</w:t>
      </w:r>
      <w:r>
        <w:rPr>
          <w:b/>
          <w:szCs w:val="20"/>
        </w:rPr>
        <w:t xml:space="preserve"> estimado</w:t>
      </w:r>
      <w:r>
        <w:rPr>
          <w:szCs w:val="20"/>
        </w:rPr>
        <w:t>:</w:t>
      </w:r>
      <w:r>
        <w:rPr>
          <w:b/>
          <w:bCs/>
          <w:color w:val="000000" w:themeColor="text1"/>
          <w:szCs w:val="20"/>
        </w:rPr>
        <w:t>R$ 303.367,47 (trezentos e três mil, trezentos e sessenta e sete reais e quarenta e sete centavos)</w:t>
      </w:r>
    </w:p>
    <w:p w:rsidR="008C6EE1" w:rsidRDefault="008C6EE1">
      <w:pPr>
        <w:rPr>
          <w:color w:val="000000" w:themeColor="text1"/>
        </w:rPr>
      </w:pPr>
    </w:p>
    <w:p w:rsidR="008C6EE1" w:rsidRDefault="000046F7">
      <w:pPr>
        <w:pStyle w:val="Ttulo2"/>
        <w:ind w:left="850" w:hanging="850"/>
        <w:rPr>
          <w:rFonts w:eastAsia="Times New Roman"/>
          <w:bCs/>
          <w:szCs w:val="20"/>
        </w:rPr>
      </w:pPr>
      <w:r>
        <w:rPr>
          <w:szCs w:val="20"/>
        </w:rPr>
        <w:t>Critério</w:t>
      </w:r>
      <w:r>
        <w:rPr>
          <w:b/>
          <w:szCs w:val="20"/>
        </w:rPr>
        <w:t xml:space="preserve"> de Julgam</w:t>
      </w:r>
      <w:r>
        <w:rPr>
          <w:b/>
          <w:color w:val="000000" w:themeColor="text1"/>
          <w:szCs w:val="20"/>
        </w:rPr>
        <w:t>ento</w:t>
      </w:r>
      <w:r>
        <w:rPr>
          <w:color w:val="000000" w:themeColor="text1"/>
          <w:szCs w:val="20"/>
        </w:rPr>
        <w:t>: Menor Preço.</w:t>
      </w:r>
    </w:p>
    <w:p w:rsidR="008C6EE1" w:rsidRDefault="008C6EE1">
      <w:pPr>
        <w:rPr>
          <w:color w:val="000000" w:themeColor="text1"/>
        </w:rPr>
      </w:pPr>
    </w:p>
    <w:p w:rsidR="008C6EE1" w:rsidRDefault="008C6EE1">
      <w:pPr>
        <w:rPr>
          <w:color w:val="000000" w:themeColor="text1"/>
        </w:rPr>
      </w:pPr>
    </w:p>
    <w:p w:rsidR="008C6EE1" w:rsidRDefault="000046F7">
      <w:pPr>
        <w:pStyle w:val="Ttulo1"/>
        <w:rPr>
          <w:color w:val="000000" w:themeColor="text1"/>
        </w:rPr>
      </w:pPr>
      <w:bookmarkStart w:id="14" w:name="_Toc31044"/>
      <w:r>
        <w:rPr>
          <w:color w:val="000000" w:themeColor="text1"/>
        </w:rPr>
        <w:t>LOCALIZAÇÃO DO OBJETO</w:t>
      </w:r>
      <w:bookmarkEnd w:id="14"/>
    </w:p>
    <w:p w:rsidR="008C6EE1" w:rsidRDefault="008C6EE1">
      <w:pPr>
        <w:rPr>
          <w:color w:val="000000" w:themeColor="text1"/>
          <w:szCs w:val="20"/>
        </w:rPr>
      </w:pPr>
    </w:p>
    <w:p w:rsidR="008C6EE1" w:rsidRDefault="000046F7">
      <w:pPr>
        <w:pStyle w:val="Ttulo2"/>
        <w:ind w:left="850" w:hanging="850"/>
        <w:rPr>
          <w:rFonts w:eastAsia="Times New Roman"/>
          <w:bCs/>
          <w:szCs w:val="20"/>
          <w:lang w:val="en-US"/>
        </w:rPr>
      </w:pPr>
      <w:r>
        <w:rPr>
          <w:rFonts w:eastAsia="Times New Roman"/>
          <w:bCs/>
          <w:szCs w:val="20"/>
        </w:rPr>
        <w:t xml:space="preserve">Os serviços serão </w:t>
      </w:r>
      <w:r>
        <w:rPr>
          <w:rFonts w:eastAsia="Times New Roman"/>
          <w:bCs/>
          <w:szCs w:val="20"/>
        </w:rPr>
        <w:t>executados no Povoado Honorato, localizado no município de Barro Alto/BA, localizado a 387 km do município de Bom Jesus da lapa/BA e a 506 km da capital do estado da Bahia, na área sob jurisdição da 2ª Superintendência Regional da Codevasf.</w:t>
      </w:r>
    </w:p>
    <w:p w:rsidR="008C6EE1" w:rsidRDefault="000046F7">
      <w:pPr>
        <w:rPr>
          <w:color w:val="000000" w:themeColor="text1"/>
        </w:rPr>
      </w:pPr>
      <w:r>
        <w:rPr>
          <w:noProof/>
          <w:color w:val="000000" w:themeColor="text1"/>
          <w:lang w:eastAsia="pt-BR"/>
        </w:rPr>
        <w:drawing>
          <wp:inline distT="0" distB="0" distL="114300" distR="114300">
            <wp:extent cx="5751195" cy="4066540"/>
            <wp:effectExtent l="0" t="0" r="1905" b="10160"/>
            <wp:docPr id="1" name="Imagem 1" descr="Barro Al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Barro Alto"/>
                    <pic:cNvPicPr>
                      <a:picLocks noChangeAspect="1"/>
                    </pic:cNvPicPr>
                  </pic:nvPicPr>
                  <pic:blipFill>
                    <a:blip r:embed="rId8"/>
                    <a:stretch>
                      <a:fillRect/>
                    </a:stretch>
                  </pic:blipFill>
                  <pic:spPr>
                    <a:xfrm>
                      <a:off x="0" y="0"/>
                      <a:ext cx="5751195" cy="4066540"/>
                    </a:xfrm>
                    <a:prstGeom prst="rect">
                      <a:avLst/>
                    </a:prstGeom>
                  </pic:spPr>
                </pic:pic>
              </a:graphicData>
            </a:graphic>
          </wp:inline>
        </w:drawing>
      </w:r>
    </w:p>
    <w:p w:rsidR="008C6EE1" w:rsidRDefault="008C6EE1">
      <w:pPr>
        <w:rPr>
          <w:color w:val="000000" w:themeColor="text1"/>
        </w:rPr>
      </w:pPr>
    </w:p>
    <w:p w:rsidR="008C6EE1" w:rsidRDefault="000046F7">
      <w:pPr>
        <w:pStyle w:val="Ttulo1"/>
        <w:rPr>
          <w:color w:val="000000" w:themeColor="text1"/>
        </w:rPr>
      </w:pPr>
      <w:bookmarkStart w:id="15" w:name="_Toc782"/>
      <w:r>
        <w:rPr>
          <w:color w:val="000000" w:themeColor="text1"/>
        </w:rPr>
        <w:t>DESCRIÇÃO DO</w:t>
      </w:r>
      <w:r>
        <w:rPr>
          <w:color w:val="000000" w:themeColor="text1"/>
        </w:rPr>
        <w:t>S SERVIÇOS</w:t>
      </w:r>
      <w:bookmarkEnd w:id="15"/>
    </w:p>
    <w:p w:rsidR="008C6EE1" w:rsidRDefault="008C6EE1">
      <w:pPr>
        <w:rPr>
          <w:color w:val="000000" w:themeColor="text1"/>
        </w:rPr>
      </w:pPr>
    </w:p>
    <w:p w:rsidR="008C6EE1" w:rsidRDefault="000046F7">
      <w:pPr>
        <w:pStyle w:val="Ttulo2"/>
        <w:ind w:left="851" w:hanging="851"/>
        <w:rPr>
          <w:szCs w:val="20"/>
        </w:rPr>
      </w:pPr>
      <w:r>
        <w:rPr>
          <w:szCs w:val="20"/>
        </w:rPr>
        <w:t>As obras e serviços de engenharia objeto desta licitação encontram-se descritos e caracterizados no Projeto Básico ou Executivo, Desenhos e Especificações Técnicas e quantificados na Planilha de Custos do Valor do Orçamento de Referência, que i</w:t>
      </w:r>
      <w:r>
        <w:rPr>
          <w:szCs w:val="20"/>
        </w:rPr>
        <w:t>ntegram este Termo de Referência (</w:t>
      </w:r>
      <w:r w:rsidR="008C6EE1">
        <w:rPr>
          <w:szCs w:val="20"/>
        </w:rPr>
        <w:fldChar w:fldCharType="begin"/>
      </w:r>
      <w:r>
        <w:rPr>
          <w:szCs w:val="20"/>
        </w:rPr>
        <w:instrText xml:space="preserve"> REF _Ref450205759 \h </w:instrText>
      </w:r>
      <w:r w:rsidR="008C6EE1">
        <w:rPr>
          <w:szCs w:val="20"/>
        </w:rPr>
      </w:r>
      <w:r w:rsidR="008C6EE1">
        <w:rPr>
          <w:szCs w:val="20"/>
        </w:rPr>
        <w:fldChar w:fldCharType="separate"/>
      </w:r>
      <w:r>
        <w:rPr>
          <w:szCs w:val="20"/>
        </w:rPr>
        <w:t>Anexo V</w:t>
      </w:r>
      <w:r w:rsidR="008C6EE1">
        <w:rPr>
          <w:szCs w:val="20"/>
        </w:rPr>
        <w:fldChar w:fldCharType="end"/>
      </w:r>
      <w:r>
        <w:rPr>
          <w:szCs w:val="20"/>
        </w:rPr>
        <w:t xml:space="preserve"> e </w:t>
      </w:r>
      <w:r w:rsidR="008C6EE1">
        <w:rPr>
          <w:szCs w:val="20"/>
        </w:rPr>
        <w:fldChar w:fldCharType="begin"/>
      </w:r>
      <w:r>
        <w:rPr>
          <w:szCs w:val="20"/>
        </w:rPr>
        <w:instrText xml:space="preserve"> REF _Ref78987220 \h </w:instrText>
      </w:r>
      <w:r w:rsidR="008C6EE1">
        <w:rPr>
          <w:szCs w:val="20"/>
        </w:rPr>
      </w:r>
      <w:r w:rsidR="008C6EE1">
        <w:rPr>
          <w:szCs w:val="20"/>
        </w:rPr>
        <w:fldChar w:fldCharType="separate"/>
      </w:r>
      <w:r>
        <w:rPr>
          <w:szCs w:val="20"/>
        </w:rPr>
        <w:t>Anexo III</w:t>
      </w:r>
      <w:r w:rsidR="008C6EE1">
        <w:rPr>
          <w:szCs w:val="20"/>
        </w:rPr>
        <w:fldChar w:fldCharType="end"/>
      </w:r>
      <w:r>
        <w:rPr>
          <w:szCs w:val="20"/>
        </w:rPr>
        <w:t>).</w:t>
      </w:r>
    </w:p>
    <w:p w:rsidR="008C6EE1" w:rsidRDefault="008C6EE1">
      <w:pPr>
        <w:rPr>
          <w:color w:val="000000" w:themeColor="text1"/>
        </w:rPr>
      </w:pPr>
    </w:p>
    <w:p w:rsidR="008C6EE1" w:rsidRDefault="008C6EE1">
      <w:pPr>
        <w:rPr>
          <w:szCs w:val="20"/>
        </w:rPr>
      </w:pPr>
    </w:p>
    <w:p w:rsidR="008C6EE1" w:rsidRDefault="000046F7">
      <w:pPr>
        <w:pStyle w:val="Ttulo2"/>
        <w:ind w:left="851" w:hanging="851"/>
        <w:rPr>
          <w:szCs w:val="20"/>
        </w:rPr>
      </w:pPr>
      <w:r>
        <w:rPr>
          <w:szCs w:val="20"/>
        </w:rPr>
        <w:t>O objeto do presente c</w:t>
      </w:r>
      <w:r>
        <w:rPr>
          <w:szCs w:val="20"/>
        </w:rPr>
        <w:t>ertame licitatório compreende basicamente os seguintes serviços:</w:t>
      </w:r>
    </w:p>
    <w:p w:rsidR="008C6EE1" w:rsidRDefault="008C6EE1">
      <w:pPr>
        <w:rPr>
          <w:szCs w:val="20"/>
        </w:rPr>
      </w:pPr>
    </w:p>
    <w:p w:rsidR="008C6EE1" w:rsidRDefault="000046F7">
      <w:pPr>
        <w:pStyle w:val="PargrafodaLista"/>
        <w:numPr>
          <w:ilvl w:val="0"/>
          <w:numId w:val="6"/>
        </w:numPr>
        <w:rPr>
          <w:color w:val="000000" w:themeColor="text1"/>
          <w:szCs w:val="20"/>
        </w:rPr>
      </w:pPr>
      <w:r>
        <w:rPr>
          <w:color w:val="000000" w:themeColor="text1"/>
          <w:szCs w:val="20"/>
        </w:rPr>
        <w:t>Serviços Preliminares;</w:t>
      </w:r>
    </w:p>
    <w:p w:rsidR="008C6EE1" w:rsidRDefault="000046F7">
      <w:pPr>
        <w:pStyle w:val="PargrafodaLista"/>
        <w:numPr>
          <w:ilvl w:val="0"/>
          <w:numId w:val="6"/>
        </w:numPr>
        <w:rPr>
          <w:color w:val="000000" w:themeColor="text1"/>
          <w:szCs w:val="20"/>
        </w:rPr>
      </w:pPr>
      <w:r>
        <w:rPr>
          <w:color w:val="000000" w:themeColor="text1"/>
          <w:szCs w:val="20"/>
        </w:rPr>
        <w:t>Limpeza e Terraplenagem;</w:t>
      </w:r>
    </w:p>
    <w:p w:rsidR="008C6EE1" w:rsidRDefault="000046F7">
      <w:pPr>
        <w:pStyle w:val="PargrafodaLista"/>
        <w:numPr>
          <w:ilvl w:val="0"/>
          <w:numId w:val="6"/>
        </w:numPr>
        <w:rPr>
          <w:color w:val="000000" w:themeColor="text1"/>
          <w:szCs w:val="20"/>
        </w:rPr>
      </w:pPr>
      <w:r>
        <w:rPr>
          <w:color w:val="000000" w:themeColor="text1"/>
          <w:szCs w:val="20"/>
        </w:rPr>
        <w:t>Pavimentação;</w:t>
      </w:r>
    </w:p>
    <w:p w:rsidR="008C6EE1" w:rsidRDefault="000046F7">
      <w:pPr>
        <w:pStyle w:val="PargrafodaLista"/>
        <w:numPr>
          <w:ilvl w:val="0"/>
          <w:numId w:val="6"/>
        </w:numPr>
        <w:rPr>
          <w:color w:val="000000" w:themeColor="text1"/>
          <w:szCs w:val="20"/>
        </w:rPr>
      </w:pPr>
      <w:r>
        <w:rPr>
          <w:color w:val="000000" w:themeColor="text1"/>
          <w:szCs w:val="20"/>
        </w:rPr>
        <w:t>Paisagismo e acessórios;</w:t>
      </w:r>
    </w:p>
    <w:p w:rsidR="008C6EE1" w:rsidRDefault="000046F7">
      <w:pPr>
        <w:pStyle w:val="PargrafodaLista"/>
        <w:numPr>
          <w:ilvl w:val="0"/>
          <w:numId w:val="6"/>
        </w:numPr>
        <w:rPr>
          <w:color w:val="000000" w:themeColor="text1"/>
          <w:szCs w:val="20"/>
        </w:rPr>
      </w:pPr>
      <w:r>
        <w:rPr>
          <w:color w:val="000000" w:themeColor="text1"/>
          <w:szCs w:val="20"/>
        </w:rPr>
        <w:t>Iluminação Pública;</w:t>
      </w:r>
    </w:p>
    <w:p w:rsidR="008C6EE1" w:rsidRDefault="000046F7">
      <w:pPr>
        <w:pStyle w:val="PargrafodaLista"/>
        <w:numPr>
          <w:ilvl w:val="0"/>
          <w:numId w:val="6"/>
        </w:numPr>
        <w:rPr>
          <w:color w:val="000000" w:themeColor="text1"/>
          <w:szCs w:val="20"/>
        </w:rPr>
      </w:pPr>
      <w:r>
        <w:rPr>
          <w:color w:val="000000" w:themeColor="text1"/>
          <w:szCs w:val="20"/>
        </w:rPr>
        <w:t>Limpeza.</w:t>
      </w:r>
    </w:p>
    <w:p w:rsidR="008C6EE1" w:rsidRDefault="008C6EE1">
      <w:pPr>
        <w:pStyle w:val="PargrafodaLista"/>
        <w:numPr>
          <w:ilvl w:val="0"/>
          <w:numId w:val="0"/>
        </w:numPr>
        <w:ind w:left="1722"/>
        <w:rPr>
          <w:color w:val="000000" w:themeColor="text1"/>
          <w:szCs w:val="20"/>
        </w:rPr>
      </w:pPr>
    </w:p>
    <w:p w:rsidR="008C6EE1" w:rsidRDefault="000046F7">
      <w:pPr>
        <w:pStyle w:val="Ttulo1"/>
        <w:rPr>
          <w:color w:val="000000" w:themeColor="text1"/>
        </w:rPr>
      </w:pPr>
      <w:bookmarkStart w:id="16" w:name="_Toc12553"/>
      <w:r>
        <w:rPr>
          <w:color w:val="000000" w:themeColor="text1"/>
        </w:rPr>
        <w:t>CONDIÇÕES DE PARTICIPAÇÃO</w:t>
      </w:r>
      <w:bookmarkEnd w:id="16"/>
    </w:p>
    <w:p w:rsidR="008C6EE1" w:rsidRDefault="008C6EE1">
      <w:pPr>
        <w:rPr>
          <w:color w:val="000000" w:themeColor="text1"/>
        </w:rPr>
      </w:pPr>
    </w:p>
    <w:p w:rsidR="008C6EE1" w:rsidRDefault="000046F7">
      <w:pPr>
        <w:pStyle w:val="Ttulo2"/>
        <w:ind w:left="851" w:hanging="851"/>
        <w:rPr>
          <w:szCs w:val="20"/>
        </w:rPr>
      </w:pPr>
      <w:bookmarkStart w:id="17" w:name="_Ref449450707"/>
      <w:r>
        <w:rPr>
          <w:szCs w:val="20"/>
        </w:rPr>
        <w:t xml:space="preserve">Poderão participar da presente licitação </w:t>
      </w:r>
      <w:r>
        <w:rPr>
          <w:szCs w:val="20"/>
        </w:rPr>
        <w:t>empresas do ramo, pertinentes e compatíveis com o objeto desta licitação, nacionais in</w:t>
      </w:r>
      <w:r>
        <w:rPr>
          <w:color w:val="000000" w:themeColor="text1"/>
          <w:szCs w:val="20"/>
        </w:rPr>
        <w:t>dividuais, que atendam às exigências deste TR e seus anexos.</w:t>
      </w:r>
    </w:p>
    <w:p w:rsidR="008C6EE1" w:rsidRDefault="008C6EE1">
      <w:pPr>
        <w:rPr>
          <w:szCs w:val="20"/>
        </w:rPr>
      </w:pPr>
    </w:p>
    <w:p w:rsidR="008C6EE1" w:rsidRDefault="000046F7">
      <w:pPr>
        <w:pStyle w:val="Ttulo2"/>
        <w:ind w:left="850" w:hanging="850"/>
        <w:rPr>
          <w:b/>
          <w:szCs w:val="20"/>
        </w:rPr>
      </w:pPr>
      <w:r>
        <w:rPr>
          <w:b/>
          <w:szCs w:val="20"/>
        </w:rPr>
        <w:t>CONSÓRCIO</w:t>
      </w:r>
    </w:p>
    <w:p w:rsidR="008C6EE1" w:rsidRDefault="008C6EE1"/>
    <w:p w:rsidR="008C6EE1" w:rsidRDefault="000046F7">
      <w:pPr>
        <w:pStyle w:val="Ttulo3"/>
        <w:ind w:left="851" w:hanging="851"/>
        <w:rPr>
          <w:b/>
          <w:szCs w:val="20"/>
        </w:rPr>
      </w:pPr>
      <w:bookmarkStart w:id="18" w:name="_Ref455652949"/>
      <w:bookmarkStart w:id="19" w:name="_Ref450205714"/>
      <w:bookmarkStart w:id="20" w:name="_Ref462845883"/>
      <w:bookmarkStart w:id="21" w:name="_Toc352230692"/>
      <w:bookmarkStart w:id="22" w:name="_Toc440982774"/>
      <w:bookmarkStart w:id="23" w:name="_Ref462845891"/>
      <w:bookmarkStart w:id="24" w:name="_Ref394333211"/>
      <w:bookmarkStart w:id="25" w:name="_Ref441155482"/>
      <w:bookmarkStart w:id="26" w:name="_Ref462845863"/>
      <w:bookmarkStart w:id="27" w:name="_Ref440982424"/>
      <w:bookmarkStart w:id="28" w:name="_Ref450206143"/>
      <w:bookmarkStart w:id="29" w:name="_Toc392675799"/>
      <w:bookmarkEnd w:id="17"/>
      <w:r>
        <w:t>Não será permitida a</w:t>
      </w:r>
      <w:r>
        <w:t xml:space="preserve"> participação de consórcio.</w:t>
      </w:r>
    </w:p>
    <w:p w:rsidR="008C6EE1" w:rsidRDefault="008C6EE1"/>
    <w:bookmarkEnd w:id="18"/>
    <w:p w:rsidR="008C6EE1" w:rsidRDefault="000046F7">
      <w:pPr>
        <w:pStyle w:val="Ttulo2"/>
        <w:ind w:left="850" w:hanging="850"/>
        <w:rPr>
          <w:b/>
          <w:szCs w:val="20"/>
        </w:rPr>
      </w:pPr>
      <w:r>
        <w:rPr>
          <w:b/>
          <w:szCs w:val="20"/>
        </w:rPr>
        <w:t>SUBCONTRATAÇÃO</w:t>
      </w:r>
    </w:p>
    <w:p w:rsidR="008C6EE1" w:rsidRDefault="008C6EE1"/>
    <w:p w:rsidR="008C6EE1" w:rsidRDefault="000046F7">
      <w:pPr>
        <w:pStyle w:val="Ttulo3"/>
        <w:ind w:left="851" w:hanging="851"/>
        <w:rPr>
          <w:b/>
          <w:szCs w:val="20"/>
        </w:rPr>
      </w:pPr>
      <w:r>
        <w:t xml:space="preserve">Não será permitida a </w:t>
      </w:r>
      <w:r>
        <w:t>subcontratação total ou parcial dos serviços objeto deste Termo de Referência</w:t>
      </w:r>
      <w:r>
        <w:rPr>
          <w:color w:val="FF0000"/>
        </w:rPr>
        <w:t>.</w:t>
      </w:r>
    </w:p>
    <w:p w:rsidR="008C6EE1" w:rsidRDefault="008C6EE1"/>
    <w:p w:rsidR="008C6EE1" w:rsidRDefault="000046F7">
      <w:pPr>
        <w:pStyle w:val="Ttulo2"/>
        <w:ind w:left="431"/>
        <w:rPr>
          <w:b/>
          <w:bCs/>
        </w:rPr>
      </w:pPr>
      <w:r>
        <w:rPr>
          <w:b/>
          <w:bCs/>
        </w:rPr>
        <w:t>PARTICIPAÇÃO DE MICROEMPRESA, EMPRESA DE PEQUENO PORTE E SOCIEDADE COOPERATIVA</w:t>
      </w:r>
    </w:p>
    <w:p w:rsidR="008C6EE1" w:rsidRDefault="008C6EE1"/>
    <w:p w:rsidR="008C6EE1" w:rsidRDefault="000046F7">
      <w:pPr>
        <w:pStyle w:val="Ttulo3"/>
        <w:ind w:left="851" w:hanging="851"/>
        <w:rPr>
          <w:bCs/>
          <w:color w:val="000000" w:themeColor="text1"/>
        </w:rPr>
      </w:pPr>
      <w:r>
        <w:rPr>
          <w:bCs/>
          <w:color w:val="000000" w:themeColor="text1"/>
        </w:rPr>
        <w:t>As Microempresas e Empresas de Pequeno Port</w:t>
      </w:r>
      <w:r>
        <w:rPr>
          <w:bCs/>
          <w:color w:val="000000" w:themeColor="text1"/>
        </w:rPr>
        <w:t>e</w:t>
      </w:r>
      <w:r>
        <w:rPr>
          <w:bCs/>
          <w:color w:val="000000" w:themeColor="text1"/>
        </w:rPr>
        <w:t>, poderão participar desta licitação em condições di</w:t>
      </w:r>
      <w:r>
        <w:rPr>
          <w:bCs/>
          <w:color w:val="000000" w:themeColor="text1"/>
        </w:rPr>
        <w:t>ferenciadas, na forma prescrita na Lei Complementar nº 123, de 14 de dezembro de 2006 e Decreto 8.538 de 6/10/2015.</w:t>
      </w:r>
    </w:p>
    <w:p w:rsidR="008C6EE1" w:rsidRDefault="008C6EE1">
      <w:pPr>
        <w:rPr>
          <w:szCs w:val="20"/>
        </w:rPr>
      </w:pPr>
    </w:p>
    <w:p w:rsidR="008C6EE1" w:rsidRDefault="000046F7">
      <w:pPr>
        <w:pStyle w:val="Ttulo1"/>
        <w:ind w:left="851" w:hanging="851"/>
        <w:rPr>
          <w:szCs w:val="20"/>
        </w:rPr>
      </w:pPr>
      <w:bookmarkStart w:id="30" w:name="_Toc4157"/>
      <w:bookmarkStart w:id="31" w:name="_Toc73501784"/>
      <w:r>
        <w:rPr>
          <w:szCs w:val="20"/>
        </w:rPr>
        <w:t>VISITA AO LOCAL DAS OBRAS</w:t>
      </w:r>
      <w:bookmarkEnd w:id="30"/>
      <w:bookmarkEnd w:id="31"/>
    </w:p>
    <w:p w:rsidR="008C6EE1" w:rsidRDefault="008C6EE1">
      <w:pPr>
        <w:rPr>
          <w:szCs w:val="20"/>
        </w:rPr>
      </w:pPr>
    </w:p>
    <w:p w:rsidR="008C6EE1" w:rsidRDefault="000046F7">
      <w:pPr>
        <w:pStyle w:val="Ttulo2"/>
        <w:ind w:left="851" w:hanging="851"/>
        <w:rPr>
          <w:szCs w:val="20"/>
        </w:rPr>
      </w:pPr>
      <w:r>
        <w:rPr>
          <w:szCs w:val="20"/>
        </w:rPr>
        <w:t>A visita ao loca</w:t>
      </w:r>
      <w:r>
        <w:rPr>
          <w:szCs w:val="20"/>
        </w:rPr>
        <w:t xml:space="preserve">l </w:t>
      </w:r>
      <w:r>
        <w:rPr>
          <w:szCs w:val="20"/>
        </w:rPr>
        <w:t xml:space="preserve">de prestação dos serviços </w:t>
      </w:r>
      <w:r>
        <w:rPr>
          <w:b/>
          <w:szCs w:val="20"/>
          <w:u w:val="single"/>
        </w:rPr>
        <w:t>NÃO será obrigatória</w:t>
      </w:r>
      <w:r>
        <w:rPr>
          <w:szCs w:val="20"/>
        </w:rPr>
        <w:t xml:space="preserve">, porém, recomenda-se às licitantes que seja realizada a visita </w:t>
      </w:r>
      <w:r>
        <w:rPr>
          <w:szCs w:val="20"/>
        </w:rPr>
        <w:t xml:space="preserve">ao local </w:t>
      </w:r>
      <w:r>
        <w:rPr>
          <w:szCs w:val="20"/>
        </w:rPr>
        <w:t>onde serão executados os serviços e suas circunvizinhanças, por intermédio de pelo menos um engenheiro civil, indicado pela licitante, ou de seu representante legal ou responsável téc</w:t>
      </w:r>
      <w:r>
        <w:rPr>
          <w:szCs w:val="20"/>
        </w:rPr>
        <w:t>nico, para tomar pleno conhecimento das condições e peculiaridades inerentes à natureza dos trabalhos a serem executados, avaliando os problemas futuros de modo que os custos propostos cubram quaisquer dificuldades decorrentes de sua execução, e obter, sob</w:t>
      </w:r>
      <w:r>
        <w:rPr>
          <w:szCs w:val="20"/>
        </w:rPr>
        <w:t xml:space="preserve"> sua exclusiva responsabilidade, todas as informações que possam ser necessárias para a elaboração da proposta e execução do contrato.</w:t>
      </w:r>
    </w:p>
    <w:p w:rsidR="008C6EE1" w:rsidRDefault="008C6EE1">
      <w:pPr>
        <w:rPr>
          <w:b/>
          <w:color w:val="000000" w:themeColor="text1"/>
        </w:rPr>
      </w:pPr>
    </w:p>
    <w:p w:rsidR="008C6EE1" w:rsidRDefault="000046F7">
      <w:pPr>
        <w:pStyle w:val="Ttulo3"/>
        <w:ind w:left="851" w:hanging="851"/>
      </w:pPr>
      <w:r>
        <w:t xml:space="preserve">É de inteira </w:t>
      </w:r>
      <w:r>
        <w:rPr>
          <w:color w:val="000000"/>
        </w:rPr>
        <w:t>responsabilidade</w:t>
      </w:r>
      <w:r>
        <w:t xml:space="preserve"> da licitante a verificação "in loco" das dificuldades e dimensionamento dos dados necessár</w:t>
      </w:r>
      <w:r>
        <w:t>ios à apresentação da Proposta. A não verificação dessas dificuldades não poderá ser avocada no desenrolar dos trabalhos como fonte de alteração dos termos contratuais estabelecidos.</w:t>
      </w:r>
    </w:p>
    <w:p w:rsidR="008C6EE1" w:rsidRDefault="008C6EE1">
      <w:pPr>
        <w:ind w:left="851" w:hanging="851"/>
        <w:rPr>
          <w:szCs w:val="20"/>
          <w:lang w:eastAsia="pt-BR"/>
        </w:rPr>
      </w:pPr>
    </w:p>
    <w:p w:rsidR="008C6EE1" w:rsidRDefault="000046F7">
      <w:pPr>
        <w:pStyle w:val="Ttulo3"/>
        <w:ind w:left="851" w:hanging="851"/>
      </w:pPr>
      <w:bookmarkStart w:id="32" w:name="_Ref78987628"/>
      <w:r>
        <w:t xml:space="preserve">A declaração de que conhece o local onde serão executados os serviços e </w:t>
      </w:r>
      <w:r>
        <w:t xml:space="preserve">suas circunvizinhanças será obrigatoriamente emitida pela empresa licitante (Modelo de Declaração – </w:t>
      </w:r>
      <w:fldSimple w:instr=" REF _Ref450205804 \h  \* MERGEFORMAT ">
        <w:r>
          <w:t>Anexo II</w:t>
        </w:r>
      </w:fldSimple>
      <w:r>
        <w:t xml:space="preserve"> deste TR), através dos seus prepostos.</w:t>
      </w:r>
      <w:bookmarkEnd w:id="32"/>
    </w:p>
    <w:p w:rsidR="008C6EE1" w:rsidRDefault="008C6EE1">
      <w:pPr>
        <w:rPr>
          <w:b/>
          <w:color w:val="000000" w:themeColor="text1"/>
        </w:rPr>
      </w:pPr>
    </w:p>
    <w:p w:rsidR="008C6EE1" w:rsidRDefault="000046F7">
      <w:pPr>
        <w:pStyle w:val="Ttulo2"/>
        <w:ind w:left="851" w:hanging="851"/>
        <w:rPr>
          <w:szCs w:val="20"/>
        </w:rPr>
      </w:pPr>
      <w:r>
        <w:rPr>
          <w:szCs w:val="20"/>
        </w:rPr>
        <w:t>O</w:t>
      </w:r>
      <w:r>
        <w:rPr>
          <w:szCs w:val="20"/>
        </w:rPr>
        <w:t>s custos de visita aos locais das obras e serviços de engenharia correrão por exclusiva conta da licitante.</w:t>
      </w:r>
    </w:p>
    <w:p w:rsidR="008C6EE1" w:rsidRDefault="008C6EE1">
      <w:pPr>
        <w:rPr>
          <w:szCs w:val="20"/>
        </w:rPr>
      </w:pPr>
    </w:p>
    <w:p w:rsidR="008C6EE1" w:rsidRDefault="000046F7">
      <w:pPr>
        <w:pStyle w:val="Ttulo2"/>
        <w:ind w:left="851" w:hanging="851"/>
        <w:rPr>
          <w:color w:val="000000" w:themeColor="text1"/>
          <w:szCs w:val="20"/>
        </w:rPr>
      </w:pPr>
      <w:r>
        <w:rPr>
          <w:color w:val="000000" w:themeColor="text1"/>
          <w:szCs w:val="20"/>
        </w:rPr>
        <w:t xml:space="preserve">Em caso de dúvidas sobre a visita ao local onde serão executadas as obras e serviços de engenharia, as licitantes deverão contatar com a Gerência Regional de </w:t>
      </w:r>
      <w:r>
        <w:rPr>
          <w:color w:val="000000" w:themeColor="text1"/>
          <w:szCs w:val="20"/>
        </w:rPr>
        <w:t>Infraestrutura</w:t>
      </w:r>
      <w:r>
        <w:rPr>
          <w:color w:val="000000" w:themeColor="text1"/>
          <w:szCs w:val="20"/>
        </w:rPr>
        <w:t xml:space="preserve"> da </w:t>
      </w:r>
      <w:r>
        <w:rPr>
          <w:color w:val="000000" w:themeColor="text1"/>
          <w:szCs w:val="20"/>
        </w:rPr>
        <w:t xml:space="preserve">2ª Superintendência Regional da </w:t>
      </w:r>
      <w:r>
        <w:rPr>
          <w:color w:val="000000" w:themeColor="text1"/>
          <w:szCs w:val="20"/>
        </w:rPr>
        <w:t>Codevasf</w:t>
      </w:r>
      <w:r>
        <w:rPr>
          <w:color w:val="000000" w:themeColor="text1"/>
          <w:szCs w:val="20"/>
        </w:rPr>
        <w:t xml:space="preserve"> - 2ªGRD</w:t>
      </w:r>
      <w:r>
        <w:rPr>
          <w:color w:val="000000" w:themeColor="text1"/>
          <w:szCs w:val="20"/>
        </w:rPr>
        <w:t xml:space="preserve">, em </w:t>
      </w:r>
      <w:r>
        <w:rPr>
          <w:color w:val="000000" w:themeColor="text1"/>
          <w:szCs w:val="20"/>
        </w:rPr>
        <w:t>Bom Jesus da Lapa</w:t>
      </w:r>
      <w:r>
        <w:rPr>
          <w:color w:val="000000" w:themeColor="text1"/>
          <w:szCs w:val="20"/>
        </w:rPr>
        <w:t>, no estad</w:t>
      </w:r>
      <w:r>
        <w:rPr>
          <w:color w:val="000000" w:themeColor="text1"/>
          <w:szCs w:val="20"/>
        </w:rPr>
        <w:t>o da Bahia, no telefone (7</w:t>
      </w:r>
      <w:r>
        <w:rPr>
          <w:color w:val="000000" w:themeColor="text1"/>
          <w:szCs w:val="20"/>
        </w:rPr>
        <w:t>7</w:t>
      </w:r>
      <w:r>
        <w:rPr>
          <w:color w:val="000000" w:themeColor="text1"/>
          <w:szCs w:val="20"/>
        </w:rPr>
        <w:t xml:space="preserve">) </w:t>
      </w:r>
      <w:r>
        <w:rPr>
          <w:color w:val="000000" w:themeColor="text1"/>
          <w:szCs w:val="20"/>
        </w:rPr>
        <w:t>3481-8021</w:t>
      </w:r>
      <w:r>
        <w:rPr>
          <w:color w:val="000000" w:themeColor="text1"/>
          <w:szCs w:val="20"/>
        </w:rPr>
        <w:t>.</w:t>
      </w:r>
    </w:p>
    <w:p w:rsidR="008C6EE1" w:rsidRDefault="008C6EE1">
      <w:pPr>
        <w:rPr>
          <w:szCs w:val="20"/>
        </w:rPr>
      </w:pPr>
    </w:p>
    <w:p w:rsidR="008C6EE1" w:rsidRDefault="000046F7">
      <w:pPr>
        <w:pStyle w:val="Ttulo1"/>
        <w:ind w:left="851" w:hanging="851"/>
        <w:rPr>
          <w:szCs w:val="20"/>
        </w:rPr>
      </w:pPr>
      <w:bookmarkStart w:id="33" w:name="_Toc5539"/>
      <w:bookmarkStart w:id="34" w:name="_Toc73501785"/>
      <w:r>
        <w:rPr>
          <w:szCs w:val="20"/>
        </w:rPr>
        <w:t>PROPOSTA FINANCEIRA</w:t>
      </w:r>
      <w:bookmarkEnd w:id="33"/>
      <w:bookmarkEnd w:id="34"/>
    </w:p>
    <w:p w:rsidR="008C6EE1" w:rsidRDefault="008C6EE1">
      <w:pPr>
        <w:rPr>
          <w:szCs w:val="20"/>
        </w:rPr>
      </w:pPr>
    </w:p>
    <w:p w:rsidR="008C6EE1" w:rsidRDefault="000046F7">
      <w:pPr>
        <w:pStyle w:val="Ttulo2"/>
        <w:ind w:left="851" w:hanging="851"/>
        <w:rPr>
          <w:szCs w:val="20"/>
        </w:rPr>
      </w:pPr>
      <w:r>
        <w:rPr>
          <w:szCs w:val="20"/>
        </w:rPr>
        <w:t>A Proposta Financeir</w:t>
      </w:r>
      <w:r>
        <w:rPr>
          <w:szCs w:val="20"/>
        </w:rPr>
        <w:t>a</w:t>
      </w:r>
      <w:r>
        <w:rPr>
          <w:szCs w:val="20"/>
        </w:rPr>
        <w:t xml:space="preserve"> deverá ser firme e precisa, com clareza e sem rasuras, limitada rigorosamente ao objeto desta licitação, e não poderá conter condições ou alternativas não previstas neste T</w:t>
      </w:r>
      <w:r>
        <w:rPr>
          <w:szCs w:val="20"/>
        </w:rPr>
        <w:t>R e seus anexos constitutivos.</w:t>
      </w:r>
    </w:p>
    <w:p w:rsidR="008C6EE1" w:rsidRDefault="008C6EE1">
      <w:pPr>
        <w:rPr>
          <w:szCs w:val="20"/>
        </w:rPr>
      </w:pPr>
    </w:p>
    <w:p w:rsidR="008C6EE1" w:rsidRDefault="000046F7">
      <w:pPr>
        <w:pStyle w:val="Ttulo2"/>
        <w:ind w:left="851" w:hanging="851"/>
        <w:rPr>
          <w:szCs w:val="20"/>
        </w:rPr>
      </w:pPr>
      <w:r>
        <w:rPr>
          <w:szCs w:val="20"/>
        </w:rPr>
        <w:t>A Proposta Financeira constitui-se dos seguintes documentos:</w:t>
      </w:r>
    </w:p>
    <w:p w:rsidR="008C6EE1" w:rsidRDefault="008C6EE1">
      <w:pPr>
        <w:rPr>
          <w:color w:val="FF0000"/>
          <w:szCs w:val="20"/>
          <w:u w:val="single"/>
        </w:rPr>
      </w:pPr>
    </w:p>
    <w:p w:rsidR="008C6EE1" w:rsidRDefault="000046F7">
      <w:pPr>
        <w:pStyle w:val="PargrafodaLista"/>
        <w:numPr>
          <w:ilvl w:val="0"/>
          <w:numId w:val="7"/>
        </w:numPr>
        <w:ind w:left="1418" w:hanging="567"/>
        <w:rPr>
          <w:szCs w:val="20"/>
        </w:rPr>
      </w:pPr>
      <w:r>
        <w:rPr>
          <w:szCs w:val="20"/>
        </w:rPr>
        <w:t xml:space="preserve">Planilha de Custos do Valor da Proposta da Licitante com todos os seus itens, devidamente preenchida, com clareza e sem rasuras, conforme a Planilha de Custos do </w:t>
      </w:r>
      <w:r>
        <w:rPr>
          <w:szCs w:val="20"/>
        </w:rPr>
        <w:t>Valor do Orçamento de Referência (</w:t>
      </w:r>
      <w:r w:rsidR="008C6EE1">
        <w:rPr>
          <w:szCs w:val="20"/>
        </w:rPr>
        <w:fldChar w:fldCharType="begin"/>
      </w:r>
      <w:r>
        <w:rPr>
          <w:szCs w:val="20"/>
        </w:rPr>
        <w:instrText xml:space="preserve"> REF _Ref78987220 \h </w:instrText>
      </w:r>
      <w:r w:rsidR="008C6EE1">
        <w:rPr>
          <w:szCs w:val="20"/>
        </w:rPr>
      </w:r>
      <w:r w:rsidR="008C6EE1">
        <w:rPr>
          <w:szCs w:val="20"/>
        </w:rPr>
        <w:fldChar w:fldCharType="separate"/>
      </w:r>
      <w:r>
        <w:rPr>
          <w:szCs w:val="20"/>
        </w:rPr>
        <w:t>Anexo III</w:t>
      </w:r>
      <w:r w:rsidR="008C6EE1">
        <w:rPr>
          <w:szCs w:val="20"/>
        </w:rPr>
        <w:fldChar w:fldCharType="end"/>
      </w:r>
      <w:r>
        <w:rPr>
          <w:szCs w:val="20"/>
        </w:rPr>
        <w:t>), que é parte integrante deste Termo de Referência.</w:t>
      </w:r>
    </w:p>
    <w:p w:rsidR="008C6EE1" w:rsidRDefault="008C6EE1">
      <w:pPr>
        <w:rPr>
          <w:szCs w:val="20"/>
        </w:rPr>
      </w:pPr>
    </w:p>
    <w:p w:rsidR="008C6EE1" w:rsidRDefault="000046F7">
      <w:pPr>
        <w:pStyle w:val="PargrafodaLista"/>
        <w:numPr>
          <w:ilvl w:val="0"/>
          <w:numId w:val="8"/>
        </w:numPr>
        <w:ind w:left="1813" w:hanging="397"/>
        <w:rPr>
          <w:szCs w:val="20"/>
        </w:rPr>
      </w:pPr>
      <w:r>
        <w:rPr>
          <w:szCs w:val="20"/>
        </w:rPr>
        <w:t>Junto com a proposta, as Planilhas de Custos da Licitante deverão ser a</w:t>
      </w:r>
      <w:r>
        <w:rPr>
          <w:szCs w:val="20"/>
        </w:rPr>
        <w:t>presentadas em meio eletrônico (Microsoft Excel ou software livre), sem proteção do arquivo, objetivando facilitar a conferência da mesma;</w:t>
      </w:r>
    </w:p>
    <w:p w:rsidR="008C6EE1" w:rsidRDefault="000046F7">
      <w:pPr>
        <w:pStyle w:val="PargrafodaLista"/>
        <w:numPr>
          <w:ilvl w:val="0"/>
          <w:numId w:val="8"/>
        </w:numPr>
        <w:ind w:left="1813" w:hanging="397"/>
        <w:rPr>
          <w:szCs w:val="20"/>
        </w:rPr>
      </w:pPr>
      <w:r>
        <w:rPr>
          <w:szCs w:val="20"/>
        </w:rPr>
        <w:t xml:space="preserve">As Planilhas de Custos da Licitante deverão ser preenchidas e assinadas por profissional competente, conforme os </w:t>
      </w:r>
      <w:r>
        <w:rPr>
          <w:szCs w:val="20"/>
        </w:rPr>
        <w:t>arts. 13 e 14 da Lei 5194/1966</w:t>
      </w:r>
      <w:r>
        <w:rPr>
          <w:b/>
          <w:szCs w:val="20"/>
        </w:rPr>
        <w:t>.</w:t>
      </w:r>
    </w:p>
    <w:p w:rsidR="008C6EE1" w:rsidRDefault="008C6EE1">
      <w:pPr>
        <w:rPr>
          <w:b/>
          <w:color w:val="000000" w:themeColor="text1"/>
        </w:rPr>
      </w:pPr>
    </w:p>
    <w:p w:rsidR="008C6EE1" w:rsidRDefault="008C6EE1">
      <w:pPr>
        <w:rPr>
          <w:szCs w:val="20"/>
        </w:rPr>
      </w:pPr>
    </w:p>
    <w:p w:rsidR="008C6EE1" w:rsidRDefault="000046F7">
      <w:pPr>
        <w:pStyle w:val="PargrafodaLista"/>
        <w:numPr>
          <w:ilvl w:val="0"/>
          <w:numId w:val="7"/>
        </w:numPr>
        <w:ind w:left="1418" w:hanging="567"/>
        <w:rPr>
          <w:szCs w:val="20"/>
        </w:rPr>
      </w:pPr>
      <w:r>
        <w:rPr>
          <w:szCs w:val="20"/>
        </w:rPr>
        <w:t>A licitante de melhor proposta classificada deverá apresentar as composições de preços unitários, em formulário próprio, ofertados por item e subitem, com clareza e sem rasuras, vedada a utilização de unidades genéricas ou</w:t>
      </w:r>
      <w:r>
        <w:rPr>
          <w:szCs w:val="20"/>
        </w:rPr>
        <w:t xml:space="preserve"> indicadas como verba.</w:t>
      </w:r>
    </w:p>
    <w:p w:rsidR="008C6EE1" w:rsidRDefault="008C6EE1">
      <w:pPr>
        <w:rPr>
          <w:szCs w:val="20"/>
        </w:rPr>
      </w:pPr>
    </w:p>
    <w:p w:rsidR="008C6EE1" w:rsidRDefault="000046F7">
      <w:pPr>
        <w:pStyle w:val="PargrafodaLista"/>
        <w:numPr>
          <w:ilvl w:val="0"/>
          <w:numId w:val="9"/>
        </w:numPr>
        <w:ind w:left="1843" w:hanging="425"/>
        <w:rPr>
          <w:szCs w:val="20"/>
        </w:rPr>
      </w:pPr>
      <w:r>
        <w:rPr>
          <w:szCs w:val="20"/>
        </w:rPr>
        <w:t>A planilha de composição de preços unitários deverá ser apresentada também em meio eletrônico (Microsoft Excel ou software livre), sem proteção do arquivo, objetivando facilitar a conferência da mesma;</w:t>
      </w:r>
    </w:p>
    <w:p w:rsidR="008C6EE1" w:rsidRDefault="000046F7">
      <w:pPr>
        <w:pStyle w:val="PargrafodaLista"/>
        <w:numPr>
          <w:ilvl w:val="0"/>
          <w:numId w:val="9"/>
        </w:numPr>
        <w:ind w:left="1843" w:hanging="425"/>
        <w:rPr>
          <w:szCs w:val="20"/>
        </w:rPr>
      </w:pPr>
      <w:r>
        <w:rPr>
          <w:szCs w:val="20"/>
        </w:rPr>
        <w:t xml:space="preserve">A licitante deverá apresentar </w:t>
      </w:r>
      <w:r>
        <w:rPr>
          <w:szCs w:val="20"/>
        </w:rPr>
        <w:t>a planilha de composição de preços unitários em conformidade com a Planilha de Custos do Valor da Proposta da Licitante;</w:t>
      </w:r>
    </w:p>
    <w:p w:rsidR="008C6EE1" w:rsidRDefault="000046F7">
      <w:pPr>
        <w:pStyle w:val="PargrafodaLista"/>
        <w:numPr>
          <w:ilvl w:val="0"/>
          <w:numId w:val="9"/>
        </w:numPr>
        <w:ind w:left="1843" w:hanging="425"/>
        <w:rPr>
          <w:szCs w:val="20"/>
        </w:rPr>
      </w:pPr>
      <w:r>
        <w:rPr>
          <w:szCs w:val="20"/>
        </w:rPr>
        <w:t>A licitante deverá, na composição de preços unitários de mão-de-obra, observar os pisos salariais normativos da categoria correspondent</w:t>
      </w:r>
      <w:r>
        <w:rPr>
          <w:szCs w:val="20"/>
        </w:rPr>
        <w:t>e, fixados por lei, dissídio coletivo, acordos ou convenções coletivas de trabalho do(s) município(s) onde ocorrerá(ão) o(s) serviço(s);</w:t>
      </w:r>
    </w:p>
    <w:p w:rsidR="008C6EE1" w:rsidRDefault="000046F7">
      <w:pPr>
        <w:pStyle w:val="PargrafodaLista"/>
        <w:numPr>
          <w:ilvl w:val="0"/>
          <w:numId w:val="9"/>
        </w:numPr>
        <w:ind w:left="1843" w:hanging="425"/>
        <w:rPr>
          <w:szCs w:val="20"/>
        </w:rPr>
      </w:pPr>
      <w:r>
        <w:rPr>
          <w:szCs w:val="20"/>
        </w:rPr>
        <w:t>No caso de existirem itens de serviços repetidos na Planilha de Custos do Valor da Proposta da Licitante será necessári</w:t>
      </w:r>
      <w:r>
        <w:rPr>
          <w:szCs w:val="20"/>
        </w:rPr>
        <w:t>o apresentar apenas uma composição de preços unitários, referenciando os itens aos quais a composição pertence, sendo necessário entregar as referidas composições na mesma ordem e com os mesmos nomes dos serviços constantes das planilhas, devendo estar dev</w:t>
      </w:r>
      <w:r>
        <w:rPr>
          <w:szCs w:val="20"/>
        </w:rPr>
        <w:t>idamente assinadas por profissional competente, conforme os arts. 13 e 14 da Lei 5194/1966;</w:t>
      </w:r>
    </w:p>
    <w:p w:rsidR="008C6EE1" w:rsidRDefault="000046F7">
      <w:pPr>
        <w:pStyle w:val="PargrafodaLista"/>
        <w:numPr>
          <w:ilvl w:val="0"/>
          <w:numId w:val="9"/>
        </w:numPr>
        <w:ind w:left="1843" w:hanging="425"/>
        <w:rPr>
          <w:szCs w:val="20"/>
        </w:rPr>
      </w:pPr>
      <w:r>
        <w:rPr>
          <w:szCs w:val="20"/>
        </w:rPr>
        <w:t>As composições de custos unitários poderão ser verificadas quanto à adequação ao projeto, cabendo à comissão solicitar a compatibilidade da composição de custo unit</w:t>
      </w:r>
      <w:r>
        <w:rPr>
          <w:szCs w:val="20"/>
        </w:rPr>
        <w:t>ário ao projeto.</w:t>
      </w:r>
    </w:p>
    <w:p w:rsidR="008C6EE1" w:rsidRDefault="008C6EE1">
      <w:pPr>
        <w:rPr>
          <w:szCs w:val="20"/>
        </w:rPr>
      </w:pPr>
    </w:p>
    <w:p w:rsidR="008C6EE1" w:rsidRDefault="000046F7">
      <w:pPr>
        <w:pStyle w:val="PargrafodaLista"/>
        <w:numPr>
          <w:ilvl w:val="0"/>
          <w:numId w:val="7"/>
        </w:numPr>
        <w:ind w:left="1418" w:hanging="567"/>
        <w:rPr>
          <w:szCs w:val="20"/>
        </w:rPr>
      </w:pPr>
      <w:r>
        <w:rPr>
          <w:szCs w:val="20"/>
        </w:rPr>
        <w:t xml:space="preserve">Detalhamento dos Encargos Sociais (Quadro DES) – </w:t>
      </w:r>
      <w:r w:rsidR="008C6EE1">
        <w:rPr>
          <w:szCs w:val="20"/>
        </w:rPr>
        <w:fldChar w:fldCharType="begin"/>
      </w:r>
      <w:r>
        <w:rPr>
          <w:szCs w:val="20"/>
        </w:rPr>
        <w:instrText xml:space="preserve"> REF _Ref78987220 \h </w:instrText>
      </w:r>
      <w:r w:rsidR="008C6EE1">
        <w:rPr>
          <w:szCs w:val="20"/>
        </w:rPr>
      </w:r>
      <w:r w:rsidR="008C6EE1">
        <w:rPr>
          <w:szCs w:val="20"/>
        </w:rPr>
        <w:fldChar w:fldCharType="separate"/>
      </w:r>
      <w:r>
        <w:rPr>
          <w:szCs w:val="20"/>
        </w:rPr>
        <w:t>Anexo III</w:t>
      </w:r>
      <w:r w:rsidR="008C6EE1">
        <w:rPr>
          <w:szCs w:val="20"/>
        </w:rPr>
        <w:fldChar w:fldCharType="end"/>
      </w:r>
    </w:p>
    <w:p w:rsidR="008C6EE1" w:rsidRDefault="008C6EE1">
      <w:pPr>
        <w:rPr>
          <w:szCs w:val="20"/>
        </w:rPr>
      </w:pPr>
    </w:p>
    <w:p w:rsidR="008C6EE1" w:rsidRDefault="000046F7">
      <w:pPr>
        <w:pStyle w:val="PargrafodaLista"/>
        <w:numPr>
          <w:ilvl w:val="0"/>
          <w:numId w:val="10"/>
        </w:numPr>
        <w:ind w:left="1843" w:hanging="425"/>
        <w:rPr>
          <w:szCs w:val="20"/>
        </w:rPr>
      </w:pPr>
      <w:r>
        <w:rPr>
          <w:szCs w:val="20"/>
        </w:rPr>
        <w:t>Encargos Sociais distintos para mensalistas e outro para horista.</w:t>
      </w:r>
    </w:p>
    <w:p w:rsidR="008C6EE1" w:rsidRDefault="008C6EE1">
      <w:pPr>
        <w:rPr>
          <w:szCs w:val="20"/>
        </w:rPr>
      </w:pPr>
    </w:p>
    <w:p w:rsidR="008C6EE1" w:rsidRDefault="000046F7">
      <w:pPr>
        <w:pStyle w:val="PargrafodaLista"/>
        <w:numPr>
          <w:ilvl w:val="0"/>
          <w:numId w:val="7"/>
        </w:numPr>
        <w:ind w:left="1418" w:hanging="567"/>
        <w:rPr>
          <w:szCs w:val="20"/>
        </w:rPr>
      </w:pPr>
      <w:r>
        <w:rPr>
          <w:szCs w:val="20"/>
        </w:rPr>
        <w:t xml:space="preserve">Detalhamento do BDI (Quadros DBDI) – </w:t>
      </w:r>
      <w:r w:rsidR="008C6EE1">
        <w:rPr>
          <w:szCs w:val="20"/>
        </w:rPr>
        <w:fldChar w:fldCharType="begin"/>
      </w:r>
      <w:r>
        <w:rPr>
          <w:szCs w:val="20"/>
        </w:rPr>
        <w:instrText xml:space="preserve"> REF _Ref78987220 \h </w:instrText>
      </w:r>
      <w:r w:rsidR="008C6EE1">
        <w:rPr>
          <w:szCs w:val="20"/>
        </w:rPr>
      </w:r>
      <w:r w:rsidR="008C6EE1">
        <w:rPr>
          <w:szCs w:val="20"/>
        </w:rPr>
        <w:fldChar w:fldCharType="separate"/>
      </w:r>
      <w:r>
        <w:rPr>
          <w:szCs w:val="20"/>
        </w:rPr>
        <w:t>Anexo III</w:t>
      </w:r>
      <w:r w:rsidR="008C6EE1">
        <w:rPr>
          <w:szCs w:val="20"/>
        </w:rPr>
        <w:fldChar w:fldCharType="end"/>
      </w:r>
    </w:p>
    <w:p w:rsidR="008C6EE1" w:rsidRDefault="008C6EE1">
      <w:pPr>
        <w:rPr>
          <w:szCs w:val="20"/>
        </w:rPr>
      </w:pPr>
    </w:p>
    <w:p w:rsidR="008C6EE1" w:rsidRDefault="000046F7">
      <w:pPr>
        <w:pStyle w:val="PargrafodaLista"/>
        <w:numPr>
          <w:ilvl w:val="0"/>
          <w:numId w:val="11"/>
        </w:numPr>
        <w:ind w:left="1843" w:hanging="425"/>
        <w:rPr>
          <w:szCs w:val="20"/>
        </w:rPr>
      </w:pPr>
      <w:r>
        <w:rPr>
          <w:szCs w:val="20"/>
        </w:rPr>
        <w:t>Um quadro para os serviços (Quadro DBDI-S), sob pena de desclassificação da proposta;</w:t>
      </w:r>
    </w:p>
    <w:p w:rsidR="008C6EE1" w:rsidRDefault="000046F7">
      <w:pPr>
        <w:pStyle w:val="PargrafodaLista"/>
        <w:numPr>
          <w:ilvl w:val="0"/>
          <w:numId w:val="11"/>
        </w:numPr>
        <w:ind w:left="1843" w:hanging="425"/>
        <w:rPr>
          <w:szCs w:val="20"/>
        </w:rPr>
      </w:pPr>
      <w:r>
        <w:rPr>
          <w:szCs w:val="20"/>
        </w:rPr>
        <w:t>No preenchimento dos Quadros – Detalhamento do BDI, a licitante deverá considerar todos os impostos, taxas e tributos, conforme previsto na legislação vigente,</w:t>
      </w:r>
      <w:r>
        <w:rPr>
          <w:szCs w:val="20"/>
        </w:rPr>
        <w:t xml:space="preserve"> ou seja, aplicado sobre o preço de venda da obra;</w:t>
      </w:r>
    </w:p>
    <w:p w:rsidR="008C6EE1" w:rsidRDefault="000046F7">
      <w:pPr>
        <w:pStyle w:val="PargrafodaLista"/>
        <w:numPr>
          <w:ilvl w:val="0"/>
          <w:numId w:val="11"/>
        </w:numPr>
        <w:ind w:left="1843" w:hanging="425"/>
        <w:rPr>
          <w:szCs w:val="20"/>
        </w:rPr>
      </w:pPr>
      <w:r>
        <w:rPr>
          <w:szCs w:val="20"/>
        </w:rPr>
        <w:t>Deverá ser considerado no BDI, o ISS do município onde será executada a obra. No caso de serviços que abranjam municípios distintos, para definição do ISS médio, deverá ser calculado com base na legislação</w:t>
      </w:r>
      <w:r>
        <w:rPr>
          <w:szCs w:val="20"/>
        </w:rPr>
        <w:t xml:space="preserve"> de cada município e verificação de seu respectivo peso no volume dos serviços;</w:t>
      </w:r>
    </w:p>
    <w:p w:rsidR="008C6EE1" w:rsidRDefault="000046F7">
      <w:pPr>
        <w:pStyle w:val="PargrafodaLista"/>
        <w:numPr>
          <w:ilvl w:val="0"/>
          <w:numId w:val="11"/>
        </w:numPr>
        <w:ind w:left="1843" w:hanging="425"/>
        <w:rPr>
          <w:szCs w:val="20"/>
        </w:rPr>
      </w:pPr>
      <w:r>
        <w:rPr>
          <w:szCs w:val="20"/>
        </w:rPr>
        <w:t xml:space="preserve">Não poderão ser considerados no Detalhamento do BDI, bem como na Planilha de Custos do Valor da Proposta da Licitante, os tributos: Imposto de Renda Pessoa Jurídica – IRPJ e a </w:t>
      </w:r>
      <w:r>
        <w:rPr>
          <w:szCs w:val="20"/>
        </w:rPr>
        <w:t>Contribuição Social Sobre o Lucro Líquido – CSLL;</w:t>
      </w:r>
    </w:p>
    <w:p w:rsidR="008C6EE1" w:rsidRDefault="000046F7">
      <w:pPr>
        <w:pStyle w:val="PargrafodaLista"/>
        <w:numPr>
          <w:ilvl w:val="0"/>
          <w:numId w:val="11"/>
        </w:numPr>
        <w:ind w:left="1843" w:hanging="425"/>
        <w:rPr>
          <w:szCs w:val="20"/>
        </w:rPr>
      </w:pPr>
      <w:r>
        <w:rPr>
          <w:szCs w:val="20"/>
        </w:rPr>
        <w:t>No detalhamento do BDI – Quadros DBDI, não deverá constar do item “Despesas Financeiras” a previsão de despesas relativas aos dissídios;</w:t>
      </w:r>
    </w:p>
    <w:p w:rsidR="008C6EE1" w:rsidRDefault="000046F7">
      <w:pPr>
        <w:pStyle w:val="PargrafodaLista"/>
        <w:numPr>
          <w:ilvl w:val="0"/>
          <w:numId w:val="11"/>
        </w:numPr>
        <w:ind w:left="1843" w:hanging="425"/>
        <w:rPr>
          <w:szCs w:val="20"/>
        </w:rPr>
      </w:pPr>
      <w:r>
        <w:rPr>
          <w:szCs w:val="20"/>
        </w:rPr>
        <w:t>Os custos referentes aos serviços de Administração Local e Manutenção</w:t>
      </w:r>
      <w:r>
        <w:rPr>
          <w:szCs w:val="20"/>
        </w:rPr>
        <w:t xml:space="preserve"> do Canteiro (AM) não poderão ser considerados como despesas indiretas e, portanto, não deverão constar do BDI. A licitante deverá apresentar um montante global especifico para os serviços de “AM” na Planilha de Custos do Valor da Proposta, onde deverão es</w:t>
      </w:r>
      <w:r>
        <w:rPr>
          <w:szCs w:val="20"/>
        </w:rPr>
        <w:t>tar contemplados os itens transporte de pessoal, mão-de-obra, ferramentas, medicina e segurança do trabalho, seguros, alimentação do pessoal, veículos e equipamentos, outros materiais diversos, controle tecnológico, comunicação e energia, etc., devendo obs</w:t>
      </w:r>
      <w:r>
        <w:rPr>
          <w:szCs w:val="20"/>
        </w:rPr>
        <w:t>ervar os quantitativos mínimos necessários ao atendimento do escopo do Termo de Referência.</w:t>
      </w:r>
    </w:p>
    <w:p w:rsidR="008C6EE1" w:rsidRDefault="008C6EE1">
      <w:pPr>
        <w:rPr>
          <w:szCs w:val="20"/>
        </w:rPr>
      </w:pPr>
    </w:p>
    <w:p w:rsidR="008C6EE1" w:rsidRDefault="000046F7">
      <w:pPr>
        <w:pStyle w:val="PargrafodaLista"/>
        <w:numPr>
          <w:ilvl w:val="0"/>
          <w:numId w:val="7"/>
        </w:numPr>
        <w:ind w:left="1418" w:hanging="567"/>
        <w:rPr>
          <w:szCs w:val="20"/>
        </w:rPr>
      </w:pPr>
      <w:r>
        <w:rPr>
          <w:szCs w:val="20"/>
        </w:rPr>
        <w:t xml:space="preserve">Cronograma Físico-Financeiro dos itens da Planilha de Custos do Valor da Proposta da Licitante, obedecendo às atividades e prazos, com quantitativos previstos mês </w:t>
      </w:r>
      <w:r>
        <w:rPr>
          <w:szCs w:val="20"/>
        </w:rPr>
        <w:t>a mês, observando o prazo estabelecido para a execução dos serviços, conforme estabelecido neste TR.</w:t>
      </w:r>
    </w:p>
    <w:p w:rsidR="008C6EE1" w:rsidRDefault="008C6EE1">
      <w:pPr>
        <w:rPr>
          <w:szCs w:val="20"/>
        </w:rPr>
      </w:pPr>
    </w:p>
    <w:p w:rsidR="008C6EE1" w:rsidRDefault="000046F7">
      <w:pPr>
        <w:pStyle w:val="Ttulo2"/>
        <w:ind w:left="851" w:hanging="851"/>
        <w:rPr>
          <w:szCs w:val="20"/>
        </w:rPr>
      </w:pPr>
      <w:r>
        <w:rPr>
          <w:szCs w:val="20"/>
        </w:rPr>
        <w:t>A Proposta Financeira deverá ser datada e assinada pelo representante legal da licitante, com o valor global evidenciado em separado na 1ª folha da propos</w:t>
      </w:r>
      <w:r>
        <w:rPr>
          <w:szCs w:val="20"/>
        </w:rPr>
        <w:t>ta, em algarismo e por extenso, baseado nos quantitativos dos serviços e fornecimentos descritos na Planilha de Custos do Valor da Proposta da Licitante, nela incluídos todos os impostos e taxas, emolumentos e tributos, leis, encargos sociais e previdenciá</w:t>
      </w:r>
      <w:r>
        <w:rPr>
          <w:szCs w:val="20"/>
        </w:rPr>
        <w:t>rios, lucro, despesas indiretas, custos relativos à mão-de-obra, fornecimento de materiais, ferramentas e equipamentos necessários à sua execução, transporte até o local da obra, carga, transporte e descarga de materiais destinados ao bota-fora. No caso de</w:t>
      </w:r>
      <w:r>
        <w:rPr>
          <w:szCs w:val="20"/>
        </w:rPr>
        <w:t xml:space="preserve"> omissão das referidas despesas, considerar-se-ão inclusas no valor global ofertado.</w:t>
      </w:r>
    </w:p>
    <w:p w:rsidR="008C6EE1" w:rsidRDefault="008C6EE1">
      <w:pPr>
        <w:rPr>
          <w:b/>
          <w:color w:val="000000" w:themeColor="text1"/>
        </w:rPr>
      </w:pPr>
    </w:p>
    <w:p w:rsidR="008C6EE1" w:rsidRDefault="000046F7">
      <w:pPr>
        <w:pStyle w:val="Ttulo2"/>
        <w:ind w:left="851" w:hanging="851"/>
        <w:rPr>
          <w:szCs w:val="20"/>
        </w:rPr>
      </w:pPr>
      <w:r>
        <w:rPr>
          <w:szCs w:val="20"/>
        </w:rPr>
        <w:t>Os custos máximos da mobilização e desmobilização de pessoal, máquinas e equipamentos e da instalação do canteiro de apoio das obras e serviços de engenharia, bem como da</w:t>
      </w:r>
      <w:r>
        <w:rPr>
          <w:szCs w:val="20"/>
        </w:rPr>
        <w:t xml:space="preserve"> construção de instalações permanentes e/ou provisórias,serão aqueles constantes da Planilha de Custos do Valor do Orçamento de Referência – </w:t>
      </w:r>
      <w:fldSimple w:instr=" REF _Ref450205931 \h  \* MERGEFORMAT ">
        <w:r>
          <w:rPr>
            <w:szCs w:val="20"/>
          </w:rPr>
          <w:t xml:space="preserve">Anexo </w:t>
        </w:r>
      </w:fldSimple>
      <w:r>
        <w:rPr>
          <w:szCs w:val="20"/>
        </w:rPr>
        <w:t>III</w:t>
      </w:r>
      <w:r>
        <w:rPr>
          <w:szCs w:val="20"/>
        </w:rPr>
        <w:t>,</w:t>
      </w:r>
      <w:r>
        <w:rPr>
          <w:szCs w:val="20"/>
        </w:rPr>
        <w:t xml:space="preserve"> e que integram o presente</w:t>
      </w:r>
      <w:r>
        <w:rPr>
          <w:szCs w:val="20"/>
        </w:rPr>
        <w:t xml:space="preserve"> edital.</w:t>
      </w:r>
    </w:p>
    <w:p w:rsidR="008C6EE1" w:rsidRDefault="008C6EE1">
      <w:pPr>
        <w:rPr>
          <w:b/>
          <w:color w:val="000000" w:themeColor="text1"/>
        </w:rPr>
      </w:pPr>
    </w:p>
    <w:p w:rsidR="008C6EE1" w:rsidRDefault="000046F7">
      <w:pPr>
        <w:pStyle w:val="Ttulo1"/>
        <w:ind w:left="851" w:hanging="851"/>
        <w:rPr>
          <w:szCs w:val="20"/>
        </w:rPr>
      </w:pPr>
      <w:bookmarkStart w:id="35" w:name="_Toc16671"/>
      <w:bookmarkStart w:id="36" w:name="_Toc73501786"/>
      <w:r>
        <w:rPr>
          <w:szCs w:val="20"/>
        </w:rPr>
        <w:t>DOCUMENTAÇÃO DE HABILITAÇÃO</w:t>
      </w:r>
      <w:bookmarkEnd w:id="35"/>
      <w:bookmarkEnd w:id="36"/>
    </w:p>
    <w:p w:rsidR="008C6EE1" w:rsidRDefault="008C6EE1">
      <w:pPr>
        <w:rPr>
          <w:szCs w:val="20"/>
        </w:rPr>
      </w:pPr>
    </w:p>
    <w:p w:rsidR="008C6EE1" w:rsidRDefault="000046F7">
      <w:pPr>
        <w:pStyle w:val="Ttulo2"/>
        <w:ind w:left="851" w:hanging="851"/>
        <w:rPr>
          <w:szCs w:val="20"/>
        </w:rPr>
      </w:pPr>
      <w:r>
        <w:rPr>
          <w:szCs w:val="20"/>
        </w:rPr>
        <w:t>QUALIFICAÇÃO TÉCNICA</w:t>
      </w:r>
    </w:p>
    <w:p w:rsidR="008C6EE1" w:rsidRDefault="008C6EE1">
      <w:pPr>
        <w:rPr>
          <w:szCs w:val="20"/>
        </w:rPr>
      </w:pPr>
    </w:p>
    <w:p w:rsidR="008C6EE1" w:rsidRDefault="000046F7">
      <w:pPr>
        <w:pStyle w:val="Ttulo3"/>
      </w:pPr>
      <w:r>
        <w:t>A Licitante deverá apresentar os seguintes documentos:</w:t>
      </w:r>
    </w:p>
    <w:p w:rsidR="008C6EE1" w:rsidRDefault="000046F7">
      <w:pPr>
        <w:pStyle w:val="PargrafodaLista"/>
        <w:numPr>
          <w:ilvl w:val="0"/>
          <w:numId w:val="12"/>
        </w:numPr>
        <w:ind w:left="1418" w:hanging="567"/>
        <w:rPr>
          <w:color w:val="000000" w:themeColor="text1"/>
          <w:szCs w:val="20"/>
        </w:rPr>
      </w:pPr>
      <w:r>
        <w:rPr>
          <w:color w:val="000000" w:themeColor="text1"/>
          <w:szCs w:val="20"/>
        </w:rPr>
        <w:t>Registro ou inscrição da empresa no Conselho Regional de Engenharia e Agronomia (CREA)</w:t>
      </w:r>
      <w:r>
        <w:rPr>
          <w:color w:val="000000" w:themeColor="text1"/>
          <w:szCs w:val="20"/>
        </w:rPr>
        <w:t xml:space="preserve"> ou no Conselho Regional de Arquitetura e Urbanismo (CAU)</w:t>
      </w:r>
      <w:r>
        <w:rPr>
          <w:color w:val="000000" w:themeColor="text1"/>
          <w:szCs w:val="20"/>
        </w:rPr>
        <w:t>, através de certidão, demonstrando o ramo de atividade pertinente e compatível com o objeto do presente Edital;</w:t>
      </w:r>
    </w:p>
    <w:p w:rsidR="008C6EE1" w:rsidRDefault="008C6EE1">
      <w:pPr>
        <w:rPr>
          <w:b/>
          <w:color w:val="000000" w:themeColor="text1"/>
        </w:rPr>
      </w:pPr>
    </w:p>
    <w:p w:rsidR="008C6EE1" w:rsidRDefault="000046F7">
      <w:pPr>
        <w:pStyle w:val="PargrafodaLista"/>
        <w:numPr>
          <w:ilvl w:val="0"/>
          <w:numId w:val="12"/>
        </w:numPr>
        <w:ind w:left="1418" w:hanging="567"/>
        <w:rPr>
          <w:color w:val="000000" w:themeColor="text1"/>
          <w:szCs w:val="20"/>
        </w:rPr>
      </w:pPr>
      <w:r>
        <w:rPr>
          <w:color w:val="000000" w:themeColor="text1"/>
          <w:szCs w:val="20"/>
        </w:rPr>
        <w:t xml:space="preserve">DECLARAÇÃO DE CONHECIMENTO DO LOCAL DE EXECUÇÃO DOS SERVIÇOS (conforme subitem </w:t>
      </w:r>
      <w:r w:rsidR="008C6EE1">
        <w:rPr>
          <w:color w:val="000000" w:themeColor="text1"/>
          <w:szCs w:val="20"/>
        </w:rPr>
        <w:fldChar w:fldCharType="begin"/>
      </w:r>
      <w:r>
        <w:rPr>
          <w:color w:val="000000" w:themeColor="text1"/>
          <w:szCs w:val="20"/>
        </w:rPr>
        <w:instrText xml:space="preserve"> REF _Ref78987628 \r \h </w:instrText>
      </w:r>
      <w:r w:rsidR="008C6EE1">
        <w:rPr>
          <w:color w:val="000000" w:themeColor="text1"/>
          <w:szCs w:val="20"/>
        </w:rPr>
      </w:r>
      <w:r w:rsidR="008C6EE1">
        <w:rPr>
          <w:color w:val="000000" w:themeColor="text1"/>
          <w:szCs w:val="20"/>
        </w:rPr>
        <w:fldChar w:fldCharType="separate"/>
      </w:r>
      <w:r>
        <w:rPr>
          <w:color w:val="000000" w:themeColor="text1"/>
          <w:szCs w:val="20"/>
        </w:rPr>
        <w:t>7.1.2</w:t>
      </w:r>
      <w:r w:rsidR="008C6EE1">
        <w:rPr>
          <w:color w:val="000000" w:themeColor="text1"/>
          <w:szCs w:val="20"/>
        </w:rPr>
        <w:fldChar w:fldCharType="end"/>
      </w:r>
      <w:r>
        <w:rPr>
          <w:color w:val="000000" w:themeColor="text1"/>
          <w:szCs w:val="20"/>
        </w:rPr>
        <w:t xml:space="preserve"> e </w:t>
      </w:r>
      <w:fldSimple w:instr=" REF _Ref450205804 \h  \* MERGEFORMAT ">
        <w:r>
          <w:rPr>
            <w:color w:val="000000" w:themeColor="text1"/>
            <w:szCs w:val="20"/>
          </w:rPr>
          <w:t>Anexo II</w:t>
        </w:r>
      </w:fldSimple>
      <w:r>
        <w:rPr>
          <w:color w:val="000000" w:themeColor="text1"/>
          <w:szCs w:val="20"/>
        </w:rPr>
        <w:t>) informando que tem conhecimento do local o</w:t>
      </w:r>
      <w:r>
        <w:rPr>
          <w:color w:val="000000" w:themeColor="text1"/>
          <w:szCs w:val="20"/>
        </w:rPr>
        <w:t>nde serão executadas as obras e serviços de engenharia, emitida pela própria licitante, assinada pelo(s) o(s) Responsável(is) Técnico(s) ou Representante Legal.</w:t>
      </w:r>
    </w:p>
    <w:p w:rsidR="008C6EE1" w:rsidRDefault="008C6EE1">
      <w:pPr>
        <w:rPr>
          <w:b/>
          <w:color w:val="000000" w:themeColor="text1"/>
        </w:rPr>
      </w:pPr>
    </w:p>
    <w:p w:rsidR="008C6EE1" w:rsidRDefault="000046F7">
      <w:pPr>
        <w:pStyle w:val="PargrafodaLista"/>
        <w:numPr>
          <w:ilvl w:val="0"/>
          <w:numId w:val="12"/>
        </w:numPr>
        <w:ind w:left="1418" w:hanging="567"/>
        <w:rPr>
          <w:szCs w:val="20"/>
          <w:lang w:val="en-US"/>
        </w:rPr>
      </w:pPr>
      <w:r>
        <w:rPr>
          <w:b/>
          <w:szCs w:val="20"/>
        </w:rPr>
        <w:t>Capacidade Técnico Operacional</w:t>
      </w:r>
      <w:r>
        <w:rPr>
          <w:szCs w:val="20"/>
        </w:rPr>
        <w:t>: Certidão(ões) ou Atestado(s) de capacidade técnica, em nome da</w:t>
      </w:r>
      <w:r>
        <w:rPr>
          <w:szCs w:val="20"/>
        </w:rPr>
        <w:t xml:space="preserve"> empresa, expedido por pessoa jurídica de direito público ou privado, acompanhado(s) da(s) respectiva(s) Certidão(ões) de Acervo Técnico – CAT – do(s) profissional(is) responsável(is) à época, devidamente registrado no CREA </w:t>
      </w:r>
      <w:r>
        <w:rPr>
          <w:szCs w:val="20"/>
        </w:rPr>
        <w:t xml:space="preserve">ou CAU </w:t>
      </w:r>
      <w:r>
        <w:rPr>
          <w:szCs w:val="20"/>
        </w:rPr>
        <w:t>da região onde os serviço</w:t>
      </w:r>
      <w:r>
        <w:rPr>
          <w:szCs w:val="20"/>
        </w:rPr>
        <w:t>s foram executados, que comprove que a licitante tenha executad</w:t>
      </w:r>
      <w:r>
        <w:rPr>
          <w:color w:val="000000" w:themeColor="text1"/>
          <w:szCs w:val="20"/>
        </w:rPr>
        <w:t xml:space="preserve">o </w:t>
      </w:r>
      <w:r>
        <w:rPr>
          <w:bCs/>
          <w:color w:val="000000" w:themeColor="text1"/>
          <w:szCs w:val="20"/>
        </w:rPr>
        <w:t xml:space="preserve">obras </w:t>
      </w:r>
      <w:r>
        <w:rPr>
          <w:bCs/>
          <w:color w:val="000000" w:themeColor="text1"/>
          <w:szCs w:val="20"/>
        </w:rPr>
        <w:t>civis de parques ou praças</w:t>
      </w:r>
      <w:r>
        <w:rPr>
          <w:color w:val="000000" w:themeColor="text1"/>
          <w:szCs w:val="20"/>
        </w:rPr>
        <w:t xml:space="preserve">, </w:t>
      </w:r>
      <w:r>
        <w:rPr>
          <w:color w:val="000000" w:themeColor="text1"/>
          <w:szCs w:val="20"/>
        </w:rPr>
        <w:t xml:space="preserve">com técnicas construtivas semelhantes ou superiores às </w:t>
      </w:r>
      <w:r>
        <w:rPr>
          <w:szCs w:val="20"/>
        </w:rPr>
        <w:t>requeridas para execução dos itens relacionados abaixo, caracterizados pelas parcelas de maior relevân</w:t>
      </w:r>
      <w:r>
        <w:rPr>
          <w:szCs w:val="20"/>
        </w:rPr>
        <w:t>cia técnica e de valor significativo, com os seguintes quantitativos mínimos</w:t>
      </w:r>
      <w:r>
        <w:rPr>
          <w:szCs w:val="20"/>
        </w:rPr>
        <w:t>:</w:t>
      </w:r>
    </w:p>
    <w:p w:rsidR="008C6EE1" w:rsidRDefault="008C6EE1">
      <w:pPr>
        <w:rPr>
          <w:b/>
          <w:color w:val="000000" w:themeColor="text1"/>
        </w:rPr>
      </w:pPr>
    </w:p>
    <w:tbl>
      <w:tblPr>
        <w:tblW w:w="77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3"/>
        <w:gridCol w:w="4962"/>
        <w:gridCol w:w="1558"/>
      </w:tblGrid>
      <w:tr w:rsidR="008C6EE1">
        <w:trPr>
          <w:trHeight w:val="113"/>
          <w:jc w:val="right"/>
        </w:trPr>
        <w:tc>
          <w:tcPr>
            <w:tcW w:w="1203" w:type="dxa"/>
            <w:tcBorders>
              <w:top w:val="single" w:sz="4" w:space="0" w:color="auto"/>
            </w:tcBorders>
            <w:shd w:val="clear" w:color="000000" w:fill="D8D8D8"/>
            <w:noWrap/>
            <w:vAlign w:val="center"/>
          </w:tcPr>
          <w:p w:rsidR="008C6EE1" w:rsidRDefault="008C6EE1">
            <w:pPr>
              <w:jc w:val="center"/>
              <w:rPr>
                <w:b/>
                <w:bCs/>
                <w:szCs w:val="20"/>
                <w:lang w:eastAsia="pt-BR"/>
              </w:rPr>
            </w:pPr>
          </w:p>
        </w:tc>
        <w:tc>
          <w:tcPr>
            <w:tcW w:w="4962" w:type="dxa"/>
            <w:tcBorders>
              <w:top w:val="single" w:sz="4" w:space="0" w:color="auto"/>
            </w:tcBorders>
            <w:shd w:val="clear" w:color="000000" w:fill="D8D8D8"/>
            <w:vAlign w:val="center"/>
          </w:tcPr>
          <w:p w:rsidR="008C6EE1" w:rsidRDefault="000046F7">
            <w:pPr>
              <w:jc w:val="center"/>
              <w:rPr>
                <w:b/>
                <w:bCs/>
                <w:szCs w:val="20"/>
                <w:lang w:eastAsia="pt-BR"/>
              </w:rPr>
            </w:pPr>
            <w:r>
              <w:rPr>
                <w:b/>
                <w:bCs/>
                <w:szCs w:val="20"/>
                <w:lang w:eastAsia="pt-BR"/>
              </w:rPr>
              <w:t>SERVIÇO</w:t>
            </w:r>
          </w:p>
        </w:tc>
        <w:tc>
          <w:tcPr>
            <w:tcW w:w="1558" w:type="dxa"/>
            <w:tcBorders>
              <w:top w:val="single" w:sz="4" w:space="0" w:color="auto"/>
            </w:tcBorders>
            <w:shd w:val="clear" w:color="000000" w:fill="D8D8D8"/>
            <w:noWrap/>
            <w:vAlign w:val="center"/>
          </w:tcPr>
          <w:p w:rsidR="008C6EE1" w:rsidRDefault="000046F7">
            <w:pPr>
              <w:jc w:val="center"/>
              <w:rPr>
                <w:b/>
                <w:bCs/>
                <w:szCs w:val="20"/>
                <w:lang w:eastAsia="pt-BR"/>
              </w:rPr>
            </w:pPr>
            <w:r>
              <w:rPr>
                <w:b/>
                <w:bCs/>
                <w:szCs w:val="20"/>
                <w:lang w:eastAsia="pt-BR"/>
              </w:rPr>
              <w:t>QUANTIDADE</w:t>
            </w:r>
          </w:p>
        </w:tc>
      </w:tr>
      <w:tr w:rsidR="008C6EE1">
        <w:trPr>
          <w:trHeight w:val="113"/>
          <w:jc w:val="right"/>
        </w:trPr>
        <w:tc>
          <w:tcPr>
            <w:tcW w:w="1203" w:type="dxa"/>
            <w:noWrap/>
            <w:vAlign w:val="center"/>
          </w:tcPr>
          <w:p w:rsidR="008C6EE1" w:rsidRDefault="000046F7">
            <w:pPr>
              <w:jc w:val="center"/>
              <w:rPr>
                <w:color w:val="000000" w:themeColor="text1"/>
                <w:szCs w:val="20"/>
                <w:lang w:eastAsia="pt-BR"/>
              </w:rPr>
            </w:pPr>
            <w:r>
              <w:rPr>
                <w:color w:val="000000" w:themeColor="text1"/>
                <w:szCs w:val="20"/>
                <w:lang w:val="en-US" w:eastAsia="pt-BR"/>
              </w:rPr>
              <w:t>1</w:t>
            </w:r>
            <w:r>
              <w:rPr>
                <w:color w:val="000000" w:themeColor="text1"/>
                <w:szCs w:val="20"/>
                <w:lang w:eastAsia="pt-BR"/>
              </w:rPr>
              <w:t>.0</w:t>
            </w:r>
          </w:p>
        </w:tc>
        <w:tc>
          <w:tcPr>
            <w:tcW w:w="4962" w:type="dxa"/>
            <w:vAlign w:val="center"/>
          </w:tcPr>
          <w:p w:rsidR="008C6EE1" w:rsidRDefault="000046F7">
            <w:pPr>
              <w:rPr>
                <w:color w:val="000000" w:themeColor="text1"/>
                <w:szCs w:val="20"/>
              </w:rPr>
            </w:pPr>
            <w:r>
              <w:rPr>
                <w:color w:val="000000" w:themeColor="text1"/>
                <w:szCs w:val="20"/>
              </w:rPr>
              <w:t>Execução de piso/pavimento intertravado</w:t>
            </w:r>
          </w:p>
        </w:tc>
        <w:tc>
          <w:tcPr>
            <w:tcW w:w="1558" w:type="dxa"/>
            <w:noWrap/>
            <w:vAlign w:val="center"/>
          </w:tcPr>
          <w:p w:rsidR="008C6EE1" w:rsidRDefault="000046F7">
            <w:pPr>
              <w:jc w:val="center"/>
              <w:rPr>
                <w:color w:val="000000" w:themeColor="text1"/>
                <w:szCs w:val="20"/>
              </w:rPr>
            </w:pPr>
            <w:r>
              <w:rPr>
                <w:color w:val="000000" w:themeColor="text1"/>
                <w:szCs w:val="20"/>
              </w:rPr>
              <w:t>360 m</w:t>
            </w:r>
            <w:r>
              <w:rPr>
                <w:color w:val="000000" w:themeColor="text1"/>
                <w:szCs w:val="20"/>
                <w:vertAlign w:val="superscript"/>
              </w:rPr>
              <w:t>2</w:t>
            </w:r>
          </w:p>
        </w:tc>
      </w:tr>
      <w:tr w:rsidR="008C6EE1">
        <w:trPr>
          <w:trHeight w:val="113"/>
          <w:jc w:val="right"/>
        </w:trPr>
        <w:tc>
          <w:tcPr>
            <w:tcW w:w="1203" w:type="dxa"/>
            <w:noWrap/>
            <w:vAlign w:val="center"/>
          </w:tcPr>
          <w:p w:rsidR="008C6EE1" w:rsidRDefault="000046F7">
            <w:pPr>
              <w:jc w:val="center"/>
              <w:rPr>
                <w:color w:val="000000" w:themeColor="text1"/>
                <w:szCs w:val="20"/>
                <w:lang w:eastAsia="pt-BR"/>
              </w:rPr>
            </w:pPr>
            <w:r>
              <w:rPr>
                <w:color w:val="000000" w:themeColor="text1"/>
                <w:szCs w:val="20"/>
                <w:lang w:val="en-US" w:eastAsia="pt-BR"/>
              </w:rPr>
              <w:t>2</w:t>
            </w:r>
            <w:r>
              <w:rPr>
                <w:color w:val="000000" w:themeColor="text1"/>
                <w:szCs w:val="20"/>
                <w:lang w:eastAsia="pt-BR"/>
              </w:rPr>
              <w:t>.0</w:t>
            </w:r>
          </w:p>
        </w:tc>
        <w:tc>
          <w:tcPr>
            <w:tcW w:w="4962" w:type="dxa"/>
            <w:vAlign w:val="center"/>
          </w:tcPr>
          <w:p w:rsidR="008C6EE1" w:rsidRDefault="000046F7">
            <w:pPr>
              <w:rPr>
                <w:color w:val="000000" w:themeColor="text1"/>
                <w:szCs w:val="20"/>
              </w:rPr>
            </w:pPr>
            <w:r>
              <w:rPr>
                <w:color w:val="000000" w:themeColor="text1"/>
                <w:szCs w:val="20"/>
              </w:rPr>
              <w:t>Execução de passeio (calçada)</w:t>
            </w:r>
          </w:p>
        </w:tc>
        <w:tc>
          <w:tcPr>
            <w:tcW w:w="1558" w:type="dxa"/>
            <w:noWrap/>
            <w:vAlign w:val="center"/>
          </w:tcPr>
          <w:p w:rsidR="008C6EE1" w:rsidRDefault="000046F7">
            <w:pPr>
              <w:jc w:val="center"/>
              <w:rPr>
                <w:color w:val="000000" w:themeColor="text1"/>
                <w:szCs w:val="20"/>
              </w:rPr>
            </w:pPr>
            <w:r>
              <w:rPr>
                <w:color w:val="000000" w:themeColor="text1"/>
                <w:szCs w:val="20"/>
              </w:rPr>
              <w:t>190 m</w:t>
            </w:r>
            <w:r>
              <w:rPr>
                <w:color w:val="000000" w:themeColor="text1"/>
                <w:szCs w:val="20"/>
                <w:vertAlign w:val="superscript"/>
              </w:rPr>
              <w:t>2</w:t>
            </w:r>
          </w:p>
        </w:tc>
      </w:tr>
    </w:tbl>
    <w:p w:rsidR="008C6EE1" w:rsidRDefault="008C6EE1">
      <w:pPr>
        <w:rPr>
          <w:b/>
          <w:color w:val="000000" w:themeColor="text1"/>
        </w:rPr>
      </w:pPr>
    </w:p>
    <w:p w:rsidR="008C6EE1" w:rsidRDefault="000046F7">
      <w:pPr>
        <w:pStyle w:val="PargrafodaLista"/>
        <w:numPr>
          <w:ilvl w:val="0"/>
          <w:numId w:val="13"/>
        </w:numPr>
        <w:ind w:left="1843" w:hanging="425"/>
        <w:rPr>
          <w:szCs w:val="20"/>
        </w:rPr>
      </w:pPr>
      <w:r>
        <w:rPr>
          <w:szCs w:val="20"/>
        </w:rPr>
        <w:t xml:space="preserve">É permitido o somatório dos quantitativos estipulados na </w:t>
      </w:r>
      <w:r>
        <w:rPr>
          <w:szCs w:val="20"/>
        </w:rPr>
        <w:t>alínea “c”, mediante comprovação em mais de um atestado;</w:t>
      </w:r>
    </w:p>
    <w:p w:rsidR="008C6EE1" w:rsidRDefault="008C6EE1">
      <w:pPr>
        <w:rPr>
          <w:b/>
          <w:color w:val="000000" w:themeColor="text1"/>
        </w:rPr>
      </w:pPr>
    </w:p>
    <w:p w:rsidR="008C6EE1" w:rsidRDefault="000046F7">
      <w:pPr>
        <w:pStyle w:val="PargrafodaLista"/>
        <w:numPr>
          <w:ilvl w:val="0"/>
          <w:numId w:val="13"/>
        </w:numPr>
        <w:ind w:left="1843" w:hanging="425"/>
        <w:rPr>
          <w:bCs/>
          <w:color w:val="000000" w:themeColor="text1"/>
          <w:szCs w:val="20"/>
          <w:lang w:val="en-US"/>
        </w:rPr>
      </w:pPr>
      <w:r>
        <w:rPr>
          <w:szCs w:val="20"/>
        </w:rPr>
        <w:t>D</w:t>
      </w:r>
      <w:r>
        <w:rPr>
          <w:color w:val="000000" w:themeColor="text1"/>
          <w:szCs w:val="20"/>
        </w:rPr>
        <w:t xml:space="preserve">efinem-se como obras similares: obras construtivamente afins às de </w:t>
      </w:r>
      <w:r>
        <w:rPr>
          <w:color w:val="000000" w:themeColor="text1"/>
          <w:szCs w:val="20"/>
        </w:rPr>
        <w:t>obras civis de parques e praças</w:t>
      </w:r>
      <w:r>
        <w:rPr>
          <w:color w:val="000000" w:themeColor="text1"/>
          <w:szCs w:val="20"/>
        </w:rPr>
        <w:t xml:space="preserve">, </w:t>
      </w:r>
      <w:r>
        <w:rPr>
          <w:color w:val="000000" w:themeColor="text1"/>
          <w:szCs w:val="20"/>
        </w:rPr>
        <w:t>obras rodoviárias envolvendo execução de pavimentação intertravada, ou obras de infraestrutura ur</w:t>
      </w:r>
      <w:r>
        <w:rPr>
          <w:color w:val="000000" w:themeColor="text1"/>
          <w:szCs w:val="20"/>
        </w:rPr>
        <w:t>bana envolvendo execução de calçadas.</w:t>
      </w:r>
    </w:p>
    <w:p w:rsidR="008C6EE1" w:rsidRDefault="008C6EE1">
      <w:pPr>
        <w:rPr>
          <w:b/>
          <w:color w:val="000000" w:themeColor="text1"/>
        </w:rPr>
      </w:pPr>
    </w:p>
    <w:p w:rsidR="008C6EE1" w:rsidRDefault="000046F7">
      <w:pPr>
        <w:pStyle w:val="PargrafodaLista"/>
        <w:numPr>
          <w:ilvl w:val="0"/>
          <w:numId w:val="13"/>
        </w:numPr>
        <w:ind w:left="1843" w:hanging="425"/>
        <w:rPr>
          <w:szCs w:val="20"/>
        </w:rPr>
      </w:pPr>
      <w:r>
        <w:rPr>
          <w:szCs w:val="20"/>
        </w:rPr>
        <w:t xml:space="preserve">Definem-se como obras de porte e complexidade semelhantes àquelas que apresentam grandezas e características técnicas semelhantes às descritas no Projeto Básico ou Executivo – </w:t>
      </w:r>
      <w:r w:rsidR="008C6EE1">
        <w:rPr>
          <w:szCs w:val="20"/>
        </w:rPr>
        <w:fldChar w:fldCharType="begin"/>
      </w:r>
      <w:r>
        <w:rPr>
          <w:szCs w:val="20"/>
        </w:rPr>
        <w:instrText xml:space="preserve"> REF _Ref450205759 \h </w:instrText>
      </w:r>
      <w:r w:rsidR="008C6EE1">
        <w:rPr>
          <w:szCs w:val="20"/>
        </w:rPr>
      </w:r>
      <w:r w:rsidR="008C6EE1">
        <w:rPr>
          <w:szCs w:val="20"/>
        </w:rPr>
        <w:fldChar w:fldCharType="separate"/>
      </w:r>
      <w:r>
        <w:rPr>
          <w:szCs w:val="20"/>
        </w:rPr>
        <w:t>Anexo V</w:t>
      </w:r>
      <w:r w:rsidR="008C6EE1">
        <w:rPr>
          <w:szCs w:val="20"/>
        </w:rPr>
        <w:fldChar w:fldCharType="end"/>
      </w:r>
      <w:r>
        <w:rPr>
          <w:szCs w:val="20"/>
        </w:rPr>
        <w:t>, parte integrante deste Termo de Referência;</w:t>
      </w:r>
    </w:p>
    <w:p w:rsidR="008C6EE1" w:rsidRDefault="008C6EE1">
      <w:pPr>
        <w:rPr>
          <w:szCs w:val="20"/>
        </w:rPr>
      </w:pPr>
    </w:p>
    <w:p w:rsidR="008C6EE1" w:rsidRDefault="000046F7">
      <w:pPr>
        <w:pStyle w:val="PargrafodaLista"/>
        <w:numPr>
          <w:ilvl w:val="0"/>
          <w:numId w:val="13"/>
        </w:numPr>
        <w:ind w:left="1843" w:hanging="425"/>
        <w:rPr>
          <w:color w:val="000000" w:themeColor="text1"/>
          <w:szCs w:val="20"/>
        </w:rPr>
      </w:pPr>
      <w:r>
        <w:rPr>
          <w:color w:val="000000" w:themeColor="text1"/>
          <w:szCs w:val="20"/>
        </w:rPr>
        <w:t>Deverá(ão) constar do(s) atestado(s) ou da(s) certidão(ões) expedida(s) pelo  CREA</w:t>
      </w:r>
      <w:r>
        <w:rPr>
          <w:color w:val="000000" w:themeColor="text1"/>
          <w:szCs w:val="20"/>
        </w:rPr>
        <w:t xml:space="preserve"> ou CAU</w:t>
      </w:r>
      <w:r>
        <w:rPr>
          <w:color w:val="000000" w:themeColor="text1"/>
          <w:szCs w:val="20"/>
        </w:rPr>
        <w:t>, em destaque, os seguintes dados:</w:t>
      </w:r>
    </w:p>
    <w:p w:rsidR="008C6EE1" w:rsidRDefault="000046F7">
      <w:pPr>
        <w:pStyle w:val="PargrafodaLista"/>
        <w:numPr>
          <w:ilvl w:val="0"/>
          <w:numId w:val="14"/>
        </w:numPr>
        <w:rPr>
          <w:color w:val="000000" w:themeColor="text1"/>
          <w:szCs w:val="20"/>
        </w:rPr>
      </w:pPr>
      <w:r>
        <w:rPr>
          <w:color w:val="000000" w:themeColor="text1"/>
          <w:szCs w:val="20"/>
        </w:rPr>
        <w:t>local de execução;</w:t>
      </w:r>
    </w:p>
    <w:p w:rsidR="008C6EE1" w:rsidRDefault="000046F7">
      <w:pPr>
        <w:pStyle w:val="PargrafodaLista"/>
        <w:numPr>
          <w:ilvl w:val="0"/>
          <w:numId w:val="14"/>
        </w:numPr>
        <w:rPr>
          <w:color w:val="000000" w:themeColor="text1"/>
          <w:szCs w:val="20"/>
        </w:rPr>
      </w:pPr>
      <w:r>
        <w:rPr>
          <w:color w:val="000000" w:themeColor="text1"/>
          <w:szCs w:val="20"/>
        </w:rPr>
        <w:t xml:space="preserve">nome do </w:t>
      </w:r>
      <w:r>
        <w:rPr>
          <w:color w:val="000000" w:themeColor="text1"/>
          <w:szCs w:val="20"/>
        </w:rPr>
        <w:t>contratante e da pessoa jurídica contratada;</w:t>
      </w:r>
    </w:p>
    <w:p w:rsidR="008C6EE1" w:rsidRDefault="000046F7">
      <w:pPr>
        <w:pStyle w:val="PargrafodaLista"/>
        <w:numPr>
          <w:ilvl w:val="0"/>
          <w:numId w:val="14"/>
        </w:numPr>
        <w:rPr>
          <w:color w:val="000000" w:themeColor="text1"/>
          <w:szCs w:val="20"/>
        </w:rPr>
      </w:pPr>
      <w:r>
        <w:rPr>
          <w:color w:val="000000" w:themeColor="text1"/>
          <w:szCs w:val="20"/>
        </w:rPr>
        <w:t>nome(s) do(s) responsável(is) técnico(s), seu(s) título(s) profissional(is) e número(s) de registro(s) noCREA</w:t>
      </w:r>
      <w:r>
        <w:rPr>
          <w:color w:val="000000" w:themeColor="text1"/>
          <w:szCs w:val="20"/>
        </w:rPr>
        <w:t xml:space="preserve"> ou CAU</w:t>
      </w:r>
      <w:r>
        <w:rPr>
          <w:color w:val="000000" w:themeColor="text1"/>
          <w:szCs w:val="20"/>
        </w:rPr>
        <w:t>;</w:t>
      </w:r>
    </w:p>
    <w:p w:rsidR="008C6EE1" w:rsidRDefault="000046F7">
      <w:pPr>
        <w:pStyle w:val="PargrafodaLista"/>
        <w:numPr>
          <w:ilvl w:val="0"/>
          <w:numId w:val="14"/>
        </w:numPr>
        <w:rPr>
          <w:color w:val="000000" w:themeColor="text1"/>
          <w:szCs w:val="20"/>
        </w:rPr>
      </w:pPr>
      <w:r>
        <w:rPr>
          <w:color w:val="000000" w:themeColor="text1"/>
          <w:szCs w:val="20"/>
        </w:rPr>
        <w:t>descrição técnicas sucinta indicando os serviços e quantitativos executados; e</w:t>
      </w:r>
    </w:p>
    <w:p w:rsidR="008C6EE1" w:rsidRDefault="000046F7">
      <w:pPr>
        <w:pStyle w:val="PargrafodaLista"/>
        <w:numPr>
          <w:ilvl w:val="0"/>
          <w:numId w:val="14"/>
        </w:numPr>
        <w:rPr>
          <w:color w:val="000000" w:themeColor="text1"/>
          <w:szCs w:val="20"/>
        </w:rPr>
      </w:pPr>
      <w:r>
        <w:rPr>
          <w:color w:val="000000" w:themeColor="text1"/>
          <w:szCs w:val="20"/>
        </w:rPr>
        <w:t xml:space="preserve">o prazo final </w:t>
      </w:r>
      <w:r>
        <w:rPr>
          <w:color w:val="000000" w:themeColor="text1"/>
          <w:szCs w:val="20"/>
        </w:rPr>
        <w:t>de execução.</w:t>
      </w:r>
    </w:p>
    <w:p w:rsidR="008C6EE1" w:rsidRDefault="008C6EE1">
      <w:pPr>
        <w:rPr>
          <w:b/>
          <w:color w:val="000000" w:themeColor="text1"/>
        </w:rPr>
      </w:pPr>
    </w:p>
    <w:p w:rsidR="008C6EE1" w:rsidRDefault="000046F7">
      <w:pPr>
        <w:pStyle w:val="PargrafodaLista"/>
        <w:numPr>
          <w:ilvl w:val="0"/>
          <w:numId w:val="12"/>
        </w:numPr>
        <w:ind w:left="1418" w:hanging="567"/>
        <w:rPr>
          <w:szCs w:val="20"/>
        </w:rPr>
      </w:pPr>
      <w:r>
        <w:rPr>
          <w:b/>
          <w:szCs w:val="20"/>
        </w:rPr>
        <w:t>Capacidade Técnico-Profissional</w:t>
      </w:r>
      <w:r>
        <w:rPr>
          <w:szCs w:val="20"/>
        </w:rPr>
        <w:t>: Comprovação de que a licitante possui em seu quadro permanente, na data da entrega da pro</w:t>
      </w:r>
      <w:r>
        <w:rPr>
          <w:color w:val="000000" w:themeColor="text1"/>
          <w:szCs w:val="20"/>
        </w:rPr>
        <w:t>posta, profissional de nível superior ou outro devidamente reconhecido pela entidade competente, detentor de atestado de</w:t>
      </w:r>
      <w:r>
        <w:rPr>
          <w:color w:val="000000" w:themeColor="text1"/>
          <w:szCs w:val="20"/>
        </w:rPr>
        <w:t xml:space="preserve"> responsabilidade técnica, e devidamente registrado no CREA</w:t>
      </w:r>
      <w:r>
        <w:rPr>
          <w:szCs w:val="20"/>
        </w:rPr>
        <w:t>ou CAU</w:t>
      </w:r>
      <w:r>
        <w:rPr>
          <w:szCs w:val="20"/>
        </w:rPr>
        <w:t xml:space="preserve">, acompanhado da respectiva Certidão de Acervo Técnico – CAT, expedida por este Conselho, que comprove ter o profissional executado serviço relativo à </w:t>
      </w:r>
      <w:r>
        <w:rPr>
          <w:szCs w:val="20"/>
        </w:rPr>
        <w:t>execução de obras civis de parques ou pr</w:t>
      </w:r>
      <w:r>
        <w:rPr>
          <w:szCs w:val="20"/>
        </w:rPr>
        <w:t>aças ou</w:t>
      </w:r>
      <w:r>
        <w:rPr>
          <w:szCs w:val="20"/>
        </w:rPr>
        <w:t xml:space="preserve"> obras similares, conforme alínea “c2” deste subitem.</w:t>
      </w:r>
    </w:p>
    <w:p w:rsidR="008C6EE1" w:rsidRDefault="008C6EE1">
      <w:pPr>
        <w:rPr>
          <w:szCs w:val="20"/>
        </w:rPr>
      </w:pPr>
    </w:p>
    <w:p w:rsidR="008C6EE1" w:rsidRDefault="000046F7">
      <w:pPr>
        <w:pStyle w:val="PargrafodaLista"/>
        <w:numPr>
          <w:ilvl w:val="0"/>
          <w:numId w:val="15"/>
        </w:numPr>
        <w:tabs>
          <w:tab w:val="left" w:pos="2127"/>
        </w:tabs>
        <w:ind w:left="2127" w:hanging="567"/>
        <w:rPr>
          <w:szCs w:val="20"/>
        </w:rPr>
      </w:pPr>
      <w:r>
        <w:rPr>
          <w:szCs w:val="20"/>
        </w:rPr>
        <w:t xml:space="preserve">Entende-se, para fins deste Edital, como pertencente ao quadro permanente: </w:t>
      </w:r>
    </w:p>
    <w:p w:rsidR="008C6EE1" w:rsidRDefault="000046F7">
      <w:pPr>
        <w:pStyle w:val="PargrafodaLista"/>
        <w:numPr>
          <w:ilvl w:val="0"/>
          <w:numId w:val="16"/>
        </w:numPr>
        <w:ind w:left="2552" w:hanging="425"/>
        <w:rPr>
          <w:szCs w:val="20"/>
        </w:rPr>
      </w:pPr>
      <w:r>
        <w:rPr>
          <w:szCs w:val="20"/>
        </w:rPr>
        <w:t>O empregado;</w:t>
      </w:r>
    </w:p>
    <w:p w:rsidR="008C6EE1" w:rsidRDefault="000046F7">
      <w:pPr>
        <w:pStyle w:val="PargrafodaLista"/>
        <w:numPr>
          <w:ilvl w:val="0"/>
          <w:numId w:val="16"/>
        </w:numPr>
        <w:ind w:left="2552" w:hanging="425"/>
        <w:rPr>
          <w:szCs w:val="20"/>
        </w:rPr>
      </w:pPr>
      <w:r>
        <w:rPr>
          <w:szCs w:val="20"/>
        </w:rPr>
        <w:t xml:space="preserve">O sócio; </w:t>
      </w:r>
    </w:p>
    <w:p w:rsidR="008C6EE1" w:rsidRDefault="000046F7">
      <w:pPr>
        <w:pStyle w:val="PargrafodaLista"/>
        <w:numPr>
          <w:ilvl w:val="0"/>
          <w:numId w:val="16"/>
        </w:numPr>
        <w:ind w:left="2552" w:hanging="425"/>
        <w:rPr>
          <w:szCs w:val="20"/>
        </w:rPr>
      </w:pPr>
      <w:r>
        <w:rPr>
          <w:szCs w:val="20"/>
        </w:rPr>
        <w:t>O detentor de contrato de prestação de serviço.</w:t>
      </w:r>
    </w:p>
    <w:p w:rsidR="008C6EE1" w:rsidRDefault="008C6EE1">
      <w:pPr>
        <w:tabs>
          <w:tab w:val="left" w:pos="1560"/>
          <w:tab w:val="left" w:pos="2127"/>
        </w:tabs>
        <w:suppressAutoHyphens/>
        <w:spacing w:before="120"/>
        <w:ind w:left="2127" w:hanging="567"/>
        <w:rPr>
          <w:szCs w:val="20"/>
        </w:rPr>
      </w:pPr>
    </w:p>
    <w:p w:rsidR="008C6EE1" w:rsidRDefault="000046F7">
      <w:pPr>
        <w:pStyle w:val="PargrafodaLista"/>
        <w:numPr>
          <w:ilvl w:val="0"/>
          <w:numId w:val="15"/>
        </w:numPr>
        <w:tabs>
          <w:tab w:val="left" w:pos="2127"/>
        </w:tabs>
        <w:ind w:left="2127" w:hanging="567"/>
        <w:rPr>
          <w:szCs w:val="20"/>
        </w:rPr>
      </w:pPr>
      <w:r>
        <w:rPr>
          <w:szCs w:val="20"/>
        </w:rPr>
        <w:t>A licitante deverá comprovar através da juntad</w:t>
      </w:r>
      <w:r>
        <w:rPr>
          <w:szCs w:val="20"/>
        </w:rPr>
        <w:t>a de cópia de:</w:t>
      </w:r>
    </w:p>
    <w:p w:rsidR="008C6EE1" w:rsidRDefault="000046F7">
      <w:pPr>
        <w:pStyle w:val="PargrafodaLista"/>
        <w:numPr>
          <w:ilvl w:val="0"/>
          <w:numId w:val="17"/>
        </w:numPr>
        <w:tabs>
          <w:tab w:val="left" w:pos="2127"/>
        </w:tabs>
        <w:rPr>
          <w:szCs w:val="20"/>
        </w:rPr>
      </w:pPr>
      <w:r>
        <w:rPr>
          <w:szCs w:val="20"/>
        </w:rPr>
        <w:t>Empregado: Ficha ou livro de registro de empregado ou carteira de trabalho do profissional, que comprove a condição de pertencente ao quadro da licitante;</w:t>
      </w:r>
    </w:p>
    <w:p w:rsidR="008C6EE1" w:rsidRDefault="000046F7">
      <w:pPr>
        <w:pStyle w:val="PargrafodaLista"/>
        <w:numPr>
          <w:ilvl w:val="0"/>
          <w:numId w:val="17"/>
        </w:numPr>
        <w:tabs>
          <w:tab w:val="left" w:pos="2127"/>
        </w:tabs>
        <w:rPr>
          <w:szCs w:val="20"/>
        </w:rPr>
      </w:pPr>
      <w:r>
        <w:rPr>
          <w:szCs w:val="20"/>
        </w:rPr>
        <w:t>Dirigente ou sócio: Contrato social, que demonstre a condição de sócio do profissional</w:t>
      </w:r>
      <w:r>
        <w:rPr>
          <w:szCs w:val="20"/>
        </w:rPr>
        <w:t xml:space="preserve"> ou ato constitutivo da empresa; ou</w:t>
      </w:r>
    </w:p>
    <w:p w:rsidR="008C6EE1" w:rsidRDefault="000046F7">
      <w:pPr>
        <w:pStyle w:val="PargrafodaLista"/>
        <w:numPr>
          <w:ilvl w:val="0"/>
          <w:numId w:val="17"/>
        </w:numPr>
        <w:tabs>
          <w:tab w:val="left" w:pos="2127"/>
        </w:tabs>
        <w:rPr>
          <w:szCs w:val="20"/>
        </w:rPr>
      </w:pPr>
      <w:r>
        <w:rPr>
          <w:szCs w:val="20"/>
        </w:rPr>
        <w:t>Autônomo: Contrato de prestação de serviço, celebrado de acordo com a legislação civil comum ou declaração de contratação futura do profissional detentor do atestado apresentado, desde que acompanhado da anuência deste.</w:t>
      </w:r>
    </w:p>
    <w:p w:rsidR="008C6EE1" w:rsidRDefault="008C6EE1">
      <w:pPr>
        <w:tabs>
          <w:tab w:val="left" w:pos="2127"/>
        </w:tabs>
        <w:ind w:left="2127" w:hanging="567"/>
        <w:rPr>
          <w:szCs w:val="20"/>
        </w:rPr>
      </w:pPr>
    </w:p>
    <w:p w:rsidR="008C6EE1" w:rsidRDefault="000046F7">
      <w:pPr>
        <w:pStyle w:val="PargrafodaLista"/>
        <w:numPr>
          <w:ilvl w:val="0"/>
          <w:numId w:val="15"/>
        </w:numPr>
        <w:tabs>
          <w:tab w:val="left" w:pos="2127"/>
        </w:tabs>
        <w:ind w:left="2127" w:hanging="567"/>
        <w:rPr>
          <w:szCs w:val="20"/>
        </w:rPr>
      </w:pPr>
      <w:r>
        <w:rPr>
          <w:szCs w:val="20"/>
        </w:rPr>
        <w:t>No caso de duas ou mais licitantes apresentarem atestados de um mesmo profissional como responsável técnico, como comprovação de qualificação técnica, ambas serão inabilitadas.</w:t>
      </w:r>
    </w:p>
    <w:p w:rsidR="008C6EE1" w:rsidRDefault="008C6EE1">
      <w:pPr>
        <w:rPr>
          <w:b/>
          <w:color w:val="000000" w:themeColor="text1"/>
        </w:rPr>
      </w:pPr>
    </w:p>
    <w:p w:rsidR="008C6EE1" w:rsidRDefault="008C6EE1">
      <w:pPr>
        <w:rPr>
          <w:szCs w:val="20"/>
        </w:rPr>
      </w:pPr>
    </w:p>
    <w:p w:rsidR="008C6EE1" w:rsidRDefault="008C6EE1">
      <w:pPr>
        <w:rPr>
          <w:szCs w:val="20"/>
        </w:rPr>
      </w:pPr>
    </w:p>
    <w:p w:rsidR="008C6EE1" w:rsidRDefault="000046F7">
      <w:pPr>
        <w:pStyle w:val="Ttulo1"/>
        <w:ind w:left="851" w:hanging="851"/>
        <w:rPr>
          <w:szCs w:val="20"/>
        </w:rPr>
      </w:pPr>
      <w:bookmarkStart w:id="37" w:name="_Toc73501787"/>
      <w:bookmarkStart w:id="38" w:name="_Toc23959"/>
      <w:r>
        <w:rPr>
          <w:szCs w:val="20"/>
        </w:rPr>
        <w:t>ORÇAMENTO DE REFERÊNCIA, REFERÊNCIA DE PREÇOS E DOTAÇÃO ORÇAMENTÁRIA</w:t>
      </w:r>
      <w:bookmarkEnd w:id="37"/>
      <w:bookmarkEnd w:id="38"/>
    </w:p>
    <w:p w:rsidR="008C6EE1" w:rsidRDefault="008C6EE1">
      <w:pPr>
        <w:rPr>
          <w:b/>
          <w:color w:val="000000" w:themeColor="text1"/>
        </w:rPr>
      </w:pPr>
    </w:p>
    <w:p w:rsidR="008C6EE1" w:rsidRDefault="000046F7">
      <w:pPr>
        <w:pStyle w:val="Ttulo2"/>
        <w:ind w:left="851" w:hanging="851"/>
        <w:rPr>
          <w:color w:val="000000" w:themeColor="text1"/>
          <w:szCs w:val="20"/>
          <w:u w:val="single"/>
        </w:rPr>
      </w:pPr>
      <w:bookmarkStart w:id="39" w:name="_Ref449450747"/>
      <w:r>
        <w:rPr>
          <w:szCs w:val="20"/>
        </w:rPr>
        <w:t xml:space="preserve">O </w:t>
      </w:r>
      <w:r>
        <w:rPr>
          <w:szCs w:val="20"/>
        </w:rPr>
        <w:t>valor estimado global para a contratação das obras e serviços de engenharia objeto deste Termo de Re</w:t>
      </w:r>
      <w:r>
        <w:rPr>
          <w:color w:val="000000" w:themeColor="text1"/>
          <w:szCs w:val="20"/>
        </w:rPr>
        <w:t>ferência é de R$</w:t>
      </w:r>
      <w:r>
        <w:rPr>
          <w:color w:val="000000" w:themeColor="text1"/>
          <w:szCs w:val="20"/>
        </w:rPr>
        <w:t>303.367,47 (trezentos e três mil, trezentos e sessenta e sete reais e quarenta e sete centavos)</w:t>
      </w:r>
      <w:r>
        <w:rPr>
          <w:color w:val="000000" w:themeColor="text1"/>
          <w:szCs w:val="20"/>
        </w:rPr>
        <w:t>, data base Dezembro/2022</w:t>
      </w:r>
      <w:r>
        <w:rPr>
          <w:color w:val="000000" w:themeColor="text1"/>
          <w:szCs w:val="20"/>
        </w:rPr>
        <w:t xml:space="preserve">, conforme o Anexo </w:t>
      </w:r>
      <w:r>
        <w:rPr>
          <w:color w:val="000000" w:themeColor="text1"/>
          <w:szCs w:val="20"/>
        </w:rPr>
        <w:t>I</w:t>
      </w:r>
      <w:r>
        <w:rPr>
          <w:color w:val="000000" w:themeColor="text1"/>
          <w:szCs w:val="20"/>
        </w:rPr>
        <w:t>II</w:t>
      </w:r>
      <w:r>
        <w:rPr>
          <w:color w:val="000000" w:themeColor="text1"/>
          <w:szCs w:val="20"/>
        </w:rPr>
        <w:t xml:space="preserve"> - Orçamento de Referência, sendo o valor máximo global aceito pela Codevasf</w:t>
      </w:r>
      <w:bookmarkEnd w:id="39"/>
      <w:r>
        <w:rPr>
          <w:color w:val="000000" w:themeColor="text1"/>
          <w:szCs w:val="20"/>
        </w:rPr>
        <w:t>.</w:t>
      </w:r>
    </w:p>
    <w:p w:rsidR="008C6EE1" w:rsidRDefault="008C6EE1">
      <w:pPr>
        <w:rPr>
          <w:b/>
          <w:color w:val="000000" w:themeColor="text1"/>
        </w:rPr>
      </w:pPr>
    </w:p>
    <w:p w:rsidR="008C6EE1" w:rsidRDefault="000046F7">
      <w:pPr>
        <w:pStyle w:val="Ttulo2"/>
        <w:ind w:left="851" w:hanging="851"/>
        <w:rPr>
          <w:szCs w:val="20"/>
        </w:rPr>
      </w:pPr>
      <w:r>
        <w:rPr>
          <w:szCs w:val="20"/>
        </w:rPr>
        <w:t>Estão inclusos no valor acima, o BDI, os encargos sociais, as taxas, os impostos e os emolumentos. Os quantitativos e os preços de referência da Codevasf para os itens necessá</w:t>
      </w:r>
      <w:r>
        <w:rPr>
          <w:szCs w:val="20"/>
        </w:rPr>
        <w:t xml:space="preserve">rios à execução do objeto constam da Planilha de Custos do Valor do Orçamento de Referência – </w:t>
      </w:r>
      <w:fldSimple w:instr=" REF _Ref450205931 \h  \* MERGEFORMAT ">
        <w:r>
          <w:rPr>
            <w:szCs w:val="20"/>
          </w:rPr>
          <w:t xml:space="preserve">Anexo </w:t>
        </w:r>
      </w:fldSimple>
      <w:r>
        <w:rPr>
          <w:szCs w:val="20"/>
        </w:rPr>
        <w:t>, parte integrante deste Termo de Referência.</w:t>
      </w:r>
    </w:p>
    <w:p w:rsidR="008C6EE1" w:rsidRDefault="008C6EE1">
      <w:pPr>
        <w:rPr>
          <w:b/>
          <w:color w:val="000000" w:themeColor="text1"/>
        </w:rPr>
      </w:pPr>
    </w:p>
    <w:p w:rsidR="008C6EE1" w:rsidRDefault="000046F7">
      <w:pPr>
        <w:pStyle w:val="Ttulo2"/>
        <w:ind w:left="851" w:hanging="851"/>
        <w:rPr>
          <w:color w:val="000000" w:themeColor="text1"/>
          <w:szCs w:val="20"/>
        </w:rPr>
      </w:pPr>
      <w:r>
        <w:rPr>
          <w:color w:val="000000" w:themeColor="text1"/>
          <w:szCs w:val="20"/>
        </w:rPr>
        <w:t>O v</w:t>
      </w:r>
      <w:r>
        <w:rPr>
          <w:color w:val="000000" w:themeColor="text1"/>
          <w:szCs w:val="20"/>
        </w:rPr>
        <w:t>alor estimado para a contratação foi elaborado com base no Sistema de Preços, Custos e Índices da Caixa Econômica Federal (SINAPI)</w:t>
      </w:r>
      <w:r>
        <w:rPr>
          <w:color w:val="000000" w:themeColor="text1"/>
          <w:szCs w:val="20"/>
        </w:rPr>
        <w:t xml:space="preserve"> e no Orçamento de Obras de Sergipe (ORSE)</w:t>
      </w:r>
      <w:r>
        <w:rPr>
          <w:color w:val="000000" w:themeColor="text1"/>
          <w:szCs w:val="20"/>
        </w:rPr>
        <w:t xml:space="preserve">, na data-base de </w:t>
      </w:r>
      <w:r>
        <w:rPr>
          <w:color w:val="000000" w:themeColor="text1"/>
          <w:szCs w:val="20"/>
        </w:rPr>
        <w:t>Setembro</w:t>
      </w:r>
      <w:r>
        <w:rPr>
          <w:color w:val="000000" w:themeColor="text1"/>
          <w:szCs w:val="20"/>
        </w:rPr>
        <w:t>/202</w:t>
      </w:r>
      <w:r>
        <w:rPr>
          <w:color w:val="000000" w:themeColor="text1"/>
          <w:szCs w:val="20"/>
        </w:rPr>
        <w:t>2</w:t>
      </w:r>
      <w:r>
        <w:rPr>
          <w:color w:val="000000" w:themeColor="text1"/>
          <w:szCs w:val="20"/>
        </w:rPr>
        <w:t>, não desonerado</w:t>
      </w:r>
      <w:r>
        <w:rPr>
          <w:color w:val="000000" w:themeColor="text1"/>
          <w:szCs w:val="20"/>
        </w:rPr>
        <w:t>,</w:t>
      </w:r>
      <w:r>
        <w:rPr>
          <w:color w:val="000000" w:themeColor="text1"/>
          <w:szCs w:val="20"/>
        </w:rPr>
        <w:t xml:space="preserve"> atendendo ao disposto na Lei nº 13.</w:t>
      </w:r>
      <w:r>
        <w:rPr>
          <w:color w:val="000000" w:themeColor="text1"/>
          <w:szCs w:val="20"/>
        </w:rPr>
        <w:t>303, de 30/06/2016, e no Decreto nº 7.983, de 08/04/2013, já inclusos o BDI, encargos sociais, taxas, impostos e emolumentos.</w:t>
      </w:r>
    </w:p>
    <w:p w:rsidR="008C6EE1" w:rsidRDefault="008C6EE1">
      <w:pPr>
        <w:pStyle w:val="Ttulo2"/>
        <w:numPr>
          <w:ilvl w:val="0"/>
          <w:numId w:val="0"/>
        </w:numPr>
        <w:rPr>
          <w:szCs w:val="20"/>
        </w:rPr>
      </w:pPr>
    </w:p>
    <w:p w:rsidR="008C6EE1" w:rsidRDefault="000046F7">
      <w:pPr>
        <w:pStyle w:val="Ttulo2"/>
        <w:ind w:left="851" w:hanging="851"/>
        <w:rPr>
          <w:color w:val="000000" w:themeColor="text1"/>
          <w:szCs w:val="20"/>
        </w:rPr>
      </w:pPr>
      <w:r>
        <w:rPr>
          <w:szCs w:val="20"/>
        </w:rPr>
        <w:t>As despesas correrão à conta</w:t>
      </w:r>
      <w:r>
        <w:rPr>
          <w:color w:val="000000" w:themeColor="text1"/>
          <w:szCs w:val="20"/>
        </w:rPr>
        <w:t xml:space="preserve"> do Programa de Trabalho nº </w:t>
      </w:r>
      <w:r>
        <w:rPr>
          <w:color w:val="000000" w:themeColor="text1"/>
          <w:szCs w:val="20"/>
        </w:rPr>
        <w:t xml:space="preserve">15. 244. 2217. 00SX. 0029 - Apoio a Projetos de Desenvolvimento </w:t>
      </w:r>
      <w:r>
        <w:rPr>
          <w:color w:val="000000" w:themeColor="text1"/>
          <w:szCs w:val="20"/>
        </w:rPr>
        <w:t>Sustentável Local Integrado – No Estado da Bahi</w:t>
      </w:r>
      <w:r>
        <w:rPr>
          <w:color w:val="000000" w:themeColor="text1"/>
          <w:szCs w:val="20"/>
        </w:rPr>
        <w:t>a</w:t>
      </w:r>
      <w:r>
        <w:rPr>
          <w:color w:val="000000" w:themeColor="text1"/>
          <w:szCs w:val="20"/>
        </w:rPr>
        <w:t xml:space="preserve">, sob a gestão da Área de </w:t>
      </w:r>
      <w:r>
        <w:rPr>
          <w:color w:val="000000" w:themeColor="text1"/>
          <w:szCs w:val="20"/>
        </w:rPr>
        <w:t>Infraestrutura da Codevasf</w:t>
      </w:r>
      <w:r>
        <w:rPr>
          <w:color w:val="000000" w:themeColor="text1"/>
          <w:szCs w:val="20"/>
        </w:rPr>
        <w:t>.</w:t>
      </w:r>
    </w:p>
    <w:p w:rsidR="008C6EE1" w:rsidRDefault="008C6EE1">
      <w:pPr>
        <w:rPr>
          <w:szCs w:val="20"/>
        </w:rPr>
      </w:pPr>
    </w:p>
    <w:p w:rsidR="008C6EE1" w:rsidRDefault="000046F7">
      <w:pPr>
        <w:pStyle w:val="Ttulo2"/>
        <w:ind w:left="851" w:hanging="851"/>
        <w:rPr>
          <w:szCs w:val="20"/>
        </w:rPr>
      </w:pPr>
      <w:r>
        <w:rPr>
          <w:szCs w:val="20"/>
        </w:rPr>
        <w:t>O orçamento estimado estará disponível permanentemente aos órgãos de controle externo e interno.</w:t>
      </w:r>
    </w:p>
    <w:p w:rsidR="008C6EE1" w:rsidRDefault="008C6EE1">
      <w:pPr>
        <w:rPr>
          <w:b/>
          <w:color w:val="000000" w:themeColor="text1"/>
        </w:rPr>
      </w:pPr>
    </w:p>
    <w:p w:rsidR="008C6EE1" w:rsidRDefault="000046F7">
      <w:pPr>
        <w:pStyle w:val="Ttulo1"/>
        <w:ind w:left="851" w:hanging="851"/>
        <w:rPr>
          <w:szCs w:val="20"/>
        </w:rPr>
      </w:pPr>
      <w:bookmarkStart w:id="40" w:name="_Ref399859802"/>
      <w:bookmarkStart w:id="41" w:name="_Ref400449100"/>
      <w:bookmarkStart w:id="42" w:name="_Toc73501788"/>
      <w:bookmarkStart w:id="43" w:name="_Toc30105"/>
      <w:r>
        <w:rPr>
          <w:szCs w:val="20"/>
        </w:rPr>
        <w:t>PRAZO DE EXECUÇÃO</w:t>
      </w:r>
      <w:bookmarkEnd w:id="40"/>
      <w:bookmarkEnd w:id="41"/>
      <w:r>
        <w:rPr>
          <w:szCs w:val="20"/>
        </w:rPr>
        <w:t xml:space="preserve"> DOS SERVIÇOS E PRAZO DE VIGÊNCIA DO C</w:t>
      </w:r>
      <w:r>
        <w:rPr>
          <w:szCs w:val="20"/>
        </w:rPr>
        <w:t>ONTRATO</w:t>
      </w:r>
      <w:bookmarkEnd w:id="42"/>
      <w:bookmarkEnd w:id="43"/>
    </w:p>
    <w:p w:rsidR="008C6EE1" w:rsidRDefault="008C6EE1">
      <w:pPr>
        <w:rPr>
          <w:szCs w:val="20"/>
        </w:rPr>
      </w:pPr>
    </w:p>
    <w:p w:rsidR="008C6EE1" w:rsidRDefault="000046F7">
      <w:pPr>
        <w:pStyle w:val="Ttulo2"/>
        <w:ind w:left="851" w:hanging="851"/>
        <w:rPr>
          <w:color w:val="000000" w:themeColor="text1"/>
          <w:szCs w:val="20"/>
        </w:rPr>
      </w:pPr>
      <w:r>
        <w:rPr>
          <w:color w:val="000000" w:themeColor="text1"/>
          <w:szCs w:val="20"/>
        </w:rPr>
        <w:t xml:space="preserve">O prazo máximo de execução do objeto é de </w:t>
      </w:r>
      <w:r>
        <w:rPr>
          <w:color w:val="000000" w:themeColor="text1"/>
          <w:szCs w:val="20"/>
        </w:rPr>
        <w:t>60 (sessenta dias)</w:t>
      </w:r>
      <w:r>
        <w:rPr>
          <w:color w:val="000000" w:themeColor="text1"/>
          <w:szCs w:val="20"/>
        </w:rPr>
        <w:t xml:space="preserve"> consecutivos, contados a partir da emissão da </w:t>
      </w:r>
      <w:r>
        <w:rPr>
          <w:color w:val="000000" w:themeColor="text1"/>
          <w:szCs w:val="20"/>
          <w:u w:val="single"/>
        </w:rPr>
        <w:t>Ordem de Serviço</w:t>
      </w:r>
      <w:r>
        <w:rPr>
          <w:color w:val="000000" w:themeColor="text1"/>
          <w:szCs w:val="20"/>
        </w:rPr>
        <w:t>, podendo ser prorrogado, mediante manifestação expressa das partes.</w:t>
      </w:r>
    </w:p>
    <w:p w:rsidR="008C6EE1" w:rsidRDefault="008C6EE1">
      <w:pPr>
        <w:rPr>
          <w:color w:val="000000" w:themeColor="text1"/>
          <w:szCs w:val="20"/>
          <w:lang w:eastAsia="pt-BR"/>
        </w:rPr>
      </w:pPr>
    </w:p>
    <w:p w:rsidR="008C6EE1" w:rsidRDefault="000046F7">
      <w:pPr>
        <w:pStyle w:val="Ttulo2"/>
        <w:ind w:left="851" w:hanging="851"/>
        <w:rPr>
          <w:color w:val="000000" w:themeColor="text1"/>
          <w:szCs w:val="20"/>
        </w:rPr>
      </w:pPr>
      <w:r>
        <w:rPr>
          <w:color w:val="000000" w:themeColor="text1"/>
          <w:szCs w:val="20"/>
        </w:rPr>
        <w:t xml:space="preserve">O prazo de vigência do contrato é de </w:t>
      </w:r>
      <w:r>
        <w:rPr>
          <w:color w:val="000000" w:themeColor="text1"/>
          <w:szCs w:val="20"/>
        </w:rPr>
        <w:t>150</w:t>
      </w:r>
      <w:r>
        <w:rPr>
          <w:color w:val="000000" w:themeColor="text1"/>
          <w:szCs w:val="20"/>
        </w:rPr>
        <w:t xml:space="preserve"> (</w:t>
      </w:r>
      <w:r>
        <w:rPr>
          <w:color w:val="000000" w:themeColor="text1"/>
          <w:szCs w:val="20"/>
        </w:rPr>
        <w:t>cento</w:t>
      </w:r>
      <w:r>
        <w:rPr>
          <w:color w:val="000000" w:themeColor="text1"/>
          <w:szCs w:val="20"/>
        </w:rPr>
        <w:t xml:space="preserve"> e cinq</w:t>
      </w:r>
      <w:r>
        <w:rPr>
          <w:color w:val="000000" w:themeColor="text1"/>
          <w:szCs w:val="20"/>
        </w:rPr>
        <w:t xml:space="preserve">uenta) dias consecutivos, contados a partir da emissão da </w:t>
      </w:r>
      <w:r>
        <w:rPr>
          <w:color w:val="000000" w:themeColor="text1"/>
          <w:szCs w:val="20"/>
          <w:u w:val="single"/>
        </w:rPr>
        <w:t>Assinatura do Contrato</w:t>
      </w:r>
      <w:r>
        <w:rPr>
          <w:color w:val="000000" w:themeColor="text1"/>
          <w:szCs w:val="20"/>
        </w:rPr>
        <w:t>, podendo ser prorrogado, mediante manifestação expressa das partes.</w:t>
      </w:r>
    </w:p>
    <w:p w:rsidR="008C6EE1" w:rsidRDefault="008C6EE1">
      <w:pPr>
        <w:rPr>
          <w:b/>
          <w:color w:val="000000" w:themeColor="text1"/>
        </w:rPr>
      </w:pPr>
    </w:p>
    <w:p w:rsidR="008C6EE1" w:rsidRDefault="000046F7">
      <w:pPr>
        <w:pStyle w:val="Ttulo1"/>
        <w:ind w:left="851" w:hanging="851"/>
        <w:rPr>
          <w:szCs w:val="20"/>
        </w:rPr>
      </w:pPr>
      <w:bookmarkStart w:id="44" w:name="_Toc18117"/>
      <w:bookmarkStart w:id="45" w:name="_Toc73501789"/>
      <w:r>
        <w:rPr>
          <w:szCs w:val="20"/>
        </w:rPr>
        <w:t>FORMAS E CONDIÇÕES DE PAGAMENTO</w:t>
      </w:r>
      <w:bookmarkEnd w:id="44"/>
      <w:bookmarkEnd w:id="45"/>
    </w:p>
    <w:p w:rsidR="008C6EE1" w:rsidRDefault="008C6EE1">
      <w:pPr>
        <w:rPr>
          <w:b/>
          <w:color w:val="000000" w:themeColor="text1"/>
        </w:rPr>
      </w:pPr>
    </w:p>
    <w:p w:rsidR="008C6EE1" w:rsidRDefault="000046F7">
      <w:pPr>
        <w:pStyle w:val="Ttulo2"/>
        <w:numPr>
          <w:ilvl w:val="1"/>
          <w:numId w:val="18"/>
        </w:numPr>
        <w:ind w:left="851" w:hanging="851"/>
        <w:rPr>
          <w:szCs w:val="20"/>
        </w:rPr>
      </w:pPr>
      <w:r>
        <w:rPr>
          <w:szCs w:val="20"/>
        </w:rPr>
        <w:t xml:space="preserve">Os pagamentos das obras e serviços de engenharia serão efetuados em </w:t>
      </w:r>
      <w:r>
        <w:rPr>
          <w:szCs w:val="20"/>
        </w:rPr>
        <w:t>reais, com base nas medições de cada etapa/evento do cronograma físico-financeiro, e contra a apresentação da Fatura/Notas Fiscais, devidamente atestada pela fiscalização da Codevasf, formalmente designada, e do respectivo Boletim de medição referente ao m</w:t>
      </w:r>
      <w:r>
        <w:rPr>
          <w:szCs w:val="20"/>
        </w:rPr>
        <w:t>ês de competência, observando-se o disposto nos subitens seguintes:</w:t>
      </w:r>
    </w:p>
    <w:p w:rsidR="008C6EE1" w:rsidRDefault="008C6EE1"/>
    <w:p w:rsidR="008C6EE1" w:rsidRDefault="000046F7">
      <w:pPr>
        <w:pStyle w:val="Ttulo3"/>
      </w:pPr>
      <w:r>
        <w:t>A Codevasf somente pagará a CONTRATADA pelos serviços efetivamente executados, com base nos preços integrantes da proposta aprovada e, caso aplicável, a incidência de reajustamento e reeq</w:t>
      </w:r>
      <w:r>
        <w:t>uilíbrio econômico-financeiro e atualização financeira.</w:t>
      </w:r>
    </w:p>
    <w:p w:rsidR="008C6EE1" w:rsidRDefault="008C6EE1">
      <w:pPr>
        <w:ind w:left="851" w:hanging="851"/>
        <w:rPr>
          <w:szCs w:val="20"/>
        </w:rPr>
      </w:pPr>
    </w:p>
    <w:p w:rsidR="008C6EE1" w:rsidRDefault="000046F7">
      <w:pPr>
        <w:pStyle w:val="Ttulo3"/>
      </w:pPr>
      <w:r>
        <w:t>Somente serão pagos os materiais e equipamentos instalados, assentados e utilizados, mediante atesto pelo fiscal do contrato.</w:t>
      </w:r>
    </w:p>
    <w:p w:rsidR="008C6EE1" w:rsidRDefault="008C6EE1">
      <w:pPr>
        <w:ind w:left="851" w:hanging="851"/>
        <w:rPr>
          <w:szCs w:val="20"/>
        </w:rPr>
      </w:pPr>
    </w:p>
    <w:p w:rsidR="008C6EE1" w:rsidRDefault="000046F7">
      <w:pPr>
        <w:pStyle w:val="Ttulo3"/>
      </w:pPr>
      <w:r>
        <w:t xml:space="preserve">Nos preços apresentados pela Licitante deverão estar incluídos todos os </w:t>
      </w:r>
      <w:r>
        <w:t>custos diretos e indiretos para a execução das obras e dos serviços, de acordo com as condições previstas no Edital e seus anexos, constituindo-se na única remuneração possível de ser atribuída pelos trabalhos contratados e executados.</w:t>
      </w:r>
    </w:p>
    <w:p w:rsidR="008C6EE1" w:rsidRDefault="008C6EE1"/>
    <w:p w:rsidR="008C6EE1" w:rsidRDefault="000046F7">
      <w:pPr>
        <w:pStyle w:val="Ttulo2"/>
        <w:ind w:left="851" w:hanging="851"/>
        <w:rPr>
          <w:szCs w:val="20"/>
        </w:rPr>
      </w:pPr>
      <w:r>
        <w:rPr>
          <w:szCs w:val="20"/>
        </w:rPr>
        <w:t>O pagamento da inst</w:t>
      </w:r>
      <w:r>
        <w:rPr>
          <w:szCs w:val="20"/>
        </w:rPr>
        <w:t xml:space="preserve">alação do canteiro, mobilização e desmobilização será no valor apresentado na proposta da Licitante, respeitado o valor máximo constante da Planilha de Custos do Valor do Orçamento de Referência – </w:t>
      </w:r>
      <w:r w:rsidR="008C6EE1">
        <w:rPr>
          <w:szCs w:val="20"/>
        </w:rPr>
        <w:fldChar w:fldCharType="begin"/>
      </w:r>
      <w:r>
        <w:rPr>
          <w:szCs w:val="20"/>
        </w:rPr>
        <w:instrText xml:space="preserve"> REF _Ref78987220 \h </w:instrText>
      </w:r>
      <w:r w:rsidR="008C6EE1">
        <w:rPr>
          <w:szCs w:val="20"/>
        </w:rPr>
      </w:r>
      <w:r w:rsidR="008C6EE1">
        <w:rPr>
          <w:szCs w:val="20"/>
        </w:rPr>
        <w:fldChar w:fldCharType="separate"/>
      </w:r>
      <w:r>
        <w:rPr>
          <w:szCs w:val="20"/>
        </w:rPr>
        <w:t>Anexo III</w:t>
      </w:r>
      <w:r w:rsidR="008C6EE1">
        <w:rPr>
          <w:szCs w:val="20"/>
        </w:rPr>
        <w:fldChar w:fldCharType="end"/>
      </w:r>
      <w:r>
        <w:rPr>
          <w:szCs w:val="20"/>
        </w:rPr>
        <w:t>, que integra o presente TR, da seguinte forma:</w:t>
      </w:r>
    </w:p>
    <w:p w:rsidR="008C6EE1" w:rsidRDefault="008C6EE1">
      <w:pPr>
        <w:rPr>
          <w:szCs w:val="20"/>
        </w:rPr>
      </w:pPr>
    </w:p>
    <w:p w:rsidR="008C6EE1" w:rsidRDefault="000046F7">
      <w:pPr>
        <w:pStyle w:val="PargrafodaLista"/>
        <w:numPr>
          <w:ilvl w:val="0"/>
          <w:numId w:val="19"/>
        </w:numPr>
        <w:ind w:left="1355" w:hanging="357"/>
        <w:rPr>
          <w:szCs w:val="20"/>
        </w:rPr>
      </w:pPr>
      <w:r>
        <w:rPr>
          <w:szCs w:val="20"/>
        </w:rPr>
        <w:t>Instalação do canteiro: devidamente instalado e de acordo com o cronograma físico-financeiro proposto;</w:t>
      </w:r>
    </w:p>
    <w:p w:rsidR="008C6EE1" w:rsidRDefault="000046F7">
      <w:pPr>
        <w:pStyle w:val="PargrafodaLista"/>
        <w:ind w:left="1355" w:hanging="357"/>
        <w:rPr>
          <w:szCs w:val="20"/>
        </w:rPr>
      </w:pPr>
      <w:r>
        <w:rPr>
          <w:szCs w:val="20"/>
        </w:rPr>
        <w:t>Mobilização: serão medidos e pagos proporcionalmente ao efetivament</w:t>
      </w:r>
      <w:r>
        <w:rPr>
          <w:szCs w:val="20"/>
        </w:rPr>
        <w:t>e realizado.</w:t>
      </w:r>
    </w:p>
    <w:p w:rsidR="008C6EE1" w:rsidRDefault="000046F7">
      <w:pPr>
        <w:pStyle w:val="PargrafodaLista"/>
        <w:ind w:left="1359"/>
        <w:rPr>
          <w:szCs w:val="20"/>
        </w:rPr>
      </w:pPr>
      <w:r>
        <w:rPr>
          <w:szCs w:val="20"/>
        </w:rPr>
        <w:t>Desmobilização: após a total desmobilização, comprovada pela Fiscalização.</w:t>
      </w:r>
    </w:p>
    <w:p w:rsidR="008C6EE1" w:rsidRDefault="008C6EE1">
      <w:pPr>
        <w:rPr>
          <w:szCs w:val="20"/>
        </w:rPr>
      </w:pPr>
    </w:p>
    <w:p w:rsidR="008C6EE1" w:rsidRDefault="000046F7">
      <w:pPr>
        <w:pStyle w:val="Ttulo1"/>
        <w:ind w:left="851" w:hanging="851"/>
        <w:rPr>
          <w:szCs w:val="20"/>
        </w:rPr>
      </w:pPr>
      <w:bookmarkStart w:id="46" w:name="_Toc9048"/>
      <w:bookmarkStart w:id="47" w:name="_Ref400457614"/>
      <w:bookmarkStart w:id="48" w:name="_Toc73501790"/>
      <w:r>
        <w:rPr>
          <w:szCs w:val="20"/>
        </w:rPr>
        <w:t>REAJUSTAMENTO</w:t>
      </w:r>
      <w:bookmarkEnd w:id="46"/>
      <w:bookmarkEnd w:id="47"/>
      <w:bookmarkEnd w:id="48"/>
    </w:p>
    <w:p w:rsidR="008C6EE1" w:rsidRDefault="008C6EE1">
      <w:pPr>
        <w:rPr>
          <w:b/>
          <w:color w:val="000000" w:themeColor="text1"/>
        </w:rPr>
      </w:pPr>
    </w:p>
    <w:p w:rsidR="008C6EE1" w:rsidRDefault="008C6EE1">
      <w:pPr>
        <w:ind w:left="851" w:hanging="851"/>
        <w:rPr>
          <w:szCs w:val="20"/>
        </w:rPr>
      </w:pPr>
    </w:p>
    <w:p w:rsidR="008C6EE1" w:rsidRDefault="000046F7">
      <w:pPr>
        <w:pStyle w:val="Ttulo2"/>
        <w:ind w:left="851" w:hanging="851"/>
        <w:rPr>
          <w:szCs w:val="20"/>
        </w:rPr>
      </w:pPr>
      <w:r>
        <w:rPr>
          <w:szCs w:val="20"/>
        </w:rPr>
        <w:t>Os preços permanecerão válidos por um período de um ano, contados da data de apresentação da proposta. Após este prazo serão reajustados aplicando-se a</w:t>
      </w:r>
      <w:r>
        <w:rPr>
          <w:szCs w:val="20"/>
        </w:rPr>
        <w:t xml:space="preserve"> seguinte fórmula (desde que todos os índices tenham a mesma data base):</w:t>
      </w:r>
    </w:p>
    <w:p w:rsidR="008C6EE1" w:rsidRDefault="008C6EE1">
      <w:pPr>
        <w:rPr>
          <w:rFonts w:eastAsiaTheme="minorEastAsia"/>
          <w:bCs/>
          <w:szCs w:val="20"/>
        </w:rPr>
      </w:pPr>
    </w:p>
    <w:p w:rsidR="008C6EE1" w:rsidRDefault="000046F7">
      <w:pPr>
        <w:rPr>
          <w:color w:val="000000" w:themeColor="text1"/>
          <w:szCs w:val="20"/>
        </w:rPr>
      </w:pPr>
      <m:oMathPara>
        <m:oMathParaPr>
          <m:jc m:val="center"/>
        </m:oMathParaPr>
        <m:oMath>
          <m:r>
            <m:rPr>
              <m:sty m:val="bi"/>
            </m:rPr>
            <w:rPr>
              <w:rFonts w:ascii="Cambria Math" w:hAnsi="Cambria Math"/>
              <w:color w:val="000000" w:themeColor="text1"/>
              <w:szCs w:val="20"/>
            </w:rPr>
            <m:t>R</m:t>
          </m:r>
          <m:r>
            <m:rPr>
              <m:sty m:val="p"/>
            </m:rPr>
            <w:rPr>
              <w:rFonts w:ascii="Cambria Math" w:hAnsi="Cambria Math"/>
              <w:color w:val="000000" w:themeColor="text1"/>
              <w:szCs w:val="20"/>
            </w:rPr>
            <m:t>=</m:t>
          </m:r>
          <m:r>
            <m:rPr>
              <m:sty m:val="bi"/>
            </m:rPr>
            <w:rPr>
              <w:rFonts w:ascii="Cambria Math" w:hAnsi="Cambria Math"/>
              <w:color w:val="000000" w:themeColor="text1"/>
              <w:szCs w:val="20"/>
            </w:rPr>
            <m:t>Vx</m:t>
          </m:r>
          <m:d>
            <m:dPr>
              <m:begChr m:val="["/>
              <m:endChr m:val="]"/>
              <m:ctrlPr>
                <w:rPr>
                  <w:rFonts w:ascii="Cambria Math" w:hAnsi="Cambria Math"/>
                  <w:color w:val="000000" w:themeColor="text1"/>
                  <w:szCs w:val="20"/>
                </w:rPr>
              </m:ctrlPr>
            </m:dPr>
            <m:e>
              <m:r>
                <w:rPr>
                  <w:rFonts w:ascii="Cambria Math" w:hAnsi="Cambria Math"/>
                  <w:color w:val="000000" w:themeColor="text1"/>
                  <w:szCs w:val="20"/>
                </w:rPr>
                <m:t xml:space="preserve">N1 x </m:t>
              </m:r>
              <m:f>
                <m:fPr>
                  <m:ctrlPr>
                    <w:rPr>
                      <w:rFonts w:ascii="Cambria Math" w:hAnsi="Cambria Math"/>
                      <w:i/>
                      <w:color w:val="000000" w:themeColor="text1"/>
                      <w:szCs w:val="20"/>
                    </w:rPr>
                  </m:ctrlPr>
                </m:fPr>
                <m:num>
                  <m:r>
                    <w:rPr>
                      <w:rFonts w:ascii="Cambria Math" w:hAnsi="Cambria Math"/>
                      <w:color w:val="000000" w:themeColor="text1"/>
                      <w:szCs w:val="20"/>
                    </w:rPr>
                    <m:t>Pi-Po</m:t>
                  </m:r>
                </m:num>
                <m:den>
                  <m:r>
                    <w:rPr>
                      <w:rFonts w:ascii="Cambria Math" w:hAnsi="Cambria Math"/>
                      <w:color w:val="000000" w:themeColor="text1"/>
                      <w:szCs w:val="20"/>
                    </w:rPr>
                    <m:t>Po</m:t>
                  </m:r>
                </m:den>
              </m:f>
              <m:r>
                <w:rPr>
                  <w:rFonts w:ascii="Cambria Math" w:hAnsi="Cambria Math"/>
                  <w:color w:val="000000" w:themeColor="text1"/>
                  <w:szCs w:val="20"/>
                </w:rPr>
                <m:t xml:space="preserve">+N2 x </m:t>
              </m:r>
              <m:f>
                <m:fPr>
                  <m:ctrlPr>
                    <w:rPr>
                      <w:rFonts w:ascii="Cambria Math" w:hAnsi="Cambria Math"/>
                      <w:i/>
                      <w:color w:val="000000" w:themeColor="text1"/>
                      <w:szCs w:val="20"/>
                    </w:rPr>
                  </m:ctrlPr>
                </m:fPr>
                <m:num>
                  <m:r>
                    <w:rPr>
                      <w:rFonts w:ascii="Cambria Math" w:hAnsi="Cambria Math"/>
                      <w:color w:val="000000" w:themeColor="text1"/>
                      <w:szCs w:val="20"/>
                    </w:rPr>
                    <m:t>MEi-MEo</m:t>
                  </m:r>
                </m:num>
                <m:den>
                  <m:r>
                    <w:rPr>
                      <w:rFonts w:ascii="Cambria Math" w:hAnsi="Cambria Math"/>
                      <w:color w:val="000000" w:themeColor="text1"/>
                      <w:szCs w:val="20"/>
                    </w:rPr>
                    <m:t>MEo</m:t>
                  </m:r>
                </m:den>
              </m:f>
              <m:r>
                <w:rPr>
                  <w:rFonts w:ascii="Cambria Math" w:hAnsi="Cambria Math"/>
                  <w:color w:val="000000" w:themeColor="text1"/>
                  <w:szCs w:val="20"/>
                </w:rPr>
                <m:t xml:space="preserve">+N3 x </m:t>
              </m:r>
              <m:f>
                <m:fPr>
                  <m:ctrlPr>
                    <w:rPr>
                      <w:rFonts w:ascii="Cambria Math" w:hAnsi="Cambria Math"/>
                      <w:i/>
                      <w:color w:val="000000" w:themeColor="text1"/>
                      <w:szCs w:val="20"/>
                    </w:rPr>
                  </m:ctrlPr>
                </m:fPr>
                <m:num>
                  <m:r>
                    <w:rPr>
                      <w:rFonts w:ascii="Cambria Math" w:hAnsi="Cambria Math"/>
                      <w:color w:val="000000" w:themeColor="text1"/>
                      <w:szCs w:val="20"/>
                    </w:rPr>
                    <m:t>INCCi-INCCo</m:t>
                  </m:r>
                </m:num>
                <m:den>
                  <m:r>
                    <w:rPr>
                      <w:rFonts w:ascii="Cambria Math" w:hAnsi="Cambria Math"/>
                      <w:color w:val="000000" w:themeColor="text1"/>
                      <w:szCs w:val="20"/>
                    </w:rPr>
                    <m:t>Io</m:t>
                  </m:r>
                </m:den>
              </m:f>
            </m:e>
          </m:d>
        </m:oMath>
      </m:oMathPara>
    </w:p>
    <w:p w:rsidR="008C6EE1" w:rsidRDefault="008C6EE1">
      <w:pPr>
        <w:rPr>
          <w:szCs w:val="20"/>
        </w:rPr>
      </w:pPr>
    </w:p>
    <w:p w:rsidR="008C6EE1" w:rsidRDefault="000046F7">
      <w:pPr>
        <w:ind w:left="993"/>
        <w:rPr>
          <w:szCs w:val="20"/>
        </w:rPr>
      </w:pPr>
      <w:r>
        <w:rPr>
          <w:szCs w:val="20"/>
        </w:rPr>
        <w:t>Onde:</w:t>
      </w:r>
    </w:p>
    <w:p w:rsidR="008C6EE1" w:rsidRDefault="000046F7">
      <w:pPr>
        <w:pStyle w:val="PargrafodaLista"/>
        <w:numPr>
          <w:ilvl w:val="0"/>
          <w:numId w:val="20"/>
        </w:numPr>
        <w:ind w:left="1560" w:hanging="426"/>
        <w:rPr>
          <w:szCs w:val="20"/>
        </w:rPr>
      </w:pPr>
      <w:r>
        <w:rPr>
          <w:szCs w:val="20"/>
        </w:rPr>
        <w:t>R: valor do reajustamento</w:t>
      </w:r>
    </w:p>
    <w:p w:rsidR="008C6EE1" w:rsidRDefault="000046F7">
      <w:pPr>
        <w:pStyle w:val="PargrafodaLista"/>
        <w:numPr>
          <w:ilvl w:val="0"/>
          <w:numId w:val="20"/>
        </w:numPr>
        <w:ind w:left="1560" w:hanging="426"/>
        <w:rPr>
          <w:szCs w:val="20"/>
        </w:rPr>
      </w:pPr>
      <w:r>
        <w:rPr>
          <w:szCs w:val="20"/>
        </w:rPr>
        <w:t>V: valor a ser reajustado</w:t>
      </w:r>
    </w:p>
    <w:p w:rsidR="008C6EE1" w:rsidRDefault="000046F7">
      <w:pPr>
        <w:pStyle w:val="PargrafodaLista"/>
        <w:numPr>
          <w:ilvl w:val="0"/>
          <w:numId w:val="20"/>
        </w:numPr>
        <w:ind w:left="1560" w:hanging="426"/>
        <w:rPr>
          <w:color w:val="000000" w:themeColor="text1"/>
          <w:szCs w:val="20"/>
        </w:rPr>
      </w:pPr>
      <w:r>
        <w:rPr>
          <w:color w:val="000000" w:themeColor="text1"/>
          <w:szCs w:val="20"/>
        </w:rPr>
        <w:t xml:space="preserve">N1: percentual de ponderação de serviços de </w:t>
      </w:r>
      <w:r>
        <w:rPr>
          <w:color w:val="000000" w:themeColor="text1"/>
          <w:szCs w:val="20"/>
        </w:rPr>
        <w:t>Pavimentação Intertravado</w:t>
      </w:r>
      <w:r>
        <w:rPr>
          <w:color w:val="000000" w:themeColor="text1"/>
          <w:szCs w:val="20"/>
        </w:rPr>
        <w:t xml:space="preserve"> frente à totalidade dos serviços a executar.</w:t>
      </w:r>
    </w:p>
    <w:p w:rsidR="008C6EE1" w:rsidRDefault="000046F7">
      <w:pPr>
        <w:pStyle w:val="PargrafodaLista"/>
        <w:numPr>
          <w:ilvl w:val="0"/>
          <w:numId w:val="20"/>
        </w:numPr>
        <w:ind w:left="1560" w:hanging="426"/>
        <w:rPr>
          <w:color w:val="000000" w:themeColor="text1"/>
          <w:szCs w:val="20"/>
        </w:rPr>
      </w:pPr>
      <w:r>
        <w:rPr>
          <w:color w:val="000000" w:themeColor="text1"/>
          <w:szCs w:val="20"/>
        </w:rPr>
        <w:t>N</w:t>
      </w:r>
      <w:r>
        <w:rPr>
          <w:color w:val="000000" w:themeColor="text1"/>
          <w:szCs w:val="20"/>
        </w:rPr>
        <w:t>2</w:t>
      </w:r>
      <w:r>
        <w:rPr>
          <w:color w:val="000000" w:themeColor="text1"/>
          <w:szCs w:val="20"/>
        </w:rPr>
        <w:t>: percentual de ponderação d</w:t>
      </w:r>
      <w:r>
        <w:rPr>
          <w:color w:val="000000" w:themeColor="text1"/>
          <w:szCs w:val="20"/>
        </w:rPr>
        <w:t>o fornecimento e instalação de Material Elétrico</w:t>
      </w:r>
      <w:r>
        <w:rPr>
          <w:color w:val="000000" w:themeColor="text1"/>
          <w:szCs w:val="20"/>
        </w:rPr>
        <w:t xml:space="preserve"> frente à totalidade dos serviços a executar.</w:t>
      </w:r>
    </w:p>
    <w:p w:rsidR="008C6EE1" w:rsidRDefault="000046F7">
      <w:pPr>
        <w:pStyle w:val="PargrafodaLista"/>
        <w:numPr>
          <w:ilvl w:val="0"/>
          <w:numId w:val="20"/>
        </w:numPr>
        <w:ind w:left="1560" w:hanging="426"/>
        <w:rPr>
          <w:color w:val="000000" w:themeColor="text1"/>
          <w:szCs w:val="20"/>
        </w:rPr>
      </w:pPr>
      <w:r>
        <w:rPr>
          <w:color w:val="000000" w:themeColor="text1"/>
          <w:szCs w:val="20"/>
        </w:rPr>
        <w:t>N</w:t>
      </w:r>
      <w:r>
        <w:rPr>
          <w:color w:val="000000" w:themeColor="text1"/>
          <w:szCs w:val="20"/>
        </w:rPr>
        <w:t>3</w:t>
      </w:r>
      <w:r>
        <w:rPr>
          <w:color w:val="000000" w:themeColor="text1"/>
          <w:szCs w:val="20"/>
        </w:rPr>
        <w:t>: percentual de</w:t>
      </w:r>
      <w:r>
        <w:rPr>
          <w:color w:val="000000" w:themeColor="text1"/>
          <w:szCs w:val="20"/>
        </w:rPr>
        <w:t xml:space="preserve"> ponderação d</w:t>
      </w:r>
      <w:r>
        <w:rPr>
          <w:color w:val="000000" w:themeColor="text1"/>
          <w:szCs w:val="20"/>
        </w:rPr>
        <w:t>os demais serviços</w:t>
      </w:r>
      <w:r>
        <w:rPr>
          <w:color w:val="000000" w:themeColor="text1"/>
          <w:szCs w:val="20"/>
        </w:rPr>
        <w:t xml:space="preserve"> frente à totalidade dos serviços a executar.</w:t>
      </w:r>
    </w:p>
    <w:p w:rsidR="008C6EE1" w:rsidRDefault="000046F7">
      <w:pPr>
        <w:pStyle w:val="PargrafodaLista"/>
        <w:numPr>
          <w:ilvl w:val="0"/>
          <w:numId w:val="20"/>
        </w:numPr>
        <w:ind w:left="1560" w:hanging="426"/>
        <w:rPr>
          <w:color w:val="000000" w:themeColor="text1"/>
          <w:szCs w:val="20"/>
        </w:rPr>
      </w:pPr>
      <w:r>
        <w:rPr>
          <w:color w:val="000000" w:themeColor="text1"/>
          <w:szCs w:val="20"/>
        </w:rPr>
        <w:t>P</w:t>
      </w:r>
      <w:r>
        <w:rPr>
          <w:color w:val="000000" w:themeColor="text1"/>
          <w:szCs w:val="20"/>
        </w:rPr>
        <w:t>i: Refere-se à coluna 3</w:t>
      </w:r>
      <w:r>
        <w:rPr>
          <w:color w:val="000000" w:themeColor="text1"/>
          <w:szCs w:val="20"/>
        </w:rPr>
        <w:t>7</w:t>
      </w:r>
      <w:r>
        <w:rPr>
          <w:color w:val="000000" w:themeColor="text1"/>
          <w:szCs w:val="20"/>
        </w:rPr>
        <w:t xml:space="preserve"> da FGV - </w:t>
      </w:r>
      <w:r>
        <w:rPr>
          <w:color w:val="000000" w:themeColor="text1"/>
          <w:szCs w:val="20"/>
        </w:rPr>
        <w:t>Pavimentação</w:t>
      </w:r>
      <w:r>
        <w:rPr>
          <w:color w:val="000000" w:themeColor="text1"/>
          <w:szCs w:val="20"/>
        </w:rPr>
        <w:t>, cód. AO1579</w:t>
      </w:r>
      <w:r>
        <w:rPr>
          <w:color w:val="000000" w:themeColor="text1"/>
          <w:szCs w:val="20"/>
        </w:rPr>
        <w:t>72</w:t>
      </w:r>
      <w:r>
        <w:rPr>
          <w:color w:val="000000" w:themeColor="text1"/>
          <w:szCs w:val="20"/>
        </w:rPr>
        <w:t>, correspondente ao mês de aniversário da proposta.</w:t>
      </w:r>
    </w:p>
    <w:p w:rsidR="008C6EE1" w:rsidRDefault="000046F7">
      <w:pPr>
        <w:pStyle w:val="PargrafodaLista"/>
        <w:numPr>
          <w:ilvl w:val="0"/>
          <w:numId w:val="20"/>
        </w:numPr>
        <w:ind w:left="1560" w:hanging="426"/>
        <w:rPr>
          <w:color w:val="000000" w:themeColor="text1"/>
          <w:szCs w:val="20"/>
        </w:rPr>
      </w:pPr>
      <w:r>
        <w:rPr>
          <w:color w:val="000000" w:themeColor="text1"/>
          <w:szCs w:val="20"/>
        </w:rPr>
        <w:t>P</w:t>
      </w:r>
      <w:r>
        <w:rPr>
          <w:color w:val="000000" w:themeColor="text1"/>
          <w:szCs w:val="20"/>
        </w:rPr>
        <w:t>o: Refere-se à coluna 3</w:t>
      </w:r>
      <w:r>
        <w:rPr>
          <w:color w:val="000000" w:themeColor="text1"/>
          <w:szCs w:val="20"/>
        </w:rPr>
        <w:t>7</w:t>
      </w:r>
      <w:r>
        <w:rPr>
          <w:color w:val="000000" w:themeColor="text1"/>
          <w:szCs w:val="20"/>
        </w:rPr>
        <w:t xml:space="preserve"> da FGV - </w:t>
      </w:r>
      <w:r>
        <w:rPr>
          <w:color w:val="000000" w:themeColor="text1"/>
          <w:szCs w:val="20"/>
        </w:rPr>
        <w:t>Pavimentação</w:t>
      </w:r>
      <w:r>
        <w:rPr>
          <w:color w:val="000000" w:themeColor="text1"/>
          <w:szCs w:val="20"/>
        </w:rPr>
        <w:t>, cód. AO1579</w:t>
      </w:r>
      <w:r>
        <w:rPr>
          <w:color w:val="000000" w:themeColor="text1"/>
          <w:szCs w:val="20"/>
        </w:rPr>
        <w:t>72</w:t>
      </w:r>
      <w:r>
        <w:rPr>
          <w:color w:val="000000" w:themeColor="text1"/>
          <w:szCs w:val="20"/>
        </w:rPr>
        <w:t>, c</w:t>
      </w:r>
      <w:r>
        <w:rPr>
          <w:color w:val="000000" w:themeColor="text1"/>
          <w:szCs w:val="20"/>
        </w:rPr>
        <w:t xml:space="preserve">orrespondente ao mês de </w:t>
      </w:r>
      <w:r>
        <w:rPr>
          <w:color w:val="000000" w:themeColor="text1"/>
          <w:szCs w:val="20"/>
        </w:rPr>
        <w:t>apresentação</w:t>
      </w:r>
      <w:r>
        <w:rPr>
          <w:color w:val="000000" w:themeColor="text1"/>
          <w:szCs w:val="20"/>
        </w:rPr>
        <w:t xml:space="preserve"> da proposta.</w:t>
      </w:r>
    </w:p>
    <w:p w:rsidR="008C6EE1" w:rsidRDefault="000046F7">
      <w:pPr>
        <w:pStyle w:val="PargrafodaLista"/>
        <w:numPr>
          <w:ilvl w:val="0"/>
          <w:numId w:val="20"/>
        </w:numPr>
        <w:ind w:left="1560" w:hanging="426"/>
        <w:rPr>
          <w:color w:val="000000" w:themeColor="text1"/>
          <w:szCs w:val="20"/>
        </w:rPr>
      </w:pPr>
      <w:r>
        <w:rPr>
          <w:color w:val="000000" w:themeColor="text1"/>
          <w:szCs w:val="20"/>
        </w:rPr>
        <w:t>ME</w:t>
      </w:r>
      <w:r>
        <w:rPr>
          <w:color w:val="000000" w:themeColor="text1"/>
          <w:szCs w:val="20"/>
        </w:rPr>
        <w:t xml:space="preserve">i: Refere-se à coluna </w:t>
      </w:r>
      <w:r>
        <w:rPr>
          <w:color w:val="000000" w:themeColor="text1"/>
          <w:szCs w:val="20"/>
        </w:rPr>
        <w:t>56A</w:t>
      </w:r>
      <w:r>
        <w:rPr>
          <w:color w:val="000000" w:themeColor="text1"/>
          <w:szCs w:val="20"/>
        </w:rPr>
        <w:t xml:space="preserve"> da FGV - </w:t>
      </w:r>
      <w:r>
        <w:rPr>
          <w:color w:val="000000" w:themeColor="text1"/>
          <w:szCs w:val="20"/>
        </w:rPr>
        <w:t>Instalação Elétrica</w:t>
      </w:r>
      <w:r>
        <w:rPr>
          <w:color w:val="000000" w:themeColor="text1"/>
          <w:szCs w:val="20"/>
        </w:rPr>
        <w:t>, cód. AO</w:t>
      </w:r>
      <w:r>
        <w:rPr>
          <w:color w:val="000000" w:themeColor="text1"/>
          <w:szCs w:val="20"/>
        </w:rPr>
        <w:t>1004904</w:t>
      </w:r>
      <w:r>
        <w:rPr>
          <w:color w:val="000000" w:themeColor="text1"/>
          <w:szCs w:val="20"/>
        </w:rPr>
        <w:t>, correspondente ao mês de aniversário da proposta.</w:t>
      </w:r>
    </w:p>
    <w:p w:rsidR="008C6EE1" w:rsidRDefault="000046F7">
      <w:pPr>
        <w:pStyle w:val="PargrafodaLista"/>
        <w:numPr>
          <w:ilvl w:val="0"/>
          <w:numId w:val="20"/>
        </w:numPr>
        <w:ind w:left="1560" w:hanging="426"/>
        <w:rPr>
          <w:color w:val="000000" w:themeColor="text1"/>
          <w:szCs w:val="20"/>
        </w:rPr>
      </w:pPr>
      <w:r>
        <w:rPr>
          <w:color w:val="000000" w:themeColor="text1"/>
          <w:szCs w:val="20"/>
        </w:rPr>
        <w:t>ME</w:t>
      </w:r>
      <w:r>
        <w:rPr>
          <w:color w:val="000000" w:themeColor="text1"/>
          <w:szCs w:val="20"/>
        </w:rPr>
        <w:t xml:space="preserve">o: Refere-se à coluna </w:t>
      </w:r>
      <w:r>
        <w:rPr>
          <w:color w:val="000000" w:themeColor="text1"/>
          <w:szCs w:val="20"/>
        </w:rPr>
        <w:t>56A</w:t>
      </w:r>
      <w:r>
        <w:rPr>
          <w:color w:val="000000" w:themeColor="text1"/>
          <w:szCs w:val="20"/>
        </w:rPr>
        <w:t xml:space="preserve"> da FGV - </w:t>
      </w:r>
      <w:r>
        <w:rPr>
          <w:color w:val="000000" w:themeColor="text1"/>
          <w:szCs w:val="20"/>
        </w:rPr>
        <w:t>Instalação Elétrica</w:t>
      </w:r>
      <w:r>
        <w:rPr>
          <w:color w:val="000000" w:themeColor="text1"/>
          <w:szCs w:val="20"/>
        </w:rPr>
        <w:t>, cód. AO</w:t>
      </w:r>
      <w:r>
        <w:rPr>
          <w:color w:val="000000" w:themeColor="text1"/>
          <w:szCs w:val="20"/>
        </w:rPr>
        <w:t>1004904</w:t>
      </w:r>
      <w:r>
        <w:rPr>
          <w:color w:val="000000" w:themeColor="text1"/>
          <w:szCs w:val="20"/>
        </w:rPr>
        <w:t>, correspo</w:t>
      </w:r>
      <w:r>
        <w:rPr>
          <w:color w:val="000000" w:themeColor="text1"/>
          <w:szCs w:val="20"/>
        </w:rPr>
        <w:t xml:space="preserve">ndente ao mês de </w:t>
      </w:r>
      <w:r>
        <w:rPr>
          <w:color w:val="000000" w:themeColor="text1"/>
          <w:szCs w:val="20"/>
        </w:rPr>
        <w:t>apresentação</w:t>
      </w:r>
      <w:r>
        <w:rPr>
          <w:color w:val="000000" w:themeColor="text1"/>
          <w:szCs w:val="20"/>
        </w:rPr>
        <w:t xml:space="preserve"> da proposta.</w:t>
      </w:r>
    </w:p>
    <w:p w:rsidR="008C6EE1" w:rsidRDefault="000046F7">
      <w:pPr>
        <w:pStyle w:val="PargrafodaLista"/>
        <w:numPr>
          <w:ilvl w:val="0"/>
          <w:numId w:val="20"/>
        </w:numPr>
        <w:ind w:left="1560" w:hanging="426"/>
        <w:rPr>
          <w:color w:val="000000" w:themeColor="text1"/>
          <w:szCs w:val="20"/>
        </w:rPr>
      </w:pPr>
      <w:r>
        <w:rPr>
          <w:color w:val="000000" w:themeColor="text1"/>
          <w:szCs w:val="20"/>
        </w:rPr>
        <w:t xml:space="preserve">INCCi: Refere-se ao Índice Nacional de Construção Civil, </w:t>
      </w:r>
      <w:r>
        <w:rPr>
          <w:color w:val="000000" w:themeColor="text1"/>
          <w:szCs w:val="20"/>
        </w:rPr>
        <w:t>correspondente ao mês de aniversário da proposta.</w:t>
      </w:r>
    </w:p>
    <w:p w:rsidR="008C6EE1" w:rsidRDefault="000046F7">
      <w:pPr>
        <w:pStyle w:val="PargrafodaLista"/>
        <w:numPr>
          <w:ilvl w:val="0"/>
          <w:numId w:val="20"/>
        </w:numPr>
        <w:ind w:left="1560" w:hanging="426"/>
        <w:rPr>
          <w:color w:val="000000" w:themeColor="text1"/>
          <w:szCs w:val="20"/>
        </w:rPr>
      </w:pPr>
      <w:r>
        <w:rPr>
          <w:color w:val="000000" w:themeColor="text1"/>
          <w:szCs w:val="20"/>
        </w:rPr>
        <w:t xml:space="preserve">INCCo: Refere-se ao Índice Nacional de Construção Civil, </w:t>
      </w:r>
      <w:r>
        <w:rPr>
          <w:color w:val="000000" w:themeColor="text1"/>
          <w:szCs w:val="20"/>
        </w:rPr>
        <w:t xml:space="preserve">correspondente ao mês de </w:t>
      </w:r>
      <w:r>
        <w:rPr>
          <w:color w:val="000000" w:themeColor="text1"/>
          <w:szCs w:val="20"/>
        </w:rPr>
        <w:t>apresentação</w:t>
      </w:r>
      <w:r>
        <w:rPr>
          <w:color w:val="000000" w:themeColor="text1"/>
          <w:szCs w:val="20"/>
        </w:rPr>
        <w:t xml:space="preserve"> da proposta</w:t>
      </w:r>
      <w:r>
        <w:rPr>
          <w:color w:val="000000" w:themeColor="text1"/>
          <w:szCs w:val="20"/>
        </w:rPr>
        <w:t>.</w:t>
      </w:r>
    </w:p>
    <w:p w:rsidR="008C6EE1" w:rsidRDefault="008C6EE1">
      <w:pPr>
        <w:pStyle w:val="PargrafodaLista"/>
        <w:numPr>
          <w:ilvl w:val="0"/>
          <w:numId w:val="0"/>
        </w:numPr>
        <w:rPr>
          <w:color w:val="000000" w:themeColor="text1"/>
          <w:szCs w:val="20"/>
        </w:rPr>
      </w:pPr>
    </w:p>
    <w:p w:rsidR="008C6EE1" w:rsidRDefault="000046F7">
      <w:pPr>
        <w:pStyle w:val="Ttulo2"/>
        <w:ind w:left="851" w:hanging="851"/>
        <w:rPr>
          <w:szCs w:val="20"/>
        </w:rPr>
      </w:pPr>
      <w:r>
        <w:rPr>
          <w:szCs w:val="20"/>
        </w:rPr>
        <w:t>Caso haja mudança de data base nestes índices, deve-se primeiro calcular o valor do índice na data base original utilizando-se a seguinte fórmula:</w:t>
      </w:r>
    </w:p>
    <w:p w:rsidR="008C6EE1" w:rsidRDefault="008C6EE1">
      <w:pPr>
        <w:rPr>
          <w:szCs w:val="20"/>
        </w:rPr>
      </w:pPr>
    </w:p>
    <w:p w:rsidR="008C6EE1" w:rsidRDefault="008C6EE1">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C6EE1" w:rsidRDefault="008C6EE1">
      <w:pPr>
        <w:rPr>
          <w:szCs w:val="20"/>
        </w:rPr>
      </w:pPr>
    </w:p>
    <w:p w:rsidR="008C6EE1" w:rsidRDefault="000046F7">
      <w:pPr>
        <w:rPr>
          <w:szCs w:val="20"/>
        </w:rPr>
      </w:pPr>
      <w:r>
        <w:rPr>
          <w:szCs w:val="20"/>
        </w:rPr>
        <w:t>Sendo:</w:t>
      </w:r>
    </w:p>
    <w:p w:rsidR="008C6EE1" w:rsidRDefault="008C6EE1">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0046F7">
        <w:rPr>
          <w:szCs w:val="20"/>
        </w:rPr>
        <w:t xml:space="preserve"> = Valor desejado. Índice do mês de reajuste com data base </w:t>
      </w:r>
      <w:r w:rsidR="000046F7">
        <w:rPr>
          <w:szCs w:val="20"/>
        </w:rPr>
        <w:t>original.</w:t>
      </w:r>
    </w:p>
    <w:p w:rsidR="008C6EE1" w:rsidRDefault="008C6EE1">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0046F7">
        <w:rPr>
          <w:szCs w:val="20"/>
        </w:rPr>
        <w:t xml:space="preserve"> = Índice do mês de reajuste com a nova data base.</w:t>
      </w:r>
    </w:p>
    <w:p w:rsidR="008C6EE1" w:rsidRDefault="008C6EE1">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0046F7">
        <w:rPr>
          <w:szCs w:val="20"/>
        </w:rPr>
        <w:t xml:space="preserve"> = Índice do mês em que mudou a tabela, na data base original.</w:t>
      </w:r>
    </w:p>
    <w:p w:rsidR="008C6EE1" w:rsidRDefault="008C6EE1">
      <w:pPr>
        <w:pStyle w:val="PargrafodaLista"/>
        <w:numPr>
          <w:ilvl w:val="0"/>
          <w:numId w:val="0"/>
        </w:numPr>
        <w:rPr>
          <w:color w:val="000000" w:themeColor="text1"/>
          <w:szCs w:val="20"/>
        </w:rPr>
      </w:pPr>
    </w:p>
    <w:p w:rsidR="008C6EE1" w:rsidRDefault="008C6EE1">
      <w:pPr>
        <w:rPr>
          <w:szCs w:val="20"/>
        </w:rPr>
      </w:pPr>
    </w:p>
    <w:p w:rsidR="008C6EE1" w:rsidRDefault="000046F7">
      <w:pPr>
        <w:pStyle w:val="Ttulo2"/>
        <w:ind w:left="851" w:hanging="851"/>
        <w:rPr>
          <w:szCs w:val="20"/>
        </w:rPr>
      </w:pPr>
      <w:r>
        <w:rPr>
          <w:szCs w:val="20"/>
        </w:rPr>
        <w:t>Os valores a serem considerados, referentes aos fatores N1, N2</w:t>
      </w:r>
      <w:r>
        <w:rPr>
          <w:szCs w:val="20"/>
        </w:rPr>
        <w:t xml:space="preserve"> e N3 </w:t>
      </w:r>
      <w:bookmarkStart w:id="49" w:name="_GoBack"/>
      <w:bookmarkEnd w:id="49"/>
      <w:r>
        <w:rPr>
          <w:szCs w:val="20"/>
        </w:rPr>
        <w:t>são apresentados abaixo:</w:t>
      </w:r>
    </w:p>
    <w:p w:rsidR="008C6EE1" w:rsidRDefault="008C6EE1">
      <w:pPr>
        <w:rPr>
          <w:szCs w:val="20"/>
        </w:rPr>
      </w:pPr>
    </w:p>
    <w:tbl>
      <w:tblPr>
        <w:tblW w:w="7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71"/>
        <w:gridCol w:w="2096"/>
        <w:gridCol w:w="2025"/>
        <w:gridCol w:w="2008"/>
      </w:tblGrid>
      <w:tr w:rsidR="008C6EE1">
        <w:trPr>
          <w:trHeight w:val="315"/>
          <w:jc w:val="center"/>
        </w:trPr>
        <w:tc>
          <w:tcPr>
            <w:tcW w:w="1671" w:type="dxa"/>
            <w:vMerge w:val="restart"/>
            <w:vAlign w:val="center"/>
          </w:tcPr>
          <w:p w:rsidR="008C6EE1" w:rsidRDefault="000046F7">
            <w:pPr>
              <w:jc w:val="center"/>
              <w:rPr>
                <w:bCs/>
                <w:color w:val="000000" w:themeColor="text1"/>
                <w:szCs w:val="20"/>
                <w:lang w:eastAsia="pt-BR"/>
              </w:rPr>
            </w:pPr>
            <w:r>
              <w:rPr>
                <w:bCs/>
                <w:color w:val="000000" w:themeColor="text1"/>
                <w:szCs w:val="20"/>
                <w:lang w:eastAsia="pt-BR"/>
              </w:rPr>
              <w:t>Município</w:t>
            </w:r>
          </w:p>
        </w:tc>
        <w:tc>
          <w:tcPr>
            <w:tcW w:w="6125" w:type="dxa"/>
            <w:gridSpan w:val="3"/>
            <w:noWrap/>
            <w:vAlign w:val="center"/>
          </w:tcPr>
          <w:p w:rsidR="008C6EE1" w:rsidRDefault="000046F7">
            <w:pPr>
              <w:jc w:val="center"/>
              <w:rPr>
                <w:bCs/>
                <w:color w:val="000000" w:themeColor="text1"/>
                <w:szCs w:val="20"/>
                <w:lang w:eastAsia="pt-BR"/>
              </w:rPr>
            </w:pPr>
            <w:r>
              <w:rPr>
                <w:bCs/>
                <w:color w:val="000000" w:themeColor="text1"/>
                <w:szCs w:val="20"/>
                <w:lang w:eastAsia="pt-BR"/>
              </w:rPr>
              <w:t>Fator</w:t>
            </w:r>
          </w:p>
        </w:tc>
      </w:tr>
      <w:tr w:rsidR="008C6EE1">
        <w:trPr>
          <w:trHeight w:val="315"/>
          <w:jc w:val="center"/>
        </w:trPr>
        <w:tc>
          <w:tcPr>
            <w:tcW w:w="1671" w:type="dxa"/>
            <w:vMerge/>
          </w:tcPr>
          <w:p w:rsidR="008C6EE1" w:rsidRDefault="008C6EE1">
            <w:pPr>
              <w:jc w:val="center"/>
              <w:rPr>
                <w:bCs/>
                <w:color w:val="000000" w:themeColor="text1"/>
                <w:szCs w:val="20"/>
                <w:lang w:eastAsia="pt-BR"/>
              </w:rPr>
            </w:pPr>
          </w:p>
        </w:tc>
        <w:tc>
          <w:tcPr>
            <w:tcW w:w="6129" w:type="dxa"/>
            <w:gridSpan w:val="3"/>
            <w:noWrap/>
            <w:vAlign w:val="center"/>
          </w:tcPr>
          <w:p w:rsidR="008C6EE1" w:rsidRDefault="008C6EE1">
            <w:pPr>
              <w:jc w:val="center"/>
              <w:rPr>
                <w:bCs/>
                <w:color w:val="000000" w:themeColor="text1"/>
                <w:szCs w:val="20"/>
                <w:lang w:eastAsia="pt-BR"/>
              </w:rPr>
            </w:pPr>
          </w:p>
        </w:tc>
      </w:tr>
      <w:tr w:rsidR="008C6EE1">
        <w:trPr>
          <w:trHeight w:val="320"/>
          <w:jc w:val="center"/>
        </w:trPr>
        <w:tc>
          <w:tcPr>
            <w:tcW w:w="1671" w:type="dxa"/>
            <w:vMerge/>
          </w:tcPr>
          <w:p w:rsidR="008C6EE1" w:rsidRDefault="008C6EE1">
            <w:pPr>
              <w:jc w:val="center"/>
              <w:rPr>
                <w:bCs/>
                <w:color w:val="000000" w:themeColor="text1"/>
                <w:szCs w:val="20"/>
                <w:lang w:eastAsia="pt-BR"/>
              </w:rPr>
            </w:pPr>
          </w:p>
        </w:tc>
        <w:tc>
          <w:tcPr>
            <w:tcW w:w="2096" w:type="dxa"/>
            <w:noWrap/>
            <w:vAlign w:val="center"/>
          </w:tcPr>
          <w:p w:rsidR="008C6EE1" w:rsidRDefault="000046F7">
            <w:pPr>
              <w:jc w:val="center"/>
              <w:rPr>
                <w:bCs/>
                <w:color w:val="000000" w:themeColor="text1"/>
                <w:szCs w:val="20"/>
                <w:lang w:eastAsia="pt-BR"/>
              </w:rPr>
            </w:pPr>
            <w:r>
              <w:rPr>
                <w:bCs/>
                <w:color w:val="000000" w:themeColor="text1"/>
                <w:szCs w:val="20"/>
                <w:lang w:eastAsia="pt-BR"/>
              </w:rPr>
              <w:t>N1</w:t>
            </w:r>
          </w:p>
        </w:tc>
        <w:tc>
          <w:tcPr>
            <w:tcW w:w="2025" w:type="dxa"/>
            <w:noWrap/>
            <w:vAlign w:val="center"/>
          </w:tcPr>
          <w:p w:rsidR="008C6EE1" w:rsidRDefault="000046F7">
            <w:pPr>
              <w:jc w:val="center"/>
              <w:rPr>
                <w:bCs/>
                <w:color w:val="000000" w:themeColor="text1"/>
                <w:szCs w:val="20"/>
                <w:lang w:eastAsia="pt-BR"/>
              </w:rPr>
            </w:pPr>
            <w:r>
              <w:rPr>
                <w:bCs/>
                <w:color w:val="000000" w:themeColor="text1"/>
                <w:szCs w:val="20"/>
                <w:lang w:eastAsia="pt-BR"/>
              </w:rPr>
              <w:t>N2</w:t>
            </w:r>
          </w:p>
        </w:tc>
        <w:tc>
          <w:tcPr>
            <w:tcW w:w="2008" w:type="dxa"/>
            <w:noWrap/>
            <w:vAlign w:val="center"/>
          </w:tcPr>
          <w:p w:rsidR="008C6EE1" w:rsidRDefault="000046F7">
            <w:pPr>
              <w:jc w:val="center"/>
              <w:rPr>
                <w:bCs/>
                <w:color w:val="000000" w:themeColor="text1"/>
                <w:szCs w:val="20"/>
                <w:lang w:eastAsia="pt-BR"/>
              </w:rPr>
            </w:pPr>
            <w:r>
              <w:rPr>
                <w:bCs/>
                <w:color w:val="000000" w:themeColor="text1"/>
                <w:szCs w:val="20"/>
                <w:lang w:eastAsia="pt-BR"/>
              </w:rPr>
              <w:t>N3</w:t>
            </w:r>
          </w:p>
        </w:tc>
      </w:tr>
      <w:tr w:rsidR="008C6EE1">
        <w:trPr>
          <w:trHeight w:val="300"/>
          <w:jc w:val="center"/>
        </w:trPr>
        <w:tc>
          <w:tcPr>
            <w:tcW w:w="1671" w:type="dxa"/>
            <w:vAlign w:val="center"/>
          </w:tcPr>
          <w:p w:rsidR="008C6EE1" w:rsidRDefault="000046F7">
            <w:pPr>
              <w:jc w:val="center"/>
              <w:rPr>
                <w:color w:val="000000" w:themeColor="text1"/>
                <w:szCs w:val="20"/>
                <w:lang w:val="en-US" w:eastAsia="pt-BR"/>
              </w:rPr>
            </w:pPr>
            <w:r>
              <w:rPr>
                <w:color w:val="000000" w:themeColor="text1"/>
                <w:szCs w:val="20"/>
                <w:lang w:val="en-US" w:eastAsia="pt-BR"/>
              </w:rPr>
              <w:t>Barro Alto/BA</w:t>
            </w:r>
          </w:p>
        </w:tc>
        <w:tc>
          <w:tcPr>
            <w:tcW w:w="2096" w:type="dxa"/>
            <w:noWrap/>
            <w:vAlign w:val="center"/>
          </w:tcPr>
          <w:p w:rsidR="008C6EE1" w:rsidRDefault="000046F7">
            <w:pPr>
              <w:jc w:val="center"/>
              <w:rPr>
                <w:color w:val="000000" w:themeColor="text1"/>
                <w:szCs w:val="20"/>
                <w:lang w:val="en-US" w:eastAsia="pt-BR"/>
              </w:rPr>
            </w:pPr>
            <w:r>
              <w:rPr>
                <w:color w:val="000000" w:themeColor="text1"/>
                <w:szCs w:val="20"/>
                <w:lang w:val="en-US" w:eastAsia="pt-BR"/>
              </w:rPr>
              <w:t>49,44%</w:t>
            </w:r>
          </w:p>
        </w:tc>
        <w:tc>
          <w:tcPr>
            <w:tcW w:w="2025" w:type="dxa"/>
            <w:noWrap/>
            <w:vAlign w:val="center"/>
          </w:tcPr>
          <w:p w:rsidR="008C6EE1" w:rsidRDefault="000046F7">
            <w:pPr>
              <w:jc w:val="center"/>
              <w:rPr>
                <w:color w:val="000000" w:themeColor="text1"/>
                <w:szCs w:val="20"/>
                <w:lang w:val="en-US" w:eastAsia="pt-BR"/>
              </w:rPr>
            </w:pPr>
            <w:r>
              <w:rPr>
                <w:color w:val="000000" w:themeColor="text1"/>
                <w:szCs w:val="20"/>
                <w:lang w:val="en-US" w:eastAsia="pt-BR"/>
              </w:rPr>
              <w:t>24,00%</w:t>
            </w:r>
          </w:p>
        </w:tc>
        <w:tc>
          <w:tcPr>
            <w:tcW w:w="2008" w:type="dxa"/>
            <w:noWrap/>
            <w:vAlign w:val="center"/>
          </w:tcPr>
          <w:p w:rsidR="008C6EE1" w:rsidRDefault="000046F7">
            <w:pPr>
              <w:jc w:val="center"/>
              <w:rPr>
                <w:color w:val="000000" w:themeColor="text1"/>
                <w:szCs w:val="20"/>
                <w:lang w:val="en-US" w:eastAsia="pt-BR"/>
              </w:rPr>
            </w:pPr>
            <w:r>
              <w:rPr>
                <w:color w:val="000000" w:themeColor="text1"/>
                <w:szCs w:val="20"/>
                <w:lang w:val="en-US" w:eastAsia="pt-BR"/>
              </w:rPr>
              <w:t>26,56%</w:t>
            </w:r>
          </w:p>
        </w:tc>
      </w:tr>
    </w:tbl>
    <w:p w:rsidR="008C6EE1" w:rsidRDefault="008C6EE1">
      <w:pPr>
        <w:jc w:val="center"/>
        <w:rPr>
          <w:b/>
          <w:color w:val="000000" w:themeColor="text1"/>
        </w:rPr>
      </w:pPr>
    </w:p>
    <w:p w:rsidR="008C6EE1" w:rsidRDefault="000046F7">
      <w:pPr>
        <w:pStyle w:val="Ttulo1"/>
        <w:tabs>
          <w:tab w:val="left" w:pos="851"/>
        </w:tabs>
        <w:ind w:left="851" w:hanging="851"/>
        <w:rPr>
          <w:b w:val="0"/>
          <w:bCs/>
          <w:szCs w:val="20"/>
        </w:rPr>
      </w:pPr>
      <w:bookmarkStart w:id="50" w:name="_Toc2635"/>
      <w:bookmarkStart w:id="51" w:name="_Ref494316114"/>
      <w:bookmarkStart w:id="52" w:name="_Toc73501791"/>
      <w:r>
        <w:rPr>
          <w:szCs w:val="20"/>
        </w:rPr>
        <w:t>MULTAS</w:t>
      </w:r>
      <w:bookmarkEnd w:id="50"/>
      <w:bookmarkEnd w:id="51"/>
      <w:bookmarkEnd w:id="52"/>
    </w:p>
    <w:p w:rsidR="008C6EE1" w:rsidRDefault="008C6EE1">
      <w:pPr>
        <w:jc w:val="left"/>
        <w:rPr>
          <w:b/>
          <w:color w:val="000000" w:themeColor="text1"/>
        </w:rPr>
      </w:pPr>
    </w:p>
    <w:p w:rsidR="008C6EE1" w:rsidRDefault="008C6EE1">
      <w:pPr>
        <w:jc w:val="center"/>
        <w:rPr>
          <w:b/>
          <w:color w:val="000000" w:themeColor="text1"/>
        </w:rPr>
      </w:pPr>
    </w:p>
    <w:p w:rsidR="008C6EE1" w:rsidRDefault="000046F7">
      <w:pPr>
        <w:pStyle w:val="Ttulo2"/>
        <w:tabs>
          <w:tab w:val="left" w:pos="851"/>
        </w:tabs>
        <w:ind w:left="851" w:hanging="851"/>
        <w:rPr>
          <w:b/>
          <w:bCs/>
          <w:color w:val="000000" w:themeColor="text1"/>
          <w:szCs w:val="20"/>
        </w:rPr>
      </w:pPr>
      <w:r>
        <w:rPr>
          <w:szCs w:val="20"/>
        </w:rPr>
        <w:t>Nos casos de inexecução total do contrato, por culpa exclusiva da CONTRATADA, cabe a aplicação de multa de 10% (dez por cento) do contrato, independente das demais sanções p</w:t>
      </w:r>
      <w:r>
        <w:rPr>
          <w:color w:val="000000" w:themeColor="text1"/>
          <w:szCs w:val="20"/>
        </w:rPr>
        <w:t xml:space="preserve">revistas  no Regulamento </w:t>
      </w:r>
      <w:r>
        <w:rPr>
          <w:color w:val="000000" w:themeColor="text1"/>
          <w:szCs w:val="20"/>
        </w:rPr>
        <w:t>Interno de Licitações e Contratos.</w:t>
      </w:r>
    </w:p>
    <w:p w:rsidR="008C6EE1" w:rsidRDefault="008C6EE1">
      <w:pPr>
        <w:tabs>
          <w:tab w:val="left" w:pos="993"/>
        </w:tabs>
        <w:ind w:left="993" w:hanging="993"/>
        <w:rPr>
          <w:b/>
          <w:bCs/>
          <w:color w:val="000000" w:themeColor="text1"/>
          <w:szCs w:val="20"/>
        </w:rPr>
      </w:pPr>
    </w:p>
    <w:p w:rsidR="008C6EE1" w:rsidRDefault="000046F7">
      <w:pPr>
        <w:pStyle w:val="Ttulo2"/>
        <w:tabs>
          <w:tab w:val="left" w:pos="851"/>
        </w:tabs>
        <w:ind w:left="851" w:hanging="851"/>
        <w:rPr>
          <w:b/>
          <w:bCs/>
          <w:color w:val="000000" w:themeColor="text1"/>
          <w:szCs w:val="20"/>
        </w:rPr>
      </w:pPr>
      <w:bookmarkStart w:id="53" w:name="_Hlk526499167"/>
      <w:r>
        <w:rPr>
          <w:color w:val="000000" w:themeColor="text1"/>
          <w:szCs w:val="20"/>
        </w:rPr>
        <w:t>Nos casos de inexecução parcial do objeto, por culpa exclusiva da CONTRATADA, será cobrada multa de 10% (dez por cento) do valor da parte não executada do contrato, sem prejuízo da responsabilidade civil e perdas das gar</w:t>
      </w:r>
      <w:r>
        <w:rPr>
          <w:color w:val="000000" w:themeColor="text1"/>
          <w:szCs w:val="20"/>
        </w:rPr>
        <w:t>antias contratuais.</w:t>
      </w:r>
    </w:p>
    <w:p w:rsidR="008C6EE1" w:rsidRDefault="008C6EE1">
      <w:pPr>
        <w:tabs>
          <w:tab w:val="left" w:pos="993"/>
        </w:tabs>
        <w:ind w:left="993" w:hanging="993"/>
        <w:rPr>
          <w:b/>
          <w:bCs/>
          <w:color w:val="000000" w:themeColor="text1"/>
          <w:szCs w:val="20"/>
        </w:rPr>
      </w:pPr>
    </w:p>
    <w:p w:rsidR="008C6EE1" w:rsidRDefault="000046F7">
      <w:pPr>
        <w:pStyle w:val="Ttulo2"/>
        <w:tabs>
          <w:tab w:val="left" w:pos="851"/>
        </w:tabs>
        <w:ind w:left="851" w:hanging="851"/>
        <w:rPr>
          <w:b/>
          <w:bCs/>
          <w:color w:val="000000" w:themeColor="text1"/>
          <w:szCs w:val="20"/>
        </w:rPr>
      </w:pPr>
      <w:r>
        <w:rPr>
          <w:color w:val="000000" w:themeColor="text1"/>
          <w:szCs w:val="20"/>
        </w:rPr>
        <w:t>Nos casos de atrasos na execução de serviços descritos no cronograma físico do objeto ou no atendimento às exigências contratuais e editalícias, por conta exclusiva da CONTRATADA, aplicar-se-á multa moratória conforme os graus de penal</w:t>
      </w:r>
      <w:r>
        <w:rPr>
          <w:color w:val="000000" w:themeColor="text1"/>
          <w:szCs w:val="20"/>
        </w:rPr>
        <w:t>idades estabelecidos abaixo:</w:t>
      </w:r>
    </w:p>
    <w:p w:rsidR="008C6EE1" w:rsidRDefault="008C6EE1">
      <w:pPr>
        <w:tabs>
          <w:tab w:val="left" w:pos="993"/>
        </w:tabs>
        <w:ind w:left="993" w:hanging="993"/>
        <w:rPr>
          <w:b/>
          <w:bCs/>
          <w:color w:val="000000" w:themeColor="text1"/>
          <w:szCs w:val="20"/>
        </w:rPr>
      </w:pPr>
    </w:p>
    <w:bookmarkEnd w:id="53"/>
    <w:p w:rsidR="008C6EE1" w:rsidRDefault="000046F7">
      <w:pPr>
        <w:tabs>
          <w:tab w:val="left" w:pos="993"/>
        </w:tabs>
        <w:ind w:left="993"/>
        <w:rPr>
          <w:color w:val="000000" w:themeColor="text1"/>
          <w:szCs w:val="20"/>
          <w:u w:val="single"/>
        </w:rPr>
      </w:pPr>
      <w:r>
        <w:rPr>
          <w:color w:val="000000" w:themeColor="text1"/>
          <w:szCs w:val="20"/>
          <w:u w:val="single"/>
        </w:rPr>
        <w:t>Graus de Penalidade:</w:t>
      </w:r>
    </w:p>
    <w:p w:rsidR="008C6EE1" w:rsidRDefault="000046F7">
      <w:pPr>
        <w:tabs>
          <w:tab w:val="left" w:pos="993"/>
        </w:tabs>
        <w:ind w:left="993"/>
        <w:rPr>
          <w:color w:val="000000" w:themeColor="text1"/>
          <w:szCs w:val="20"/>
        </w:rPr>
      </w:pPr>
      <w:r>
        <w:rPr>
          <w:color w:val="000000" w:themeColor="text1"/>
          <w:szCs w:val="20"/>
        </w:rPr>
        <w:t>Grau 01 – multa de R$ 100,00 (cem reais) por dia de atraso;</w:t>
      </w:r>
    </w:p>
    <w:p w:rsidR="008C6EE1" w:rsidRDefault="000046F7">
      <w:pPr>
        <w:tabs>
          <w:tab w:val="left" w:pos="993"/>
        </w:tabs>
        <w:ind w:left="993"/>
        <w:rPr>
          <w:color w:val="000000" w:themeColor="text1"/>
          <w:szCs w:val="20"/>
        </w:rPr>
      </w:pPr>
      <w:r>
        <w:rPr>
          <w:color w:val="000000" w:themeColor="text1"/>
          <w:szCs w:val="20"/>
        </w:rPr>
        <w:t>Grau 02 – multa de R$ 500,00 (quinhentos reais) por dia;</w:t>
      </w:r>
    </w:p>
    <w:p w:rsidR="008C6EE1" w:rsidRDefault="000046F7">
      <w:pPr>
        <w:tabs>
          <w:tab w:val="left" w:pos="993"/>
        </w:tabs>
        <w:ind w:left="993"/>
        <w:rPr>
          <w:color w:val="000000" w:themeColor="text1"/>
          <w:szCs w:val="20"/>
        </w:rPr>
      </w:pPr>
      <w:r>
        <w:rPr>
          <w:color w:val="000000" w:themeColor="text1"/>
          <w:szCs w:val="20"/>
        </w:rPr>
        <w:t xml:space="preserve">Grau 03 – multa de 0,2% (dois décimos por cento) por dia sobre o valor total do item </w:t>
      </w:r>
      <w:r>
        <w:rPr>
          <w:color w:val="000000" w:themeColor="text1"/>
          <w:szCs w:val="20"/>
        </w:rPr>
        <w:t>estimado no cronograma físico-financeiro para o período;</w:t>
      </w:r>
    </w:p>
    <w:p w:rsidR="008C6EE1" w:rsidRDefault="000046F7">
      <w:pPr>
        <w:tabs>
          <w:tab w:val="left" w:pos="993"/>
        </w:tabs>
        <w:ind w:left="993"/>
        <w:rPr>
          <w:color w:val="000000" w:themeColor="text1"/>
          <w:szCs w:val="20"/>
        </w:rPr>
      </w:pPr>
      <w:r>
        <w:rPr>
          <w:color w:val="000000" w:themeColor="text1"/>
          <w:szCs w:val="20"/>
        </w:rPr>
        <w:t>Grau 04 – multa de 0,2% (dois décimos por cento) por dia sobre o valor contratual atualizado.</w:t>
      </w:r>
    </w:p>
    <w:p w:rsidR="008C6EE1" w:rsidRDefault="008C6EE1">
      <w:pPr>
        <w:tabs>
          <w:tab w:val="left" w:pos="993"/>
        </w:tabs>
        <w:ind w:left="993"/>
        <w:rPr>
          <w:color w:val="000000" w:themeColor="text1"/>
          <w:szCs w:val="20"/>
        </w:rPr>
      </w:pPr>
    </w:p>
    <w:p w:rsidR="008C6EE1" w:rsidRDefault="000046F7">
      <w:pPr>
        <w:tabs>
          <w:tab w:val="left" w:pos="993"/>
        </w:tabs>
        <w:ind w:left="993"/>
        <w:jc w:val="center"/>
        <w:rPr>
          <w:b/>
          <w:color w:val="000000" w:themeColor="text1"/>
          <w:szCs w:val="20"/>
        </w:rPr>
      </w:pPr>
      <w:r>
        <w:rPr>
          <w:b/>
          <w:color w:val="000000" w:themeColor="text1"/>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7"/>
        <w:gridCol w:w="1451"/>
      </w:tblGrid>
      <w:tr w:rsidR="008C6EE1">
        <w:tc>
          <w:tcPr>
            <w:tcW w:w="7087" w:type="dxa"/>
            <w:shd w:val="clear" w:color="auto" w:fill="auto"/>
            <w:vAlign w:val="center"/>
          </w:tcPr>
          <w:p w:rsidR="008C6EE1" w:rsidRDefault="000046F7">
            <w:pPr>
              <w:ind w:left="459" w:hanging="426"/>
              <w:jc w:val="center"/>
              <w:rPr>
                <w:b/>
                <w:color w:val="000000" w:themeColor="text1"/>
                <w:szCs w:val="20"/>
              </w:rPr>
            </w:pPr>
            <w:bookmarkStart w:id="54" w:name="_Hlk524618173"/>
            <w:bookmarkStart w:id="55" w:name="_Hlk524618255"/>
            <w:bookmarkStart w:id="56" w:name="_Hlk525742726"/>
            <w:bookmarkStart w:id="57" w:name="_Hlk524618225"/>
            <w:r>
              <w:rPr>
                <w:b/>
                <w:color w:val="000000" w:themeColor="text1"/>
                <w:szCs w:val="20"/>
              </w:rPr>
              <w:t>Inadimplências</w:t>
            </w:r>
          </w:p>
        </w:tc>
        <w:tc>
          <w:tcPr>
            <w:tcW w:w="1451" w:type="dxa"/>
            <w:shd w:val="clear" w:color="auto" w:fill="auto"/>
          </w:tcPr>
          <w:p w:rsidR="008C6EE1" w:rsidRDefault="000046F7">
            <w:pPr>
              <w:tabs>
                <w:tab w:val="left" w:pos="993"/>
              </w:tabs>
              <w:jc w:val="center"/>
              <w:rPr>
                <w:b/>
                <w:color w:val="000000" w:themeColor="text1"/>
                <w:szCs w:val="20"/>
              </w:rPr>
            </w:pPr>
            <w:r>
              <w:rPr>
                <w:b/>
                <w:color w:val="000000" w:themeColor="text1"/>
                <w:szCs w:val="20"/>
              </w:rPr>
              <w:t>Grau de Penalidade</w:t>
            </w:r>
          </w:p>
        </w:tc>
      </w:tr>
      <w:tr w:rsidR="008C6EE1">
        <w:tc>
          <w:tcPr>
            <w:tcW w:w="7087" w:type="dxa"/>
            <w:shd w:val="clear" w:color="auto" w:fill="auto"/>
          </w:tcPr>
          <w:p w:rsidR="008C6EE1" w:rsidRDefault="000046F7">
            <w:pPr>
              <w:numPr>
                <w:ilvl w:val="0"/>
                <w:numId w:val="22"/>
              </w:numPr>
              <w:ind w:left="459" w:hanging="426"/>
              <w:rPr>
                <w:color w:val="000000" w:themeColor="text1"/>
                <w:szCs w:val="20"/>
              </w:rPr>
            </w:pPr>
            <w:r>
              <w:rPr>
                <w:color w:val="000000" w:themeColor="text1"/>
                <w:szCs w:val="20"/>
              </w:rPr>
              <w:t>Pelo não</w:t>
            </w:r>
            <w:r>
              <w:rPr>
                <w:color w:val="000000" w:themeColor="text1"/>
                <w:szCs w:val="20"/>
              </w:rPr>
              <w:t xml:space="preserve">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rsidR="008C6EE1" w:rsidRDefault="000046F7">
            <w:pPr>
              <w:tabs>
                <w:tab w:val="left" w:pos="993"/>
              </w:tabs>
              <w:jc w:val="center"/>
              <w:rPr>
                <w:color w:val="000000" w:themeColor="text1"/>
                <w:szCs w:val="20"/>
              </w:rPr>
            </w:pPr>
            <w:r>
              <w:rPr>
                <w:color w:val="000000" w:themeColor="text1"/>
                <w:szCs w:val="20"/>
              </w:rPr>
              <w:t>01</w:t>
            </w:r>
          </w:p>
        </w:tc>
      </w:tr>
      <w:tr w:rsidR="008C6EE1">
        <w:tc>
          <w:tcPr>
            <w:tcW w:w="7087" w:type="dxa"/>
            <w:shd w:val="clear" w:color="auto" w:fill="auto"/>
          </w:tcPr>
          <w:p w:rsidR="008C6EE1" w:rsidRDefault="000046F7">
            <w:pPr>
              <w:numPr>
                <w:ilvl w:val="0"/>
                <w:numId w:val="22"/>
              </w:numPr>
              <w:ind w:left="459" w:hanging="426"/>
              <w:rPr>
                <w:color w:val="000000" w:themeColor="text1"/>
                <w:szCs w:val="20"/>
              </w:rPr>
            </w:pPr>
            <w:r>
              <w:rPr>
                <w:color w:val="000000" w:themeColor="text1"/>
                <w:szCs w:val="20"/>
              </w:rPr>
              <w:t>Pela não apresentação de i</w:t>
            </w:r>
            <w:r>
              <w:rPr>
                <w:color w:val="000000" w:themeColor="text1"/>
                <w:szCs w:val="20"/>
              </w:rPr>
              <w:t>tens exigidos em cláusulas editalícias ou contratuais, dentro do prazo estabelecido.</w:t>
            </w:r>
          </w:p>
        </w:tc>
        <w:tc>
          <w:tcPr>
            <w:tcW w:w="1451" w:type="dxa"/>
            <w:shd w:val="clear" w:color="auto" w:fill="auto"/>
          </w:tcPr>
          <w:p w:rsidR="008C6EE1" w:rsidRDefault="000046F7">
            <w:pPr>
              <w:tabs>
                <w:tab w:val="left" w:pos="993"/>
              </w:tabs>
              <w:jc w:val="center"/>
              <w:rPr>
                <w:color w:val="000000" w:themeColor="text1"/>
                <w:szCs w:val="20"/>
              </w:rPr>
            </w:pPr>
            <w:r>
              <w:rPr>
                <w:color w:val="000000" w:themeColor="text1"/>
                <w:szCs w:val="20"/>
              </w:rPr>
              <w:t>02</w:t>
            </w:r>
          </w:p>
        </w:tc>
      </w:tr>
      <w:tr w:rsidR="008C6EE1">
        <w:tc>
          <w:tcPr>
            <w:tcW w:w="7087" w:type="dxa"/>
            <w:shd w:val="clear" w:color="auto" w:fill="auto"/>
          </w:tcPr>
          <w:p w:rsidR="008C6EE1" w:rsidRDefault="000046F7">
            <w:pPr>
              <w:numPr>
                <w:ilvl w:val="0"/>
                <w:numId w:val="22"/>
              </w:numPr>
              <w:ind w:left="459" w:hanging="426"/>
              <w:rPr>
                <w:color w:val="000000" w:themeColor="text1"/>
                <w:szCs w:val="20"/>
              </w:rPr>
            </w:pPr>
            <w:r>
              <w:rPr>
                <w:color w:val="000000" w:themeColor="text1"/>
                <w:szCs w:val="20"/>
              </w:rPr>
              <w:t>Por dificultar ou impedir o acesso da FISCALIZAÇÃO a documentos, materiais e canteiros de obras.</w:t>
            </w:r>
          </w:p>
        </w:tc>
        <w:tc>
          <w:tcPr>
            <w:tcW w:w="1451" w:type="dxa"/>
            <w:shd w:val="clear" w:color="auto" w:fill="auto"/>
          </w:tcPr>
          <w:p w:rsidR="008C6EE1" w:rsidRDefault="000046F7">
            <w:pPr>
              <w:tabs>
                <w:tab w:val="left" w:pos="993"/>
              </w:tabs>
              <w:jc w:val="center"/>
              <w:rPr>
                <w:color w:val="000000" w:themeColor="text1"/>
                <w:szCs w:val="20"/>
              </w:rPr>
            </w:pPr>
            <w:r>
              <w:rPr>
                <w:color w:val="000000" w:themeColor="text1"/>
                <w:szCs w:val="20"/>
              </w:rPr>
              <w:t>02</w:t>
            </w:r>
          </w:p>
        </w:tc>
      </w:tr>
      <w:tr w:rsidR="008C6EE1">
        <w:tc>
          <w:tcPr>
            <w:tcW w:w="7087" w:type="dxa"/>
            <w:shd w:val="clear" w:color="auto" w:fill="auto"/>
          </w:tcPr>
          <w:p w:rsidR="008C6EE1" w:rsidRDefault="000046F7">
            <w:pPr>
              <w:numPr>
                <w:ilvl w:val="0"/>
                <w:numId w:val="22"/>
              </w:numPr>
              <w:ind w:left="459" w:hanging="426"/>
              <w:rPr>
                <w:color w:val="000000" w:themeColor="text1"/>
                <w:szCs w:val="20"/>
              </w:rPr>
            </w:pPr>
            <w:r>
              <w:rPr>
                <w:color w:val="000000" w:themeColor="text1"/>
                <w:szCs w:val="20"/>
              </w:rPr>
              <w:t xml:space="preserve">Pelo atraso no cumprimento dos prazos estabelecidos no Cronograma </w:t>
            </w:r>
            <w:r>
              <w:rPr>
                <w:color w:val="000000" w:themeColor="text1"/>
                <w:szCs w:val="20"/>
              </w:rPr>
              <w:t>Físico do objeto, desde que injustificados ou cuja justificativa não tenha sido aceita pela FISCALIZAÇÃO.</w:t>
            </w:r>
          </w:p>
        </w:tc>
        <w:tc>
          <w:tcPr>
            <w:tcW w:w="1451" w:type="dxa"/>
            <w:shd w:val="clear" w:color="auto" w:fill="auto"/>
          </w:tcPr>
          <w:p w:rsidR="008C6EE1" w:rsidRDefault="000046F7">
            <w:pPr>
              <w:tabs>
                <w:tab w:val="left" w:pos="993"/>
              </w:tabs>
              <w:jc w:val="center"/>
              <w:rPr>
                <w:color w:val="000000" w:themeColor="text1"/>
                <w:szCs w:val="20"/>
              </w:rPr>
            </w:pPr>
            <w:r>
              <w:rPr>
                <w:color w:val="000000" w:themeColor="text1"/>
                <w:szCs w:val="20"/>
              </w:rPr>
              <w:t>03</w:t>
            </w:r>
          </w:p>
        </w:tc>
      </w:tr>
      <w:tr w:rsidR="008C6EE1">
        <w:tc>
          <w:tcPr>
            <w:tcW w:w="7087" w:type="dxa"/>
            <w:shd w:val="clear" w:color="auto" w:fill="auto"/>
          </w:tcPr>
          <w:p w:rsidR="008C6EE1" w:rsidRDefault="000046F7">
            <w:pPr>
              <w:numPr>
                <w:ilvl w:val="0"/>
                <w:numId w:val="22"/>
              </w:numPr>
              <w:ind w:left="459" w:hanging="426"/>
              <w:rPr>
                <w:color w:val="000000" w:themeColor="text1"/>
                <w:szCs w:val="20"/>
              </w:rPr>
            </w:pPr>
            <w:r>
              <w:rPr>
                <w:color w:val="000000" w:themeColor="text1"/>
                <w:szCs w:val="20"/>
              </w:rPr>
              <w:t>Pelo atraso na conclusão do objeto, em conformidade com o prazo contratado ou aditado.</w:t>
            </w:r>
          </w:p>
        </w:tc>
        <w:tc>
          <w:tcPr>
            <w:tcW w:w="1451" w:type="dxa"/>
            <w:shd w:val="clear" w:color="auto" w:fill="auto"/>
          </w:tcPr>
          <w:p w:rsidR="008C6EE1" w:rsidRDefault="000046F7">
            <w:pPr>
              <w:tabs>
                <w:tab w:val="left" w:pos="993"/>
              </w:tabs>
              <w:jc w:val="center"/>
              <w:rPr>
                <w:color w:val="000000" w:themeColor="text1"/>
                <w:szCs w:val="20"/>
              </w:rPr>
            </w:pPr>
            <w:r>
              <w:rPr>
                <w:color w:val="000000" w:themeColor="text1"/>
                <w:szCs w:val="20"/>
              </w:rPr>
              <w:t>04</w:t>
            </w:r>
          </w:p>
        </w:tc>
      </w:tr>
      <w:bookmarkEnd w:id="54"/>
      <w:bookmarkEnd w:id="55"/>
    </w:tbl>
    <w:p w:rsidR="008C6EE1" w:rsidRDefault="008C6EE1">
      <w:pPr>
        <w:tabs>
          <w:tab w:val="left" w:pos="993"/>
        </w:tabs>
        <w:rPr>
          <w:color w:val="000000" w:themeColor="text1"/>
          <w:szCs w:val="20"/>
        </w:rPr>
      </w:pPr>
    </w:p>
    <w:bookmarkEnd w:id="56"/>
    <w:p w:rsidR="008C6EE1" w:rsidRDefault="000046F7">
      <w:pPr>
        <w:pStyle w:val="Ttulo2"/>
        <w:tabs>
          <w:tab w:val="left" w:pos="851"/>
        </w:tabs>
        <w:ind w:left="851" w:hanging="851"/>
        <w:rPr>
          <w:b/>
          <w:bCs/>
          <w:color w:val="000000" w:themeColor="text1"/>
          <w:szCs w:val="20"/>
        </w:rPr>
      </w:pPr>
      <w:r>
        <w:rPr>
          <w:color w:val="000000" w:themeColor="text1"/>
          <w:szCs w:val="20"/>
        </w:rPr>
        <w:t xml:space="preserve">Comprovando o impedimento ou reconhecida a força maior, devidamente justificados </w:t>
      </w:r>
      <w:bookmarkEnd w:id="57"/>
      <w:r>
        <w:rPr>
          <w:color w:val="000000" w:themeColor="text1"/>
          <w:szCs w:val="20"/>
        </w:rPr>
        <w:t>e aceitos pela FISCALIZAÇÃO, em relação a um dos eventos arrolados na Tabela 01, a CONTRATADA ficará isenta das penalidades mencionadas.</w:t>
      </w:r>
    </w:p>
    <w:p w:rsidR="008C6EE1" w:rsidRDefault="008C6EE1">
      <w:pPr>
        <w:tabs>
          <w:tab w:val="left" w:pos="993"/>
        </w:tabs>
        <w:ind w:left="993" w:hanging="993"/>
        <w:rPr>
          <w:b/>
          <w:bCs/>
          <w:color w:val="000000" w:themeColor="text1"/>
          <w:szCs w:val="20"/>
        </w:rPr>
      </w:pPr>
    </w:p>
    <w:p w:rsidR="008C6EE1" w:rsidRDefault="000046F7">
      <w:pPr>
        <w:pStyle w:val="Ttulo2"/>
        <w:tabs>
          <w:tab w:val="left" w:pos="851"/>
        </w:tabs>
        <w:ind w:left="851" w:hanging="851"/>
        <w:rPr>
          <w:color w:val="000000" w:themeColor="text1"/>
          <w:szCs w:val="20"/>
        </w:rPr>
      </w:pPr>
      <w:r>
        <w:rPr>
          <w:color w:val="000000" w:themeColor="text1"/>
          <w:szCs w:val="20"/>
        </w:rPr>
        <w:t>As multas aplicadas não poderão ser s</w:t>
      </w:r>
      <w:r>
        <w:rPr>
          <w:color w:val="000000" w:themeColor="text1"/>
          <w:szCs w:val="20"/>
        </w:rPr>
        <w:t>uperiores a 25% (vinte e cinco por cento) do valor do contrato, conforme previsão do artigo 141, alínea “b” do RILC.</w:t>
      </w:r>
    </w:p>
    <w:p w:rsidR="008C6EE1" w:rsidRDefault="008C6EE1">
      <w:pPr>
        <w:tabs>
          <w:tab w:val="left" w:pos="993"/>
        </w:tabs>
        <w:ind w:left="993" w:hanging="993"/>
        <w:rPr>
          <w:b/>
          <w:bCs/>
          <w:color w:val="000000" w:themeColor="text1"/>
          <w:szCs w:val="20"/>
        </w:rPr>
      </w:pPr>
    </w:p>
    <w:p w:rsidR="008C6EE1" w:rsidRDefault="000046F7">
      <w:pPr>
        <w:pStyle w:val="Ttulo2"/>
        <w:tabs>
          <w:tab w:val="left" w:pos="851"/>
        </w:tabs>
        <w:ind w:left="851" w:hanging="851"/>
        <w:rPr>
          <w:b/>
          <w:bCs/>
          <w:color w:val="000000" w:themeColor="text1"/>
          <w:szCs w:val="20"/>
        </w:rPr>
      </w:pPr>
      <w:r>
        <w:rPr>
          <w:color w:val="000000" w:themeColor="text1"/>
          <w:szCs w:val="20"/>
        </w:rPr>
        <w:t xml:space="preserve">Ocorrida a inadimplência, a multa será aplicada pela </w:t>
      </w:r>
      <w:r>
        <w:rPr>
          <w:b/>
          <w:color w:val="000000" w:themeColor="text1"/>
          <w:szCs w:val="20"/>
        </w:rPr>
        <w:t>Codevasf</w:t>
      </w:r>
      <w:r>
        <w:rPr>
          <w:color w:val="000000" w:themeColor="text1"/>
          <w:szCs w:val="20"/>
        </w:rPr>
        <w:t>, após regular processo administrativo, observando-se o seguinte.</w:t>
      </w:r>
    </w:p>
    <w:p w:rsidR="008C6EE1" w:rsidRDefault="000046F7">
      <w:pPr>
        <w:numPr>
          <w:ilvl w:val="0"/>
          <w:numId w:val="23"/>
        </w:numPr>
        <w:tabs>
          <w:tab w:val="left" w:pos="1418"/>
        </w:tabs>
        <w:spacing w:before="120" w:after="120"/>
        <w:rPr>
          <w:color w:val="000000" w:themeColor="text1"/>
          <w:szCs w:val="20"/>
        </w:rPr>
      </w:pPr>
      <w:r>
        <w:rPr>
          <w:color w:val="000000" w:themeColor="text1"/>
          <w:szCs w:val="20"/>
        </w:rPr>
        <w:t>A multa ser</w:t>
      </w:r>
      <w:r>
        <w:rPr>
          <w:color w:val="000000" w:themeColor="text1"/>
          <w:szCs w:val="20"/>
        </w:rPr>
        <w:t>á descontada da garantia prestada pela contratada;</w:t>
      </w:r>
    </w:p>
    <w:p w:rsidR="008C6EE1" w:rsidRDefault="000046F7">
      <w:pPr>
        <w:numPr>
          <w:ilvl w:val="0"/>
          <w:numId w:val="23"/>
        </w:numPr>
        <w:rPr>
          <w:szCs w:val="20"/>
        </w:rPr>
      </w:pPr>
      <w:r>
        <w:rPr>
          <w:color w:val="000000" w:themeColor="text1"/>
          <w:szCs w:val="20"/>
        </w:rPr>
        <w:t>Caso o valor da multa seja de valor superior ao valor da gara</w:t>
      </w:r>
      <w:r>
        <w:rPr>
          <w:szCs w:val="20"/>
        </w:rPr>
        <w:t>ntia prestada, além da perda desta, responderá a contratada pela sua diferença, a qual será descontada dos pagamentos eventualmente devidos pela</w:t>
      </w:r>
      <w:r>
        <w:rPr>
          <w:szCs w:val="20"/>
        </w:rPr>
        <w:t xml:space="preserve"> Administração ou ainda, quando for o caso, cobrada judicialmente;</w:t>
      </w:r>
    </w:p>
    <w:p w:rsidR="008C6EE1" w:rsidRDefault="000046F7">
      <w:pPr>
        <w:numPr>
          <w:ilvl w:val="0"/>
          <w:numId w:val="23"/>
        </w:numPr>
        <w:rPr>
          <w:szCs w:val="20"/>
        </w:rPr>
      </w:pPr>
      <w:r>
        <w:rPr>
          <w:szCs w:val="20"/>
        </w:rPr>
        <w:t>Caso o valor do faturamento seja insuficiente para cobrir a multa, a contratada será convocada para complementação do seu valor no prazo de 5 (cinco) dias a contar da data da convocação;</w:t>
      </w:r>
    </w:p>
    <w:p w:rsidR="008C6EE1" w:rsidRDefault="000046F7">
      <w:pPr>
        <w:numPr>
          <w:ilvl w:val="0"/>
          <w:numId w:val="23"/>
        </w:numPr>
        <w:rPr>
          <w:szCs w:val="20"/>
        </w:rPr>
      </w:pPr>
      <w:r>
        <w:rPr>
          <w:szCs w:val="20"/>
        </w:rPr>
        <w:t>N</w:t>
      </w:r>
      <w:r>
        <w:rPr>
          <w:color w:val="000000" w:themeColor="text1"/>
          <w:szCs w:val="20"/>
        </w:rPr>
        <w:t>ã</w:t>
      </w:r>
      <w:r>
        <w:rPr>
          <w:color w:val="000000" w:themeColor="text1"/>
          <w:szCs w:val="20"/>
        </w:rPr>
        <w:t>o havendo qualquer importância a ser recebida pela contratada, esta será convocada a recolher à Gerência de</w:t>
      </w:r>
      <w:r>
        <w:rPr>
          <w:color w:val="000000" w:themeColor="text1"/>
          <w:szCs w:val="20"/>
        </w:rPr>
        <w:t xml:space="preserve"> Administração e Logística da 2ª Superintendência Regional da Codevasf - 2ª GRA/UFN </w:t>
      </w:r>
      <w:r>
        <w:rPr>
          <w:color w:val="000000" w:themeColor="text1"/>
          <w:szCs w:val="20"/>
        </w:rPr>
        <w:t>- o valor total da multa, no prazo de 5 (cinco) dias, contado a p</w:t>
      </w:r>
      <w:r>
        <w:rPr>
          <w:color w:val="000000" w:themeColor="text1"/>
          <w:szCs w:val="20"/>
        </w:rPr>
        <w:t>artir da data da comunicação.</w:t>
      </w:r>
    </w:p>
    <w:p w:rsidR="008C6EE1" w:rsidRDefault="008C6EE1">
      <w:pPr>
        <w:rPr>
          <w:szCs w:val="20"/>
        </w:rPr>
      </w:pPr>
    </w:p>
    <w:p w:rsidR="008C6EE1" w:rsidRDefault="000046F7">
      <w:pPr>
        <w:pStyle w:val="Ttulo2"/>
        <w:tabs>
          <w:tab w:val="left" w:pos="851"/>
        </w:tabs>
        <w:ind w:left="851" w:hanging="851"/>
        <w:rPr>
          <w:szCs w:val="20"/>
        </w:rPr>
      </w:pPr>
      <w:r>
        <w:rPr>
          <w:szCs w:val="20"/>
        </w:rPr>
        <w:t>O licitante vencedor terá um prazo inicialmente de 10 (dez) dias úteis para defesa prévia e, posteriormente, diante de uma eventual decisão que lhe tenha sido desfavorável, terá mais um prazo de 05 (cinco) dias úteis, contado</w:t>
      </w:r>
      <w:r>
        <w:rPr>
          <w:szCs w:val="20"/>
        </w:rPr>
        <w:t xml:space="preserve">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8C6EE1" w:rsidRDefault="008C6EE1">
      <w:pPr>
        <w:rPr>
          <w:szCs w:val="20"/>
        </w:rPr>
      </w:pPr>
    </w:p>
    <w:p w:rsidR="008C6EE1" w:rsidRDefault="000046F7">
      <w:pPr>
        <w:pStyle w:val="Ttulo2"/>
        <w:tabs>
          <w:tab w:val="left" w:pos="851"/>
        </w:tabs>
        <w:ind w:left="851" w:hanging="851"/>
        <w:rPr>
          <w:szCs w:val="20"/>
        </w:rPr>
      </w:pPr>
      <w:r>
        <w:rPr>
          <w:szCs w:val="20"/>
        </w:rPr>
        <w:t>Após o procedimento estabelecido no item anterior, o recurso será apreciado pel</w:t>
      </w:r>
      <w:r>
        <w:rPr>
          <w:szCs w:val="20"/>
        </w:rPr>
        <w:t xml:space="preserve">o Comitê de Gestão Executiva da </w:t>
      </w:r>
      <w:r>
        <w:rPr>
          <w:b/>
          <w:bCs/>
          <w:szCs w:val="20"/>
        </w:rPr>
        <w:t>Codevasf</w:t>
      </w:r>
      <w:r>
        <w:rPr>
          <w:szCs w:val="20"/>
        </w:rPr>
        <w:t>, que poderá relevar ou não a multa.</w:t>
      </w:r>
    </w:p>
    <w:p w:rsidR="008C6EE1" w:rsidRDefault="008C6EE1">
      <w:pPr>
        <w:tabs>
          <w:tab w:val="left" w:pos="993"/>
        </w:tabs>
        <w:ind w:left="993" w:hanging="993"/>
        <w:rPr>
          <w:szCs w:val="20"/>
        </w:rPr>
      </w:pPr>
    </w:p>
    <w:p w:rsidR="008C6EE1" w:rsidRDefault="000046F7">
      <w:pPr>
        <w:pStyle w:val="Ttulo2"/>
        <w:tabs>
          <w:tab w:val="left" w:pos="851"/>
        </w:tabs>
        <w:ind w:left="851" w:hanging="851"/>
        <w:rPr>
          <w:szCs w:val="20"/>
        </w:rPr>
      </w:pPr>
      <w:r>
        <w:rPr>
          <w:szCs w:val="20"/>
        </w:rPr>
        <w:t xml:space="preserve">Em caso de relevação da multa, a </w:t>
      </w:r>
      <w:r>
        <w:rPr>
          <w:b/>
          <w:szCs w:val="20"/>
        </w:rPr>
        <w:t>Codevasf</w:t>
      </w:r>
      <w:r>
        <w:rPr>
          <w:szCs w:val="20"/>
        </w:rPr>
        <w:t xml:space="preserve"> se reserva o direito de cobrar perdas e danos porventura cabíveis em razão do inadimplemento de outras obrigações, não constituindo a relevação novação contratual nem desistência dos direitos que lhe forem assegurados.</w:t>
      </w:r>
    </w:p>
    <w:p w:rsidR="008C6EE1" w:rsidRDefault="008C6EE1">
      <w:pPr>
        <w:tabs>
          <w:tab w:val="left" w:pos="993"/>
        </w:tabs>
        <w:ind w:left="993" w:hanging="993"/>
        <w:rPr>
          <w:szCs w:val="20"/>
        </w:rPr>
      </w:pPr>
    </w:p>
    <w:p w:rsidR="008C6EE1" w:rsidRDefault="000046F7">
      <w:pPr>
        <w:pStyle w:val="Ttulo2"/>
        <w:tabs>
          <w:tab w:val="left" w:pos="851"/>
        </w:tabs>
        <w:ind w:left="851" w:hanging="851"/>
        <w:rPr>
          <w:bCs/>
          <w:szCs w:val="20"/>
        </w:rPr>
      </w:pPr>
      <w:r>
        <w:rPr>
          <w:szCs w:val="20"/>
        </w:rPr>
        <w:t xml:space="preserve">Caso </w:t>
      </w:r>
      <w:r>
        <w:rPr>
          <w:szCs w:val="20"/>
        </w:rPr>
        <w:t>o Comitê de Gestão</w:t>
      </w:r>
      <w:r>
        <w:rPr>
          <w:szCs w:val="20"/>
        </w:rPr>
        <w:t xml:space="preserve"> Executiva </w:t>
      </w:r>
      <w:r>
        <w:rPr>
          <w:szCs w:val="20"/>
        </w:rPr>
        <w:t>d</w:t>
      </w:r>
      <w:r>
        <w:rPr>
          <w:szCs w:val="20"/>
        </w:rPr>
        <w:t xml:space="preserve">a </w:t>
      </w:r>
      <w:r>
        <w:rPr>
          <w:b/>
          <w:bCs/>
          <w:szCs w:val="20"/>
        </w:rPr>
        <w:t xml:space="preserve">Codevasf </w:t>
      </w:r>
      <w:r>
        <w:rPr>
          <w:szCs w:val="20"/>
        </w:rPr>
        <w:t>mantenha a multa, não caberá novo recurso administrativo.</w:t>
      </w:r>
    </w:p>
    <w:p w:rsidR="008C6EE1" w:rsidRDefault="008C6EE1">
      <w:pPr>
        <w:rPr>
          <w:bCs/>
          <w:szCs w:val="20"/>
        </w:rPr>
      </w:pPr>
    </w:p>
    <w:p w:rsidR="008C6EE1" w:rsidRDefault="008C6EE1">
      <w:pPr>
        <w:jc w:val="center"/>
        <w:rPr>
          <w:b/>
          <w:color w:val="000000" w:themeColor="text1"/>
        </w:rPr>
      </w:pPr>
    </w:p>
    <w:p w:rsidR="008C6EE1" w:rsidRDefault="000046F7">
      <w:pPr>
        <w:pStyle w:val="Ttulo1"/>
        <w:tabs>
          <w:tab w:val="left" w:pos="851"/>
        </w:tabs>
        <w:ind w:left="851" w:hanging="851"/>
        <w:rPr>
          <w:bCs/>
          <w:szCs w:val="20"/>
        </w:rPr>
      </w:pPr>
      <w:bookmarkStart w:id="58" w:name="_Toc22685"/>
      <w:bookmarkStart w:id="59" w:name="_Toc73501792"/>
      <w:r>
        <w:rPr>
          <w:szCs w:val="20"/>
        </w:rPr>
        <w:t>GARANTIA</w:t>
      </w:r>
      <w:r>
        <w:rPr>
          <w:bCs/>
          <w:szCs w:val="20"/>
        </w:rPr>
        <w:t xml:space="preserve"> DE EXECUÇÃO</w:t>
      </w:r>
      <w:bookmarkEnd w:id="58"/>
      <w:bookmarkEnd w:id="59"/>
    </w:p>
    <w:p w:rsidR="008C6EE1" w:rsidRDefault="008C6EE1">
      <w:pPr>
        <w:tabs>
          <w:tab w:val="left" w:pos="993"/>
        </w:tabs>
        <w:ind w:left="993" w:hanging="993"/>
        <w:rPr>
          <w:b/>
          <w:bCs/>
          <w:szCs w:val="20"/>
        </w:rPr>
      </w:pPr>
    </w:p>
    <w:p w:rsidR="008C6EE1" w:rsidRDefault="000046F7">
      <w:pPr>
        <w:pStyle w:val="Ttulo2"/>
        <w:tabs>
          <w:tab w:val="left" w:pos="851"/>
        </w:tabs>
        <w:ind w:left="851" w:hanging="851"/>
        <w:rPr>
          <w:szCs w:val="20"/>
        </w:rPr>
      </w:pPr>
      <w:r>
        <w:rPr>
          <w:szCs w:val="20"/>
        </w:rPr>
        <w:t xml:space="preserve">Como garantia para a completa execução das obrigações contratuais e da liquidação das multas convencionais, fica estipulada uma "Garantia de Execução" no montante </w:t>
      </w:r>
      <w:r>
        <w:rPr>
          <w:szCs w:val="20"/>
        </w:rPr>
        <w:t>de 5% (cinco por cento) do valor do contrato, que deverá ser entregue em até 10(dez) dias úteis após a assinatura do mesmo, em espécie, Seguro Garantia emitida por seguradora autorizada pela SUSEP ou Fiança Bancária, a critério da contratada.</w:t>
      </w:r>
    </w:p>
    <w:p w:rsidR="008C6EE1" w:rsidRDefault="008C6EE1">
      <w:pPr>
        <w:rPr>
          <w:lang w:eastAsia="pt-BR"/>
        </w:rPr>
      </w:pPr>
    </w:p>
    <w:p w:rsidR="008C6EE1" w:rsidRDefault="000046F7">
      <w:pPr>
        <w:pStyle w:val="Ttulo3"/>
        <w:tabs>
          <w:tab w:val="left" w:pos="851"/>
        </w:tabs>
        <w:ind w:left="851" w:hanging="851"/>
      </w:pPr>
      <w:r>
        <w:t>A inobservân</w:t>
      </w:r>
      <w:r>
        <w:t>cia do prazo fixado para apresentação da garantia acarretará a aplicação de multa de 0,08% (oito centésimos por cento) do valor do contrato por dia de atraso, até o máximo de 2% (dois por cento). O atraso superior a 25 (vinte e cinco) dias autoriza a Codev</w:t>
      </w:r>
      <w:r>
        <w:t>asf a promover a rescisão do contrato por descumprimento de suas cláusulas, conforme dispõe as condições contratuais.</w:t>
      </w:r>
    </w:p>
    <w:p w:rsidR="008C6EE1" w:rsidRDefault="008C6EE1">
      <w:pPr>
        <w:jc w:val="center"/>
        <w:rPr>
          <w:b/>
          <w:color w:val="000000" w:themeColor="text1"/>
        </w:rPr>
      </w:pPr>
    </w:p>
    <w:p w:rsidR="008C6EE1" w:rsidRDefault="000046F7">
      <w:pPr>
        <w:pStyle w:val="Ttulo2"/>
        <w:tabs>
          <w:tab w:val="left" w:pos="851"/>
        </w:tabs>
        <w:ind w:left="851" w:hanging="851"/>
        <w:rPr>
          <w:b/>
          <w:bCs/>
          <w:szCs w:val="20"/>
        </w:rPr>
      </w:pPr>
      <w:r>
        <w:rPr>
          <w:bCs/>
          <w:szCs w:val="20"/>
        </w:rPr>
        <w:t>A garantia a que se refere o subitem acima deverá ser entregue na</w:t>
      </w:r>
      <w:r>
        <w:rPr>
          <w:color w:val="000000" w:themeColor="text1"/>
          <w:szCs w:val="20"/>
        </w:rPr>
        <w:t>Gerência de</w:t>
      </w:r>
      <w:r>
        <w:rPr>
          <w:color w:val="000000" w:themeColor="text1"/>
          <w:szCs w:val="20"/>
        </w:rPr>
        <w:t xml:space="preserve"> Administração e Logística da 2ª Superintendência Regional da</w:t>
      </w:r>
      <w:r>
        <w:rPr>
          <w:color w:val="000000" w:themeColor="text1"/>
          <w:szCs w:val="20"/>
        </w:rPr>
        <w:t xml:space="preserve"> Codevasf - 2ª GRA/UFN</w:t>
      </w:r>
      <w:r>
        <w:rPr>
          <w:szCs w:val="20"/>
        </w:rPr>
        <w:t>da Codevasf.</w:t>
      </w:r>
    </w:p>
    <w:p w:rsidR="008C6EE1" w:rsidRDefault="008C6EE1">
      <w:pPr>
        <w:tabs>
          <w:tab w:val="left" w:pos="993"/>
        </w:tabs>
        <w:ind w:left="993" w:hanging="993"/>
        <w:rPr>
          <w:b/>
          <w:bCs/>
          <w:szCs w:val="20"/>
        </w:rPr>
      </w:pPr>
    </w:p>
    <w:p w:rsidR="008C6EE1" w:rsidRDefault="000046F7">
      <w:pPr>
        <w:pStyle w:val="Ttulo2"/>
        <w:tabs>
          <w:tab w:val="left" w:pos="851"/>
        </w:tabs>
        <w:ind w:left="851" w:hanging="851"/>
        <w:rPr>
          <w:szCs w:val="20"/>
        </w:rPr>
      </w:pPr>
      <w:r>
        <w:rPr>
          <w:szCs w:val="20"/>
        </w:rPr>
        <w:t xml:space="preserve">A garantia na forma de Carta de Fiança Bancária ou seguro garantia deverá estar em vigor e com cobertura </w:t>
      </w:r>
      <w:bookmarkStart w:id="60" w:name="_Hlk530641090"/>
      <w:r>
        <w:rPr>
          <w:szCs w:val="20"/>
        </w:rPr>
        <w:t>até 90 (noventa) dias após o término do prazo de vigência do contrato.</w:t>
      </w:r>
    </w:p>
    <w:bookmarkEnd w:id="60"/>
    <w:p w:rsidR="008C6EE1" w:rsidRDefault="008C6EE1">
      <w:pPr>
        <w:tabs>
          <w:tab w:val="left" w:pos="993"/>
        </w:tabs>
        <w:ind w:left="993" w:hanging="993"/>
        <w:rPr>
          <w:b/>
          <w:bCs/>
          <w:szCs w:val="20"/>
        </w:rPr>
      </w:pPr>
    </w:p>
    <w:p w:rsidR="008C6EE1" w:rsidRDefault="000046F7">
      <w:pPr>
        <w:pStyle w:val="Ttulo2"/>
        <w:tabs>
          <w:tab w:val="left" w:pos="851"/>
        </w:tabs>
        <w:ind w:left="851" w:hanging="851"/>
        <w:rPr>
          <w:b/>
          <w:bCs/>
          <w:szCs w:val="20"/>
        </w:rPr>
      </w:pPr>
      <w:r>
        <w:rPr>
          <w:szCs w:val="20"/>
        </w:rPr>
        <w:t xml:space="preserve">Após a assinatura do Termo de Encerramento </w:t>
      </w:r>
      <w:r>
        <w:rPr>
          <w:szCs w:val="20"/>
        </w:rPr>
        <w:t>Físico do contrato será devolvida a “Garantia de Execução”, uma vez verificada a perfeita execução do objeto contratual.</w:t>
      </w:r>
    </w:p>
    <w:p w:rsidR="008C6EE1" w:rsidRDefault="008C6EE1">
      <w:pPr>
        <w:tabs>
          <w:tab w:val="left" w:pos="993"/>
        </w:tabs>
        <w:ind w:left="993" w:hanging="993"/>
        <w:rPr>
          <w:b/>
          <w:bCs/>
          <w:szCs w:val="20"/>
        </w:rPr>
      </w:pPr>
    </w:p>
    <w:p w:rsidR="008C6EE1" w:rsidRDefault="000046F7">
      <w:pPr>
        <w:pStyle w:val="Ttulo2"/>
        <w:tabs>
          <w:tab w:val="left" w:pos="851"/>
        </w:tabs>
        <w:ind w:left="851" w:hanging="851"/>
        <w:rPr>
          <w:b/>
          <w:bCs/>
          <w:szCs w:val="20"/>
        </w:rPr>
      </w:pPr>
      <w:r>
        <w:rPr>
          <w:szCs w:val="20"/>
        </w:rPr>
        <w:t xml:space="preserve">A garantia em espécie deverá ser depositada em instituição financeira oficial, credenciada pela </w:t>
      </w:r>
      <w:r>
        <w:rPr>
          <w:b/>
          <w:szCs w:val="20"/>
        </w:rPr>
        <w:t>Codevasf</w:t>
      </w:r>
      <w:r>
        <w:rPr>
          <w:szCs w:val="20"/>
        </w:rPr>
        <w:t>, em conta remunerada que pode</w:t>
      </w:r>
      <w:r>
        <w:rPr>
          <w:szCs w:val="20"/>
        </w:rPr>
        <w:t xml:space="preserve">rá ser movimentada somente por ordem da </w:t>
      </w:r>
      <w:r>
        <w:rPr>
          <w:b/>
          <w:szCs w:val="20"/>
        </w:rPr>
        <w:t>Codevasf</w:t>
      </w:r>
      <w:r>
        <w:rPr>
          <w:szCs w:val="20"/>
        </w:rPr>
        <w:t>.</w:t>
      </w:r>
    </w:p>
    <w:p w:rsidR="008C6EE1" w:rsidRDefault="008C6EE1">
      <w:pPr>
        <w:tabs>
          <w:tab w:val="left" w:pos="993"/>
        </w:tabs>
        <w:ind w:left="993" w:hanging="993"/>
        <w:rPr>
          <w:b/>
          <w:bCs/>
          <w:szCs w:val="20"/>
        </w:rPr>
      </w:pPr>
    </w:p>
    <w:p w:rsidR="008C6EE1" w:rsidRDefault="000046F7">
      <w:pPr>
        <w:pStyle w:val="Ttulo2"/>
        <w:tabs>
          <w:tab w:val="left" w:pos="851"/>
        </w:tabs>
        <w:ind w:left="851" w:hanging="851"/>
        <w:rPr>
          <w:szCs w:val="20"/>
        </w:rPr>
      </w:pPr>
      <w:r>
        <w:rPr>
          <w:szCs w:val="20"/>
        </w:rPr>
        <w:t>A não integralização da garantia representa inadimplência contratual, passível de aplicação de multas e de rescisão contratual, na forma prevista nas cláusulas contratuais.</w:t>
      </w:r>
    </w:p>
    <w:p w:rsidR="008C6EE1" w:rsidRDefault="008C6EE1">
      <w:pPr>
        <w:rPr>
          <w:lang w:eastAsia="pt-BR"/>
        </w:rPr>
      </w:pPr>
    </w:p>
    <w:p w:rsidR="008C6EE1" w:rsidRDefault="000046F7">
      <w:pPr>
        <w:pStyle w:val="Ttulo2"/>
        <w:tabs>
          <w:tab w:val="left" w:pos="851"/>
        </w:tabs>
        <w:ind w:left="851" w:hanging="851"/>
        <w:rPr>
          <w:szCs w:val="20"/>
        </w:rPr>
      </w:pPr>
      <w:r>
        <w:rPr>
          <w:szCs w:val="20"/>
        </w:rPr>
        <w:t xml:space="preserve">A ordem de serviço não será </w:t>
      </w:r>
      <w:r>
        <w:rPr>
          <w:szCs w:val="20"/>
        </w:rPr>
        <w:t>emitida antes do recolhimento da garantia contratual.</w:t>
      </w:r>
    </w:p>
    <w:p w:rsidR="008C6EE1" w:rsidRDefault="008C6EE1">
      <w:pPr>
        <w:tabs>
          <w:tab w:val="left" w:pos="993"/>
        </w:tabs>
        <w:ind w:left="993" w:hanging="993"/>
        <w:rPr>
          <w:b/>
          <w:bCs/>
          <w:szCs w:val="20"/>
        </w:rPr>
      </w:pPr>
    </w:p>
    <w:p w:rsidR="008C6EE1" w:rsidRDefault="000046F7">
      <w:pPr>
        <w:pStyle w:val="Ttulo2"/>
        <w:tabs>
          <w:tab w:val="left" w:pos="851"/>
        </w:tabs>
        <w:ind w:left="851" w:hanging="851"/>
        <w:rPr>
          <w:bCs/>
          <w:szCs w:val="20"/>
        </w:rPr>
      </w:pPr>
      <w:r>
        <w:rPr>
          <w:szCs w:val="20"/>
        </w:rPr>
        <w:t>Por ocasião de eventuais aditamentos contratuais que promovam acréscimos ao valor contratado ou prorrogações de prazo contratual, a garantia prestada deverá ser reforçada e/ou renovada, de forma a mant</w:t>
      </w:r>
      <w:r>
        <w:rPr>
          <w:szCs w:val="20"/>
        </w:rPr>
        <w:t>er a observância do disposto no caput desta cláusula, em compatibilidade com os novos valores e prazos pactuados.</w:t>
      </w:r>
    </w:p>
    <w:p w:rsidR="008C6EE1" w:rsidRDefault="008C6EE1">
      <w:pPr>
        <w:tabs>
          <w:tab w:val="left" w:pos="993"/>
        </w:tabs>
        <w:ind w:left="993" w:hanging="993"/>
        <w:rPr>
          <w:bCs/>
          <w:szCs w:val="20"/>
        </w:rPr>
      </w:pPr>
    </w:p>
    <w:p w:rsidR="008C6EE1" w:rsidRDefault="000046F7">
      <w:pPr>
        <w:pStyle w:val="Ttulo2"/>
        <w:tabs>
          <w:tab w:val="left" w:pos="851"/>
        </w:tabs>
        <w:ind w:left="851" w:hanging="851"/>
        <w:rPr>
          <w:bCs/>
          <w:szCs w:val="20"/>
        </w:rPr>
      </w:pPr>
      <w:r>
        <w:rPr>
          <w:szCs w:val="20"/>
        </w:rPr>
        <w:t>Não haverá qualquer restituição de garantia em caso de dissolução contratual, na forma do disposto na cláusula de rescisão contratual, hipóte</w:t>
      </w:r>
      <w:r>
        <w:rPr>
          <w:szCs w:val="20"/>
        </w:rPr>
        <w:t>se em que a garantia reverterá e será apropriada pela Codevasf.</w:t>
      </w:r>
    </w:p>
    <w:p w:rsidR="008C6EE1" w:rsidRDefault="008C6EE1">
      <w:pPr>
        <w:tabs>
          <w:tab w:val="left" w:pos="993"/>
        </w:tabs>
        <w:ind w:left="993" w:hanging="993"/>
        <w:rPr>
          <w:bCs/>
          <w:szCs w:val="20"/>
        </w:rPr>
      </w:pPr>
    </w:p>
    <w:p w:rsidR="008C6EE1" w:rsidRDefault="000046F7">
      <w:pPr>
        <w:pStyle w:val="Ttulo2"/>
        <w:tabs>
          <w:tab w:val="left" w:pos="851"/>
        </w:tabs>
        <w:ind w:left="851" w:hanging="851"/>
        <w:rPr>
          <w:szCs w:val="20"/>
        </w:rPr>
      </w:pPr>
      <w:r>
        <w:rPr>
          <w:szCs w:val="20"/>
        </w:rPr>
        <w:t>A garantia, qualquer que seja a modalidade escolhida, assegurará o pagamento de:</w:t>
      </w:r>
    </w:p>
    <w:p w:rsidR="008C6EE1" w:rsidRDefault="008C6EE1">
      <w:pPr>
        <w:ind w:left="1658" w:hanging="360"/>
        <w:rPr>
          <w:szCs w:val="20"/>
        </w:rPr>
      </w:pPr>
    </w:p>
    <w:p w:rsidR="008C6EE1" w:rsidRDefault="000046F7">
      <w:pPr>
        <w:numPr>
          <w:ilvl w:val="0"/>
          <w:numId w:val="24"/>
        </w:numPr>
        <w:rPr>
          <w:bCs/>
          <w:szCs w:val="20"/>
        </w:rPr>
      </w:pPr>
      <w:r>
        <w:rPr>
          <w:szCs w:val="20"/>
        </w:rPr>
        <w:t>Prejuízos advindos do não cumprimento do objeto do contrato;</w:t>
      </w:r>
    </w:p>
    <w:p w:rsidR="008C6EE1" w:rsidRDefault="000046F7">
      <w:pPr>
        <w:numPr>
          <w:ilvl w:val="0"/>
          <w:numId w:val="24"/>
        </w:numPr>
        <w:rPr>
          <w:bCs/>
          <w:szCs w:val="20"/>
        </w:rPr>
      </w:pPr>
      <w:r>
        <w:rPr>
          <w:szCs w:val="20"/>
        </w:rPr>
        <w:t>Prejuízos diretos causados à Administração decor</w:t>
      </w:r>
      <w:r>
        <w:rPr>
          <w:szCs w:val="20"/>
        </w:rPr>
        <w:t>rentes de culpa ou dolo durante a execução do contrato;</w:t>
      </w:r>
    </w:p>
    <w:p w:rsidR="008C6EE1" w:rsidRDefault="000046F7">
      <w:pPr>
        <w:numPr>
          <w:ilvl w:val="0"/>
          <w:numId w:val="24"/>
        </w:numPr>
        <w:rPr>
          <w:bCs/>
          <w:szCs w:val="20"/>
        </w:rPr>
      </w:pPr>
      <w:r>
        <w:rPr>
          <w:szCs w:val="20"/>
        </w:rPr>
        <w:t>Multas moratórias e punitivas aplicadas pela Administração à contratada; e</w:t>
      </w:r>
    </w:p>
    <w:p w:rsidR="008C6EE1" w:rsidRDefault="000046F7">
      <w:pPr>
        <w:numPr>
          <w:ilvl w:val="0"/>
          <w:numId w:val="24"/>
        </w:numPr>
        <w:rPr>
          <w:bCs/>
          <w:szCs w:val="20"/>
        </w:rPr>
      </w:pPr>
      <w:r>
        <w:rPr>
          <w:szCs w:val="20"/>
        </w:rPr>
        <w:t>Obrigações trabalhistas e previdenciárias de qualquer natureza, não adimplidas pela contratada, quando couber.</w:t>
      </w:r>
    </w:p>
    <w:p w:rsidR="008C6EE1" w:rsidRDefault="008C6EE1">
      <w:pPr>
        <w:rPr>
          <w:b/>
          <w:color w:val="000000" w:themeColor="text1"/>
        </w:rPr>
      </w:pPr>
    </w:p>
    <w:p w:rsidR="008C6EE1" w:rsidRDefault="008C6EE1">
      <w:pPr>
        <w:tabs>
          <w:tab w:val="left" w:pos="851"/>
        </w:tabs>
        <w:ind w:left="851" w:hanging="851"/>
        <w:rPr>
          <w:szCs w:val="20"/>
        </w:rPr>
      </w:pPr>
    </w:p>
    <w:p w:rsidR="008C6EE1" w:rsidRDefault="000046F7">
      <w:pPr>
        <w:pStyle w:val="Ttulo1"/>
        <w:tabs>
          <w:tab w:val="left" w:pos="851"/>
        </w:tabs>
        <w:ind w:left="851" w:hanging="851"/>
        <w:rPr>
          <w:szCs w:val="20"/>
        </w:rPr>
      </w:pPr>
      <w:bookmarkStart w:id="61" w:name="_Toc73501793"/>
      <w:bookmarkStart w:id="62" w:name="_Toc14487"/>
      <w:r>
        <w:rPr>
          <w:szCs w:val="20"/>
        </w:rPr>
        <w:t>FISCALIZAÇÃO</w:t>
      </w:r>
      <w:bookmarkEnd w:id="61"/>
      <w:bookmarkEnd w:id="62"/>
    </w:p>
    <w:p w:rsidR="008C6EE1" w:rsidRDefault="008C6EE1">
      <w:pPr>
        <w:tabs>
          <w:tab w:val="left" w:pos="851"/>
        </w:tabs>
        <w:ind w:left="851" w:hanging="851"/>
        <w:rPr>
          <w:szCs w:val="20"/>
          <w:highlight w:val="lightGray"/>
        </w:rPr>
      </w:pPr>
    </w:p>
    <w:p w:rsidR="008C6EE1" w:rsidRDefault="000046F7">
      <w:pPr>
        <w:pStyle w:val="Ttulo2"/>
        <w:tabs>
          <w:tab w:val="left" w:pos="851"/>
        </w:tabs>
        <w:ind w:left="851" w:hanging="851"/>
        <w:rPr>
          <w:szCs w:val="20"/>
        </w:rPr>
      </w:pPr>
      <w:r>
        <w:rPr>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Fica </w:t>
      </w:r>
      <w:r>
        <w:rPr>
          <w:szCs w:val="20"/>
        </w:rPr>
        <w:t>assegurado aos técnicos da Codevasf o direito de a seu exclusivo critério, acompanhar, fiscalizar e participar, total ou parcialmente, diretamente ou por meio de terceiros, da execução dos serviços prestados pela CONTRATADA, com livre acesso ao local de tr</w:t>
      </w:r>
      <w:r>
        <w:rPr>
          <w:szCs w:val="20"/>
        </w:rPr>
        <w:t>abalho para obtenção de quaisquer esclarecimentos julgados necessários à execução dos serviços.</w:t>
      </w:r>
    </w:p>
    <w:p w:rsidR="008C6EE1" w:rsidRDefault="008C6EE1">
      <w:pPr>
        <w:tabs>
          <w:tab w:val="left" w:pos="851"/>
        </w:tabs>
        <w:ind w:left="851" w:hanging="851"/>
        <w:rPr>
          <w:strike/>
          <w:szCs w:val="20"/>
        </w:rPr>
      </w:pPr>
    </w:p>
    <w:p w:rsidR="008C6EE1" w:rsidRDefault="000046F7">
      <w:pPr>
        <w:pStyle w:val="Ttulo2"/>
        <w:tabs>
          <w:tab w:val="left" w:pos="851"/>
        </w:tabs>
        <w:ind w:left="851" w:hanging="851"/>
        <w:rPr>
          <w:szCs w:val="20"/>
        </w:rPr>
      </w:pPr>
      <w:r>
        <w:rPr>
          <w:szCs w:val="20"/>
        </w:rPr>
        <w:t xml:space="preserve">Acompanhar a execução dos serviços objeto do contrato, “in loco”, como representante da Codevasf, de forma a garantir o cumprimento do que foi pactuado, </w:t>
      </w:r>
      <w:r>
        <w:rPr>
          <w:szCs w:val="20"/>
        </w:rPr>
        <w:t>observando para que não haja subcontratação de serviços vedados no instrumento assinado pelas partes.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Esclarecer dúvidas ou fornecer informações solicitadas pelo preposto/representante da CONTRATADA ou, quando não estiverem sob sua alçada, encaminhá-las a</w:t>
      </w:r>
      <w:r>
        <w:rPr>
          <w:szCs w:val="20"/>
        </w:rPr>
        <w:t xml:space="preserve"> quem compete.</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Checar se a CONTRATADA disponibilizou as instalações, equipamentos e recursos humanos previstos para a execução dos serviços.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Acompanhar a elaboração do “as built” (como construído) ao longo da execução dos serviços.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Tratar diretamente co</w:t>
      </w:r>
      <w:r>
        <w:rPr>
          <w:szCs w:val="20"/>
        </w:rPr>
        <w:t>m a equipe de apoio à fiscalização contratada pela Codevasf, quando houver, exigindo atuação em conformidade com o instrumento do contrato, cobrando a presença de técnicos no local da prestação dos serviços, emissão de relatórios, boletins ou outros docume</w:t>
      </w:r>
      <w:r>
        <w:rPr>
          <w:szCs w:val="20"/>
        </w:rPr>
        <w:t>ntos que se façam necessários ao fiel cumprimento do objeto.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Solicitar da CONTRATADA a relação de empregados contratados e terceirizados, com as seguintes informações: nome completo, cargo ou função, valor do salário, número do RG e do CPF.</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Informar ao S</w:t>
      </w:r>
      <w:r>
        <w:rPr>
          <w:szCs w:val="20"/>
        </w:rPr>
        <w:t>upervisor de Fiscalização, quando houver, ou ao titular da unidade orgânica demandante sobre o andamento dos serviços, por meio do Relatório de Acompanhamento Físico da obra – RAF.</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Efetuar os registros diários no Diário da Obra.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Determinar a reparação, c</w:t>
      </w:r>
      <w:r>
        <w:rPr>
          <w:szCs w:val="20"/>
        </w:rPr>
        <w:t>orreção, remoção, reconstrução ou substituição, às expensas da CONTRATADA, no total ou em parte, dos serviços nos quais forem detectados vícios, defeitos ou incorreções resultantes da execução ou dos materiais empregados.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Acompanhar o cumprimento, pela CO</w:t>
      </w:r>
      <w:r>
        <w:rPr>
          <w:szCs w:val="20"/>
        </w:rPr>
        <w:t>NTRATADA, do cronograma físico-financeiro pactuado, encaminhando ao Supervisor de Fiscalização, quando houver, ou ao titular da unidade orgânica demandante, eventuais pedidos de modificações, substituições de materiais e equipamentos, solicitados pela CONT</w:t>
      </w:r>
      <w:r>
        <w:rPr>
          <w:szCs w:val="20"/>
        </w:rPr>
        <w:t>RATADA.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w:t>
      </w:r>
      <w:r>
        <w:rPr>
          <w:szCs w:val="20"/>
        </w:rPr>
        <w:t xml:space="preserve"> em relação a terceiros, cientificando-a da possibilidade de não conclusão do objeto na data aprazada, com as devidas justificativas.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Rejeitar, no todo ou em parte, obra, serviço ou fornecimento executado em desacordo com o instrumento contratual.</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Notifi</w:t>
      </w:r>
      <w:r>
        <w:rPr>
          <w:szCs w:val="20"/>
        </w:rPr>
        <w:t>car a CONTRATADA sobre quaisquer ocorrências encontradas em desconformidade com as cláusulas contratuais, sempre por escrito, com prova de recebimento da notificação.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Manter em arquivo organizado memória de cálculo dos quantitativos de serviços executados</w:t>
      </w:r>
      <w:r>
        <w:rPr>
          <w:szCs w:val="20"/>
        </w:rPr>
        <w:t xml:space="preserve"> e os consequentes boletins de medição.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Encaminhar à Contratada cópia da Licença Ambiental, se houver, caso contrário, cópia da legislação de dispensa do referido documento.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Atestar as notas fiscais e encaminhá-las ao Supervisor de Fiscalização, quando h</w:t>
      </w:r>
      <w:r>
        <w:rPr>
          <w:szCs w:val="20"/>
        </w:rPr>
        <w:t>ouver, ou ao titular da unidade orgânica demandante, para providências quanto ao pagamento.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Receber e encaminhar ao Supervisor de Fiscalização, quando houver, ou ao titular da unidade orgânica demandante, para providências, os pedidos de reajuste/repactua</w:t>
      </w:r>
      <w:r>
        <w:rPr>
          <w:szCs w:val="20"/>
        </w:rPr>
        <w:t>ção e reequilíbrio econômico financeiro.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Manter controle sobre o prazo de vigência do instrumento contratual sob sua responsabilidade e encaminhar processo ao Supervisor de Fiscalização, quando houver, ou ao titular da unidade orgânica demandante, no caso</w:t>
      </w:r>
      <w:r>
        <w:rPr>
          <w:szCs w:val="20"/>
        </w:rPr>
        <w:t xml:space="preserve"> de solicitação de prorrogação do prazo de vigência contratual.</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Analisar e emitir nota técnica referente aos pedidos de prorrogação de prazos, de interrupções na execução do objeto, de serviços extraordinários, de modificações no projeto ou alterações rel</w:t>
      </w:r>
      <w:r>
        <w:rPr>
          <w:szCs w:val="20"/>
        </w:rPr>
        <w:t>ativas à qualidade, à segurança e outras, de modo a subsidiar a decisão final pela autoridade competente.</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Informar à unidade de finanças, mediante Termo de Encerramento Físico – TEF, quanto ao término da vigência do contrato, para providências no sentido </w:t>
      </w:r>
      <w:r>
        <w:rPr>
          <w:szCs w:val="20"/>
        </w:rPr>
        <w:t>de liberação da garantia contratual em favor da CONTRATADA.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Receber as etapas de obra, serviços ou fornecimentos mediante medições precisas e de acordo com as regras contratuais.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Informar ao Supervisor de Fiscalização, quando houver, ou ao titular da uni</w:t>
      </w:r>
      <w:r>
        <w:rPr>
          <w:szCs w:val="20"/>
        </w:rPr>
        <w:t>dade orgânica demandante as ocorrências relacionadas à execução do contrato que ultrapassarem a sua competência de atuação, objetivando a regularização das faltas ou defeitos observados.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Receber provisoriamente as aquisições, obras ou serviços sob sua res</w:t>
      </w:r>
      <w:r>
        <w:rPr>
          <w:szCs w:val="20"/>
        </w:rPr>
        <w:t>ponsabilidade, mediante recibo ou Termo Circunstanciado, enquanto não for designada comissão de recebimento ou outro empregado, para o recebimento definitivo.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Acompanhar e cobrar da CONTRATADA a execução de planos ou programas ambientais, quando houver, b</w:t>
      </w:r>
      <w:r>
        <w:rPr>
          <w:szCs w:val="20"/>
        </w:rPr>
        <w:t>em como o cumprimento das condicionantes da licença ambiental, também quando houver, tomando providências para minimizar impactos de acidentes ambientais.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Realizar vistorias na obra e verificar sua conformidade com as normas aplicáveis e com as orientaçõe</w:t>
      </w:r>
      <w:r>
        <w:rPr>
          <w:szCs w:val="20"/>
        </w:rPr>
        <w:t>s técnicas, indicações de segurança e uso de Equipamentos de Proteção Individual – EPI’s.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Acompanhar a execução da obra, verificando a correta utilização quantitativa e qualitativa dos materiais e equipamentos empregados, com a finalidade de zelar pela ma</w:t>
      </w:r>
      <w:r>
        <w:rPr>
          <w:szCs w:val="20"/>
        </w:rPr>
        <w:t>nutenção da qualidade adequada.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Cabe à Fiscalização verificar a ocorrência de fatos para os quais haja sido estipulada qualquer penalidade contratual. A Fiscalização informará ao setor competente quanto ao fato, instruindo o seu relatório com os </w:t>
      </w:r>
      <w:r>
        <w:rPr>
          <w:szCs w:val="20"/>
        </w:rPr>
        <w:t>documentos necessários, e em caso de multa, a indicação do seu valor.</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ação e/ou omissão, total ou parcial, da Fiscalização não eximirá a CONTRATADA da integral responsabilidade pela execução do objeto deste contrato.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Fiscalização deverá verificar, pe</w:t>
      </w:r>
      <w:r>
        <w:rPr>
          <w:szCs w:val="20"/>
        </w:rPr>
        <w:t>riodicamente, no decorrer da execução do contrato, se a CONTRATADA mantém, em compatibilidade com as obrigações assumidas, todas as condições de habilitação e qualificação exigidas na licitação, comprovada mediante consulta ao SICAF, CADIN ou certidões com</w:t>
      </w:r>
      <w:r>
        <w:rPr>
          <w:szCs w:val="20"/>
        </w:rPr>
        <w:t>probatórias.</w:t>
      </w:r>
    </w:p>
    <w:p w:rsidR="008C6EE1" w:rsidRDefault="008C6EE1">
      <w:pPr>
        <w:rPr>
          <w:szCs w:val="20"/>
        </w:rPr>
      </w:pPr>
    </w:p>
    <w:p w:rsidR="008C6EE1" w:rsidRDefault="000046F7">
      <w:pPr>
        <w:pStyle w:val="Ttulo1"/>
        <w:ind w:left="851" w:hanging="851"/>
        <w:rPr>
          <w:szCs w:val="20"/>
        </w:rPr>
      </w:pPr>
      <w:bookmarkStart w:id="63" w:name="_Toc73501794"/>
      <w:bookmarkStart w:id="64" w:name="_Toc31366"/>
      <w:r>
        <w:rPr>
          <w:szCs w:val="20"/>
        </w:rPr>
        <w:t>RECEBIMENTO DEFINITIVO DOS SERVIÇOS</w:t>
      </w:r>
      <w:bookmarkEnd w:id="63"/>
      <w:bookmarkEnd w:id="64"/>
    </w:p>
    <w:p w:rsidR="008C6EE1" w:rsidRDefault="008C6EE1">
      <w:pPr>
        <w:ind w:left="851" w:hanging="851"/>
        <w:rPr>
          <w:szCs w:val="20"/>
        </w:rPr>
      </w:pPr>
    </w:p>
    <w:p w:rsidR="008C6EE1" w:rsidRDefault="000046F7">
      <w:pPr>
        <w:pStyle w:val="Ttulo2"/>
        <w:ind w:left="851" w:hanging="851"/>
        <w:rPr>
          <w:szCs w:val="20"/>
        </w:rPr>
      </w:pPr>
      <w:r>
        <w:rPr>
          <w:szCs w:val="20"/>
        </w:rPr>
        <w:t>Após o término dos serviços objeto deste TR, a CONTRATADA requererá à Codevasf, através da Fiscalização, o seu recebimento provisório, que deverá ocorrer no prazo de 15 (quinze) dias da data da solicitação</w:t>
      </w:r>
      <w:r>
        <w:rPr>
          <w:szCs w:val="20"/>
        </w:rPr>
        <w:t xml:space="preserve"> dos mesmos.</w:t>
      </w:r>
    </w:p>
    <w:p w:rsidR="008C6EE1" w:rsidRDefault="008C6EE1">
      <w:pPr>
        <w:ind w:left="851" w:hanging="851"/>
        <w:rPr>
          <w:szCs w:val="20"/>
        </w:rPr>
      </w:pPr>
    </w:p>
    <w:p w:rsidR="008C6EE1" w:rsidRDefault="000046F7">
      <w:pPr>
        <w:pStyle w:val="Ttulo2"/>
        <w:ind w:left="851" w:hanging="851"/>
        <w:rPr>
          <w:szCs w:val="20"/>
        </w:rPr>
      </w:pPr>
      <w:r>
        <w:rPr>
          <w:szCs w:val="20"/>
        </w:rPr>
        <w:t>O recebimento do objeto, após a sua conclusão, obedecerá ao disposto no descrito abaixo:</w:t>
      </w:r>
    </w:p>
    <w:p w:rsidR="008C6EE1" w:rsidRDefault="008C6EE1">
      <w:pPr>
        <w:ind w:left="851" w:hanging="851"/>
        <w:rPr>
          <w:szCs w:val="20"/>
          <w:lang w:eastAsia="pt-BR"/>
        </w:rPr>
      </w:pPr>
    </w:p>
    <w:p w:rsidR="008C6EE1" w:rsidRDefault="000046F7">
      <w:pPr>
        <w:pStyle w:val="PargrafodaLista"/>
        <w:numPr>
          <w:ilvl w:val="0"/>
          <w:numId w:val="25"/>
        </w:numPr>
        <w:ind w:left="1276" w:hanging="425"/>
        <w:rPr>
          <w:szCs w:val="20"/>
        </w:rPr>
      </w:pPr>
      <w:r>
        <w:rPr>
          <w:szCs w:val="20"/>
        </w:rPr>
        <w:t>Provisoriamente, pelo responsável por seu acompanhamento e fiscalização, mediante termo circunstanciado, assinado pelas partes em até 15 (quinze) dias d</w:t>
      </w:r>
      <w:r>
        <w:rPr>
          <w:szCs w:val="20"/>
        </w:rPr>
        <w:t>a comunicação escrita do contratado;</w:t>
      </w:r>
    </w:p>
    <w:p w:rsidR="008C6EE1" w:rsidRDefault="008C6EE1">
      <w:pPr>
        <w:rPr>
          <w:b/>
          <w:color w:val="000000" w:themeColor="text1"/>
        </w:rPr>
      </w:pPr>
    </w:p>
    <w:p w:rsidR="008C6EE1" w:rsidRDefault="008C6EE1">
      <w:pPr>
        <w:rPr>
          <w:szCs w:val="20"/>
        </w:rPr>
      </w:pPr>
    </w:p>
    <w:p w:rsidR="008C6EE1" w:rsidRDefault="000046F7">
      <w:pPr>
        <w:pStyle w:val="PargrafodaLista"/>
        <w:ind w:left="1276" w:hanging="425"/>
        <w:rPr>
          <w:szCs w:val="20"/>
        </w:rPr>
      </w:pPr>
      <w:r>
        <w:rPr>
          <w:szCs w:val="20"/>
        </w:rPr>
        <w:t>Definitivamente, por servidor ou comissão designada pela autoridade competente, mediante termo circunstanciado, assinado pelas partes, após o decurso do prazo de observação, ou vistoria que comprove a adequação do obj</w:t>
      </w:r>
      <w:r>
        <w:rPr>
          <w:szCs w:val="20"/>
        </w:rPr>
        <w:t>eto aos termos contratuais.</w:t>
      </w:r>
    </w:p>
    <w:p w:rsidR="008C6EE1" w:rsidRDefault="008C6EE1">
      <w:pPr>
        <w:ind w:left="1276" w:hanging="425"/>
        <w:rPr>
          <w:szCs w:val="20"/>
        </w:rPr>
      </w:pPr>
    </w:p>
    <w:p w:rsidR="008C6EE1" w:rsidRDefault="000046F7">
      <w:pPr>
        <w:ind w:left="1276"/>
        <w:contextualSpacing/>
        <w:rPr>
          <w:szCs w:val="20"/>
          <w:shd w:val="clear" w:color="auto" w:fill="FFFFFF"/>
        </w:rPr>
      </w:pPr>
      <w:r>
        <w:rPr>
          <w:szCs w:val="20"/>
        </w:rPr>
        <w:t xml:space="preserve">b1) </w:t>
      </w:r>
      <w:r>
        <w:rPr>
          <w:szCs w:val="20"/>
          <w:shd w:val="clear" w:color="auto" w:fill="FFFFFF"/>
        </w:rPr>
        <w:t xml:space="preserve">O contratado é obrigado a reparar, corrigir, remover, reconstruir ou substituir, às suas expensas, no total ou em parte, o objeto do contrato em que se verificarem vícios, defeitos ou incorreções resultantes da execução ou </w:t>
      </w:r>
      <w:r>
        <w:rPr>
          <w:szCs w:val="20"/>
          <w:shd w:val="clear" w:color="auto" w:fill="FFFFFF"/>
        </w:rPr>
        <w:t>de materiais empregados.</w:t>
      </w:r>
    </w:p>
    <w:p w:rsidR="008C6EE1" w:rsidRDefault="008C6EE1">
      <w:pPr>
        <w:ind w:left="1276" w:hanging="425"/>
        <w:rPr>
          <w:szCs w:val="20"/>
          <w:shd w:val="clear" w:color="auto" w:fill="FFFFFF"/>
        </w:rPr>
      </w:pPr>
    </w:p>
    <w:p w:rsidR="008C6EE1" w:rsidRDefault="000046F7">
      <w:pPr>
        <w:pStyle w:val="Ttulo3"/>
      </w:pPr>
      <w:r>
        <w:t>O recebimento provisório ou definitivo não exclui a responsabilidade civil pela solidez e segurança da obra ou do serviço, nem ético-profissional pela perfeita execução do contrato, dentro dos limites estabelecidos neste Edital.</w:t>
      </w:r>
    </w:p>
    <w:p w:rsidR="008C6EE1" w:rsidRDefault="008C6EE1">
      <w:pPr>
        <w:tabs>
          <w:tab w:val="left" w:pos="851"/>
        </w:tabs>
        <w:ind w:left="851" w:hanging="851"/>
        <w:rPr>
          <w:szCs w:val="20"/>
        </w:rPr>
      </w:pPr>
    </w:p>
    <w:p w:rsidR="008C6EE1" w:rsidRDefault="000046F7">
      <w:pPr>
        <w:pStyle w:val="Ttulo3"/>
      </w:pPr>
      <w:r>
        <w:t>Na hipótese de o termo circunstanciado ou a verificação a que se refere este item não serem, respectivamente, lavrado ou procedida dentro dos prazos fixados, reputar-se-ão como realizados, desde que comunicados à Administração nos 15 (quinze) dias anterior</w:t>
      </w:r>
      <w:r>
        <w:t>es à exaustão dos mesmos.</w:t>
      </w:r>
    </w:p>
    <w:p w:rsidR="008C6EE1" w:rsidRDefault="008C6EE1">
      <w:pPr>
        <w:tabs>
          <w:tab w:val="left" w:pos="851"/>
        </w:tabs>
        <w:ind w:left="851" w:hanging="851"/>
        <w:rPr>
          <w:szCs w:val="20"/>
        </w:rPr>
      </w:pPr>
    </w:p>
    <w:p w:rsidR="008C6EE1" w:rsidRDefault="000046F7">
      <w:pPr>
        <w:pStyle w:val="Ttulo3"/>
      </w:pPr>
      <w:bookmarkStart w:id="65" w:name="art74"/>
      <w:bookmarkStart w:id="66" w:name="art75"/>
      <w:bookmarkEnd w:id="65"/>
      <w:bookmarkEnd w:id="66"/>
      <w:r>
        <w:t>Os ensaios, testes e demais provas exigidas por normas técnicas oficiais para a boa execução do objeto do contrato correm por conta do contratado.</w:t>
      </w:r>
    </w:p>
    <w:p w:rsidR="008C6EE1" w:rsidRDefault="008C6EE1">
      <w:pPr>
        <w:tabs>
          <w:tab w:val="left" w:pos="851"/>
        </w:tabs>
        <w:ind w:left="851" w:hanging="851"/>
        <w:rPr>
          <w:szCs w:val="20"/>
        </w:rPr>
      </w:pPr>
    </w:p>
    <w:p w:rsidR="008C6EE1" w:rsidRDefault="000046F7">
      <w:pPr>
        <w:pStyle w:val="Ttulo3"/>
      </w:pPr>
      <w:bookmarkStart w:id="67" w:name="art76"/>
      <w:bookmarkEnd w:id="67"/>
      <w:r>
        <w:t>A Codevasf rejeitará, no todo ou em parte, obra, serviço ou fornecimento executad</w:t>
      </w:r>
      <w:r>
        <w:t>o em desacordo com o contrato.</w:t>
      </w:r>
    </w:p>
    <w:p w:rsidR="008C6EE1" w:rsidRDefault="008C6EE1">
      <w:pPr>
        <w:pStyle w:val="Ttulo2"/>
        <w:numPr>
          <w:ilvl w:val="0"/>
          <w:numId w:val="0"/>
        </w:numPr>
        <w:tabs>
          <w:tab w:val="left" w:pos="851"/>
        </w:tabs>
        <w:ind w:left="851" w:hanging="851"/>
        <w:rPr>
          <w:szCs w:val="20"/>
        </w:rPr>
      </w:pPr>
    </w:p>
    <w:p w:rsidR="008C6EE1" w:rsidRDefault="000046F7">
      <w:pPr>
        <w:pStyle w:val="Ttulo2"/>
        <w:tabs>
          <w:tab w:val="left" w:pos="851"/>
        </w:tabs>
        <w:ind w:left="851" w:hanging="851"/>
        <w:rPr>
          <w:szCs w:val="20"/>
        </w:rPr>
      </w:pPr>
      <w:r>
        <w:rPr>
          <w:szCs w:val="20"/>
        </w:rPr>
        <w:t>A Codevasf, por meio da fiscalização, terá 90 dias para verificar a adequação dos serviços recebidos com as condições contratadas, vistoriar os equipamentos disponibilizados e emitir parecer conclusivo sobre o empreendimento</w:t>
      </w:r>
      <w:r>
        <w:rPr>
          <w:szCs w:val="20"/>
        </w:rPr>
        <w:t>.</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Na hipótese da necessidade de correção, será estabelecido um prazo para que a CONTRATADA, às suas expensas, complemente, refaça ou substitua os serviços rejeitados.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CONTRATADA entende e aceita que o pleno cumprimento do estipulado neste item é condic</w:t>
      </w:r>
      <w:r>
        <w:rPr>
          <w:szCs w:val="20"/>
        </w:rPr>
        <w:t>ionante para:</w:t>
      </w:r>
    </w:p>
    <w:p w:rsidR="008C6EE1" w:rsidRDefault="008C6EE1">
      <w:pPr>
        <w:rPr>
          <w:szCs w:val="20"/>
        </w:rPr>
      </w:pPr>
    </w:p>
    <w:p w:rsidR="008C6EE1" w:rsidRDefault="000046F7">
      <w:pPr>
        <w:pStyle w:val="PargrafodaLista"/>
        <w:numPr>
          <w:ilvl w:val="0"/>
          <w:numId w:val="26"/>
        </w:numPr>
        <w:ind w:left="681" w:firstLine="170"/>
        <w:rPr>
          <w:szCs w:val="20"/>
        </w:rPr>
      </w:pPr>
      <w:r>
        <w:rPr>
          <w:szCs w:val="20"/>
        </w:rPr>
        <w:t>Emissão, pela Codevasf, do Atestado de Execução dos serviços;</w:t>
      </w:r>
    </w:p>
    <w:p w:rsidR="008C6EE1" w:rsidRDefault="000046F7">
      <w:pPr>
        <w:pStyle w:val="PargrafodaLista"/>
        <w:numPr>
          <w:ilvl w:val="0"/>
          <w:numId w:val="26"/>
        </w:numPr>
        <w:ind w:left="681" w:firstLine="170"/>
        <w:rPr>
          <w:szCs w:val="20"/>
        </w:rPr>
      </w:pPr>
      <w:r>
        <w:rPr>
          <w:szCs w:val="20"/>
        </w:rPr>
        <w:t>Emissão do Termo de Encerramento Físico (TEF); e</w:t>
      </w:r>
    </w:p>
    <w:p w:rsidR="008C6EE1" w:rsidRDefault="000046F7">
      <w:pPr>
        <w:pStyle w:val="PargrafodaLista"/>
        <w:numPr>
          <w:ilvl w:val="0"/>
          <w:numId w:val="26"/>
        </w:numPr>
        <w:ind w:left="681" w:firstLine="170"/>
        <w:rPr>
          <w:szCs w:val="20"/>
        </w:rPr>
      </w:pPr>
      <w:r>
        <w:rPr>
          <w:szCs w:val="20"/>
        </w:rPr>
        <w:t>Liberação da Caução Contratual.</w:t>
      </w:r>
    </w:p>
    <w:p w:rsidR="008C6EE1" w:rsidRDefault="008C6EE1">
      <w:pPr>
        <w:rPr>
          <w:szCs w:val="20"/>
        </w:rPr>
      </w:pPr>
    </w:p>
    <w:p w:rsidR="008C6EE1" w:rsidRDefault="000046F7">
      <w:pPr>
        <w:pStyle w:val="Ttulo2"/>
        <w:tabs>
          <w:tab w:val="left" w:pos="851"/>
        </w:tabs>
        <w:ind w:left="851" w:hanging="851"/>
        <w:rPr>
          <w:szCs w:val="20"/>
        </w:rPr>
      </w:pPr>
      <w:r>
        <w:rPr>
          <w:szCs w:val="20"/>
        </w:rPr>
        <w:t xml:space="preserve">Aceitos e aprovados os serviços, a Codevasf emitirá o Termo de Encerramento Físico (TEF), que </w:t>
      </w:r>
      <w:r>
        <w:rPr>
          <w:szCs w:val="20"/>
        </w:rPr>
        <w:t>deverá ser assinado por representante autorizado da CONTRATADA, possibilitando a liberação da prestação de garantia.</w:t>
      </w:r>
    </w:p>
    <w:p w:rsidR="008C6EE1" w:rsidRDefault="008C6EE1">
      <w:pPr>
        <w:pStyle w:val="Ttulo2"/>
        <w:numPr>
          <w:ilvl w:val="0"/>
          <w:numId w:val="0"/>
        </w:numPr>
        <w:tabs>
          <w:tab w:val="left" w:pos="851"/>
        </w:tabs>
        <w:ind w:left="851" w:hanging="851"/>
        <w:rPr>
          <w:szCs w:val="20"/>
        </w:rPr>
      </w:pPr>
    </w:p>
    <w:p w:rsidR="008C6EE1" w:rsidRDefault="000046F7">
      <w:pPr>
        <w:pStyle w:val="Ttulo2"/>
        <w:tabs>
          <w:tab w:val="left" w:pos="851"/>
        </w:tabs>
        <w:ind w:left="851" w:hanging="851"/>
        <w:rPr>
          <w:szCs w:val="20"/>
        </w:rPr>
      </w:pPr>
      <w:r>
        <w:rPr>
          <w:szCs w:val="20"/>
        </w:rPr>
        <w:t>O Termo de Encerramento Físico de Contrato (TEF) está condicionado à emissão de Laudo Técnico pela Codevasf (Relatório sobre todos os serv</w:t>
      </w:r>
      <w:r>
        <w:rPr>
          <w:szCs w:val="20"/>
        </w:rPr>
        <w:t>iços executados).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última fatura de serviços somente será encaminhada para pagamento após a emissão do Termo de Encerramento Físico de Contrato (TEF), que deverá ser anexado ao processo de liberação e pagamento.</w:t>
      </w:r>
    </w:p>
    <w:p w:rsidR="008C6EE1" w:rsidRDefault="008C6EE1">
      <w:pPr>
        <w:rPr>
          <w:szCs w:val="20"/>
        </w:rPr>
      </w:pPr>
    </w:p>
    <w:p w:rsidR="008C6EE1" w:rsidRDefault="000046F7">
      <w:pPr>
        <w:pStyle w:val="Ttulo1"/>
        <w:ind w:left="851" w:hanging="851"/>
        <w:rPr>
          <w:szCs w:val="20"/>
        </w:rPr>
      </w:pPr>
      <w:bookmarkStart w:id="68" w:name="_Toc1809"/>
      <w:bookmarkStart w:id="69" w:name="_Toc73501795"/>
      <w:r>
        <w:rPr>
          <w:szCs w:val="20"/>
        </w:rPr>
        <w:t>SEGURANÇA E MEDICINA DO TRABALHO</w:t>
      </w:r>
      <w:bookmarkEnd w:id="68"/>
      <w:bookmarkEnd w:id="69"/>
    </w:p>
    <w:p w:rsidR="008C6EE1" w:rsidRDefault="008C6EE1">
      <w:pPr>
        <w:ind w:left="851" w:hanging="851"/>
        <w:rPr>
          <w:szCs w:val="20"/>
        </w:rPr>
      </w:pPr>
    </w:p>
    <w:p w:rsidR="008C6EE1" w:rsidRDefault="000046F7">
      <w:pPr>
        <w:pStyle w:val="Ttulo2"/>
        <w:ind w:left="851" w:hanging="851"/>
        <w:rPr>
          <w:szCs w:val="20"/>
        </w:rPr>
      </w:pPr>
      <w:r>
        <w:rPr>
          <w:szCs w:val="20"/>
        </w:rPr>
        <w:t>A CONTR</w:t>
      </w:r>
      <w:r>
        <w:rPr>
          <w:szCs w:val="20"/>
        </w:rPr>
        <w:t>ATADA deverá atender à legislação pertinente à proteção da integridade física e da saúde dos trabalhadores durante a realização dos serviços, conforme dispõe a Lei nº 6.514 de 22/12/1977, que altera a CLT, Portaria nº 3.214 do Ministério do Estado do Traba</w:t>
      </w:r>
      <w:r>
        <w:rPr>
          <w:szCs w:val="20"/>
        </w:rPr>
        <w:t>lho, de 08/06/1978, do ISSO e deverá:</w:t>
      </w:r>
    </w:p>
    <w:p w:rsidR="008C6EE1" w:rsidRDefault="008C6EE1">
      <w:pPr>
        <w:rPr>
          <w:szCs w:val="20"/>
        </w:rPr>
      </w:pPr>
    </w:p>
    <w:p w:rsidR="008C6EE1" w:rsidRDefault="000046F7">
      <w:pPr>
        <w:pStyle w:val="PargrafodaLista"/>
        <w:numPr>
          <w:ilvl w:val="0"/>
          <w:numId w:val="27"/>
        </w:numPr>
        <w:ind w:left="1418" w:hanging="567"/>
        <w:rPr>
          <w:szCs w:val="20"/>
        </w:rPr>
      </w:pPr>
      <w:r>
        <w:rPr>
          <w:szCs w:val="20"/>
        </w:rPr>
        <w:t>Cumprir e fazer cumprir as Normas Regulamentadoras de Segurança e Medicina do Trabalho – NRs, pertinentes à natureza dos serviços a serem desenvolvidos;</w:t>
      </w:r>
    </w:p>
    <w:p w:rsidR="008C6EE1" w:rsidRDefault="000046F7">
      <w:pPr>
        <w:pStyle w:val="PargrafodaLista"/>
        <w:numPr>
          <w:ilvl w:val="0"/>
          <w:numId w:val="27"/>
        </w:numPr>
        <w:ind w:left="1418" w:hanging="567"/>
        <w:rPr>
          <w:szCs w:val="20"/>
        </w:rPr>
      </w:pPr>
      <w:r>
        <w:rPr>
          <w:szCs w:val="20"/>
        </w:rPr>
        <w:t>Elaborar os Programas PPRA e PCMSO, além do PCMAT nos casos prev</w:t>
      </w:r>
      <w:r>
        <w:rPr>
          <w:szCs w:val="20"/>
        </w:rPr>
        <w:t>istos na NR-18;</w:t>
      </w:r>
    </w:p>
    <w:p w:rsidR="008C6EE1" w:rsidRDefault="000046F7">
      <w:pPr>
        <w:pStyle w:val="PargrafodaLista"/>
        <w:numPr>
          <w:ilvl w:val="0"/>
          <w:numId w:val="27"/>
        </w:numPr>
        <w:ind w:left="1418" w:hanging="567"/>
        <w:rPr>
          <w:szCs w:val="20"/>
        </w:rPr>
      </w:pPr>
      <w:r>
        <w:rPr>
          <w:szCs w:val="20"/>
        </w:rPr>
        <w:t>Manter nos Eixos, o SESMT conforme dimensionamento disposto no Quadro II da NR-4.</w:t>
      </w:r>
    </w:p>
    <w:p w:rsidR="008C6EE1" w:rsidRDefault="008C6EE1">
      <w:pPr>
        <w:rPr>
          <w:szCs w:val="20"/>
        </w:rPr>
      </w:pPr>
    </w:p>
    <w:p w:rsidR="008C6EE1" w:rsidRDefault="000046F7">
      <w:pPr>
        <w:pStyle w:val="Ttulo1"/>
        <w:ind w:left="851" w:hanging="851"/>
        <w:rPr>
          <w:color w:val="000000" w:themeColor="text1"/>
          <w:szCs w:val="20"/>
        </w:rPr>
      </w:pPr>
      <w:bookmarkStart w:id="70" w:name="_Toc73501796"/>
      <w:bookmarkStart w:id="71" w:name="_Toc17048"/>
      <w:r>
        <w:rPr>
          <w:color w:val="000000" w:themeColor="text1"/>
          <w:szCs w:val="20"/>
        </w:rPr>
        <w:t>CRITÉRIOS DE SUSTENTABILIDADE AMBIENTAL</w:t>
      </w:r>
      <w:bookmarkEnd w:id="70"/>
      <w:bookmarkEnd w:id="71"/>
    </w:p>
    <w:p w:rsidR="008C6EE1" w:rsidRDefault="008C6EE1">
      <w:pPr>
        <w:rPr>
          <w:color w:val="000000" w:themeColor="text1"/>
          <w:szCs w:val="20"/>
        </w:rPr>
      </w:pPr>
    </w:p>
    <w:p w:rsidR="008C6EE1" w:rsidRDefault="000046F7">
      <w:pPr>
        <w:pStyle w:val="Ttulo2"/>
        <w:ind w:left="851" w:hanging="851"/>
        <w:rPr>
          <w:color w:val="000000" w:themeColor="text1"/>
          <w:szCs w:val="20"/>
        </w:rPr>
      </w:pPr>
      <w:r>
        <w:rPr>
          <w:color w:val="000000" w:themeColor="text1"/>
          <w:szCs w:val="20"/>
        </w:rPr>
        <w:t>A Codevasf deverá atentar-se aos critérios e práticas estabelecidos pelo Decreto nº 7.746, de 05/06/2012, para a pro</w:t>
      </w:r>
      <w:r>
        <w:rPr>
          <w:color w:val="000000" w:themeColor="text1"/>
          <w:szCs w:val="20"/>
        </w:rPr>
        <w:t>moção do desenvolvimento nacional sustentável nas contratações realizadas pela administração pública federal direta, autárquica e fundacional e pelas empresas estatais dependentes.</w:t>
      </w:r>
    </w:p>
    <w:p w:rsidR="008C6EE1" w:rsidRDefault="008C6EE1">
      <w:pPr>
        <w:ind w:left="851" w:hanging="851"/>
        <w:rPr>
          <w:color w:val="000000" w:themeColor="text1"/>
          <w:szCs w:val="20"/>
        </w:rPr>
      </w:pPr>
    </w:p>
    <w:p w:rsidR="008C6EE1" w:rsidRDefault="000046F7">
      <w:pPr>
        <w:pStyle w:val="Ttulo2"/>
        <w:ind w:left="851" w:hanging="851"/>
        <w:rPr>
          <w:color w:val="000000" w:themeColor="text1"/>
          <w:szCs w:val="20"/>
        </w:rPr>
      </w:pPr>
      <w:r>
        <w:rPr>
          <w:color w:val="000000" w:themeColor="text1"/>
          <w:szCs w:val="20"/>
        </w:rPr>
        <w:t>O Decreto nº 7.746/2012, em seu art. 2º, estabelece que na aquisição de be</w:t>
      </w:r>
      <w:r>
        <w:rPr>
          <w:color w:val="000000" w:themeColor="text1"/>
          <w:szCs w:val="20"/>
        </w:rPr>
        <w:t xml:space="preserve">ns e na contratação de serviços e obras, a administração pública federal direta, autárquica e fundacional e as empresas estatais dependentes adotarão critérios e práticas sustentáveis nos instrumentos e, em seu art. 4º, considera como critérios e práticas </w:t>
      </w:r>
      <w:r>
        <w:rPr>
          <w:color w:val="000000" w:themeColor="text1"/>
          <w:szCs w:val="20"/>
        </w:rPr>
        <w:t>sustentáveis, entre outras:</w:t>
      </w:r>
    </w:p>
    <w:p w:rsidR="008C6EE1" w:rsidRDefault="008C6EE1">
      <w:pPr>
        <w:rPr>
          <w:color w:val="000000" w:themeColor="text1"/>
          <w:szCs w:val="20"/>
        </w:rPr>
      </w:pP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baixo impacto sobre recursos naturais como flora, fauna, ar, solo e água;</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preferência para materiais, tecnologias e matérias-primas de origem local;</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maior eficiência na utilização de recursos naturais como água e energia;</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maior</w:t>
      </w:r>
      <w:r>
        <w:rPr>
          <w:color w:val="000000" w:themeColor="text1"/>
          <w:szCs w:val="20"/>
        </w:rPr>
        <w:t xml:space="preserve"> geração de empregos, preferencialmente com mão de obra local;</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maior vida útil e menor custo de manutenção do bem e da obra;</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uso de inovações que reduzam a pressão sobre recursos naturais;</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origem sustentável dos recursos naturais utilizados nos bens, nos s</w:t>
      </w:r>
      <w:r>
        <w:rPr>
          <w:color w:val="000000" w:themeColor="text1"/>
          <w:szCs w:val="20"/>
        </w:rPr>
        <w:t>erviços e nas obras; e</w:t>
      </w:r>
    </w:p>
    <w:p w:rsidR="008C6EE1" w:rsidRDefault="000046F7">
      <w:pPr>
        <w:pStyle w:val="PargrafodaLista"/>
        <w:numPr>
          <w:ilvl w:val="0"/>
          <w:numId w:val="28"/>
        </w:numPr>
        <w:tabs>
          <w:tab w:val="left" w:pos="1418"/>
        </w:tabs>
        <w:ind w:left="1418" w:hanging="567"/>
        <w:rPr>
          <w:color w:val="000000" w:themeColor="text1"/>
          <w:szCs w:val="20"/>
        </w:rPr>
      </w:pPr>
      <w:r>
        <w:rPr>
          <w:color w:val="000000" w:themeColor="text1"/>
          <w:szCs w:val="20"/>
        </w:rPr>
        <w:t>utilização de produtos florestais madeireiros e não madeireiros originários de manejo florestal sustentável ou de reflorestamento.</w:t>
      </w:r>
    </w:p>
    <w:p w:rsidR="008C6EE1" w:rsidRDefault="008C6EE1">
      <w:pPr>
        <w:rPr>
          <w:color w:val="000000" w:themeColor="text1"/>
          <w:szCs w:val="20"/>
        </w:rPr>
      </w:pPr>
    </w:p>
    <w:p w:rsidR="008C6EE1" w:rsidRDefault="000046F7">
      <w:pPr>
        <w:pStyle w:val="Ttulo2"/>
        <w:ind w:left="851" w:hanging="851"/>
        <w:rPr>
          <w:color w:val="000000" w:themeColor="text1"/>
          <w:szCs w:val="20"/>
        </w:rPr>
      </w:pPr>
      <w:r>
        <w:rPr>
          <w:color w:val="000000" w:themeColor="text1"/>
          <w:szCs w:val="20"/>
        </w:rPr>
        <w:t>Na execução da obra e serviços será exigido o pleno atendimento da Instrução Normativa SLTI/MP nº 01/</w:t>
      </w:r>
      <w:r>
        <w:rPr>
          <w:color w:val="000000" w:themeColor="text1"/>
          <w:szCs w:val="20"/>
        </w:rPr>
        <w:t>2010, onde a CONTRATADA deverá adotar as seguintes providências:</w:t>
      </w:r>
    </w:p>
    <w:p w:rsidR="008C6EE1" w:rsidRDefault="008C6EE1">
      <w:pPr>
        <w:rPr>
          <w:color w:val="000000" w:themeColor="text1"/>
          <w:szCs w:val="20"/>
        </w:rPr>
      </w:pPr>
    </w:p>
    <w:p w:rsidR="008C6EE1" w:rsidRDefault="000046F7">
      <w:pPr>
        <w:pStyle w:val="PargrafodaLista"/>
        <w:numPr>
          <w:ilvl w:val="0"/>
          <w:numId w:val="29"/>
        </w:numPr>
        <w:ind w:left="1418" w:hanging="567"/>
        <w:rPr>
          <w:color w:val="000000" w:themeColor="text1"/>
          <w:szCs w:val="20"/>
        </w:rPr>
      </w:pPr>
      <w:r>
        <w:rPr>
          <w:color w:val="000000" w:themeColor="text1"/>
          <w:szCs w:val="20"/>
        </w:rPr>
        <w:t>Deverá ser priorizado o emprego de mão-de-obra, materiais, tecnologias e matérias-primas de origem local para execução, conservação e operação das obras públicas.</w:t>
      </w:r>
    </w:p>
    <w:p w:rsidR="008C6EE1" w:rsidRDefault="000046F7">
      <w:pPr>
        <w:pStyle w:val="PargrafodaLista"/>
        <w:numPr>
          <w:ilvl w:val="0"/>
          <w:numId w:val="29"/>
        </w:numPr>
        <w:ind w:left="1418" w:hanging="567"/>
        <w:rPr>
          <w:color w:val="000000" w:themeColor="text1"/>
          <w:szCs w:val="20"/>
        </w:rPr>
      </w:pPr>
      <w:r>
        <w:rPr>
          <w:color w:val="000000" w:themeColor="text1"/>
          <w:szCs w:val="20"/>
        </w:rPr>
        <w:t>Deverá fazer o uso obrigató</w:t>
      </w:r>
      <w:r>
        <w:rPr>
          <w:color w:val="000000" w:themeColor="text1"/>
          <w:szCs w:val="20"/>
        </w:rPr>
        <w:t>rio de agregados reciclados nas obras contratadas, sempre que existir a oferta de agregados reciclados, capacidade de suprimento e custo inferior em relação aos agregados naturais.</w:t>
      </w:r>
    </w:p>
    <w:p w:rsidR="008C6EE1" w:rsidRDefault="000046F7">
      <w:pPr>
        <w:pStyle w:val="PargrafodaLista"/>
        <w:numPr>
          <w:ilvl w:val="0"/>
          <w:numId w:val="29"/>
        </w:numPr>
        <w:ind w:left="1418" w:hanging="567"/>
        <w:rPr>
          <w:color w:val="000000" w:themeColor="text1"/>
          <w:szCs w:val="20"/>
        </w:rPr>
      </w:pPr>
      <w:r>
        <w:rPr>
          <w:color w:val="000000" w:themeColor="text1"/>
          <w:szCs w:val="20"/>
        </w:rPr>
        <w:t>Realizar a separação dos resíduos recicláveis descartados, na fonte gerador</w:t>
      </w:r>
      <w:r>
        <w:rPr>
          <w:color w:val="000000" w:themeColor="text1"/>
          <w:szCs w:val="20"/>
        </w:rPr>
        <w:t>a, e a coleta seletiva do papel para reciclagem, promovendo sua destinação às associações e cooperativas dos catadores de materiais recicláveis, nos termos da IN MARE nº 6, de 3/11/95, e do Decreto nº 5.940/2006, ou outra forma de destinação adequada, quan</w:t>
      </w:r>
      <w:r>
        <w:rPr>
          <w:color w:val="000000" w:themeColor="text1"/>
          <w:szCs w:val="20"/>
        </w:rPr>
        <w:t>do for o caso.</w:t>
      </w:r>
    </w:p>
    <w:p w:rsidR="008C6EE1" w:rsidRDefault="000046F7">
      <w:pPr>
        <w:pStyle w:val="PargrafodaLista"/>
        <w:numPr>
          <w:ilvl w:val="1"/>
          <w:numId w:val="30"/>
        </w:numPr>
        <w:ind w:left="1843" w:hanging="425"/>
        <w:rPr>
          <w:color w:val="000000" w:themeColor="text1"/>
          <w:szCs w:val="20"/>
        </w:rPr>
      </w:pPr>
      <w:r>
        <w:rPr>
          <w:color w:val="000000" w:themeColor="text1"/>
          <w:szCs w:val="20"/>
        </w:rPr>
        <w:t>Os resíduos sólidos reutilizáveis e recicláveis devem ser acondicionados adequadamente e de forma diferenciada, para fins de disponibilização à coleta seletiva.</w:t>
      </w:r>
    </w:p>
    <w:p w:rsidR="008C6EE1" w:rsidRDefault="000046F7">
      <w:pPr>
        <w:pStyle w:val="PargrafodaLista"/>
        <w:numPr>
          <w:ilvl w:val="0"/>
          <w:numId w:val="29"/>
        </w:numPr>
        <w:ind w:left="1418" w:hanging="567"/>
        <w:rPr>
          <w:color w:val="000000" w:themeColor="text1"/>
          <w:szCs w:val="20"/>
        </w:rPr>
      </w:pPr>
      <w:r>
        <w:rPr>
          <w:color w:val="000000" w:themeColor="text1"/>
          <w:szCs w:val="20"/>
        </w:rPr>
        <w:t>Otimizar a utilização de recursos e a redução de desperdícios e de poluição, atr</w:t>
      </w:r>
      <w:r>
        <w:rPr>
          <w:color w:val="000000" w:themeColor="text1"/>
          <w:szCs w:val="20"/>
        </w:rPr>
        <w:t>avés das seguintes medidas, dentre outras:</w:t>
      </w:r>
    </w:p>
    <w:p w:rsidR="008C6EE1" w:rsidRDefault="000046F7">
      <w:pPr>
        <w:pStyle w:val="PargrafodaLista"/>
        <w:numPr>
          <w:ilvl w:val="1"/>
          <w:numId w:val="29"/>
        </w:numPr>
        <w:ind w:left="1843" w:hanging="425"/>
        <w:rPr>
          <w:color w:val="000000" w:themeColor="text1"/>
          <w:szCs w:val="20"/>
        </w:rPr>
      </w:pPr>
      <w:r>
        <w:rPr>
          <w:color w:val="000000" w:themeColor="text1"/>
          <w:szCs w:val="20"/>
        </w:rPr>
        <w:t>Racionalizar o uso de substâncias potencialmente tóxicas ou poluentes;</w:t>
      </w:r>
    </w:p>
    <w:p w:rsidR="008C6EE1" w:rsidRDefault="000046F7">
      <w:pPr>
        <w:pStyle w:val="PargrafodaLista"/>
        <w:numPr>
          <w:ilvl w:val="1"/>
          <w:numId w:val="29"/>
        </w:numPr>
        <w:ind w:left="1843" w:hanging="425"/>
        <w:rPr>
          <w:color w:val="000000" w:themeColor="text1"/>
          <w:szCs w:val="20"/>
        </w:rPr>
      </w:pPr>
      <w:r>
        <w:rPr>
          <w:color w:val="000000" w:themeColor="text1"/>
          <w:szCs w:val="20"/>
        </w:rPr>
        <w:t>Substituir as substâncias tóxicas por outras atóxicas ou de menor toxicidade;</w:t>
      </w:r>
    </w:p>
    <w:p w:rsidR="008C6EE1" w:rsidRDefault="000046F7">
      <w:pPr>
        <w:pStyle w:val="PargrafodaLista"/>
        <w:numPr>
          <w:ilvl w:val="1"/>
          <w:numId w:val="29"/>
        </w:numPr>
        <w:ind w:left="1843" w:hanging="425"/>
        <w:rPr>
          <w:color w:val="000000" w:themeColor="text1"/>
          <w:szCs w:val="20"/>
        </w:rPr>
      </w:pPr>
      <w:r>
        <w:rPr>
          <w:color w:val="000000" w:themeColor="text1"/>
          <w:szCs w:val="20"/>
        </w:rPr>
        <w:t xml:space="preserve">Usar produtos de limpeza e conservação de superfícies e objetos </w:t>
      </w:r>
      <w:r>
        <w:rPr>
          <w:color w:val="000000" w:themeColor="text1"/>
          <w:szCs w:val="20"/>
        </w:rPr>
        <w:t>inanimados que obedeçam às classificações e especificações determinadas pela ANVISA;</w:t>
      </w:r>
    </w:p>
    <w:p w:rsidR="008C6EE1" w:rsidRDefault="000046F7">
      <w:pPr>
        <w:pStyle w:val="PargrafodaLista"/>
        <w:numPr>
          <w:ilvl w:val="1"/>
          <w:numId w:val="29"/>
        </w:numPr>
        <w:ind w:left="1843" w:hanging="425"/>
        <w:rPr>
          <w:color w:val="000000" w:themeColor="text1"/>
          <w:szCs w:val="20"/>
        </w:rPr>
      </w:pPr>
      <w:r>
        <w:rPr>
          <w:color w:val="000000" w:themeColor="text1"/>
          <w:szCs w:val="20"/>
        </w:rPr>
        <w:t>Racionalizar o consumo de energia (especialmente elétrica) e adotar medidas para evitar o desperdício de água tratada;</w:t>
      </w:r>
    </w:p>
    <w:p w:rsidR="008C6EE1" w:rsidRDefault="000046F7">
      <w:pPr>
        <w:pStyle w:val="PargrafodaLista"/>
        <w:numPr>
          <w:ilvl w:val="1"/>
          <w:numId w:val="29"/>
        </w:numPr>
        <w:ind w:left="1843" w:hanging="425"/>
        <w:rPr>
          <w:color w:val="000000" w:themeColor="text1"/>
          <w:szCs w:val="20"/>
        </w:rPr>
      </w:pPr>
      <w:r>
        <w:rPr>
          <w:color w:val="000000" w:themeColor="text1"/>
          <w:szCs w:val="20"/>
        </w:rPr>
        <w:t xml:space="preserve">Realizar um programa interno de treinamento de seus </w:t>
      </w:r>
      <w:r>
        <w:rPr>
          <w:color w:val="000000" w:themeColor="text1"/>
          <w:szCs w:val="20"/>
        </w:rPr>
        <w:t>empregados, nos três primeiros meses de execução contratual, para redução de consumo de energia elétrica, de consumo de água e redução de produção de resíduos sólidos, observadas as normas ambientais vigentes;</w:t>
      </w:r>
    </w:p>
    <w:p w:rsidR="008C6EE1" w:rsidRDefault="000046F7">
      <w:pPr>
        <w:pStyle w:val="PargrafodaLista"/>
        <w:numPr>
          <w:ilvl w:val="1"/>
          <w:numId w:val="29"/>
        </w:numPr>
        <w:ind w:left="1843" w:hanging="425"/>
        <w:rPr>
          <w:color w:val="000000" w:themeColor="text1"/>
          <w:szCs w:val="20"/>
        </w:rPr>
      </w:pPr>
      <w:r>
        <w:rPr>
          <w:color w:val="000000" w:themeColor="text1"/>
          <w:szCs w:val="20"/>
        </w:rPr>
        <w:t>Treinar e capacitar periodicamente os empregad</w:t>
      </w:r>
      <w:r>
        <w:rPr>
          <w:color w:val="000000" w:themeColor="text1"/>
          <w:szCs w:val="20"/>
        </w:rPr>
        <w:t>os em boas práticas de redução de desperdícios e poluição.</w:t>
      </w:r>
    </w:p>
    <w:p w:rsidR="008C6EE1" w:rsidRDefault="000046F7">
      <w:pPr>
        <w:pStyle w:val="PargrafodaLista"/>
        <w:numPr>
          <w:ilvl w:val="0"/>
          <w:numId w:val="29"/>
        </w:numPr>
        <w:ind w:left="1418" w:hanging="567"/>
        <w:rPr>
          <w:color w:val="000000" w:themeColor="text1"/>
          <w:szCs w:val="20"/>
        </w:rPr>
      </w:pPr>
      <w:r>
        <w:rPr>
          <w:color w:val="000000" w:themeColor="text1"/>
          <w:szCs w:val="20"/>
        </w:rPr>
        <w:t>Utilizar lavagem com água de reuso ou outras fontes, sempre que possível (águas de chuva, poços cuja água seja certificada de não contaminação por metais pesados ou agentes bacteriológicos, minas e</w:t>
      </w:r>
      <w:r>
        <w:rPr>
          <w:color w:val="000000" w:themeColor="text1"/>
          <w:szCs w:val="20"/>
        </w:rPr>
        <w:t xml:space="preserve"> outros);</w:t>
      </w:r>
    </w:p>
    <w:p w:rsidR="008C6EE1" w:rsidRDefault="000046F7">
      <w:pPr>
        <w:pStyle w:val="PargrafodaLista"/>
        <w:numPr>
          <w:ilvl w:val="0"/>
          <w:numId w:val="29"/>
        </w:numPr>
        <w:ind w:left="1418" w:hanging="567"/>
        <w:rPr>
          <w:color w:val="000000" w:themeColor="text1"/>
          <w:szCs w:val="20"/>
        </w:rPr>
      </w:pPr>
      <w:r>
        <w:rPr>
          <w:color w:val="000000" w:themeColor="text1"/>
          <w:szCs w:val="20"/>
        </w:rPr>
        <w:t>Fornecer aos empregados os equipamentos de segurança que se fizerem necessários, para a execução de serviços;</w:t>
      </w:r>
    </w:p>
    <w:p w:rsidR="008C6EE1" w:rsidRDefault="000046F7">
      <w:pPr>
        <w:pStyle w:val="PargrafodaLista"/>
        <w:numPr>
          <w:ilvl w:val="0"/>
          <w:numId w:val="29"/>
        </w:numPr>
        <w:ind w:left="1418" w:hanging="567"/>
        <w:rPr>
          <w:color w:val="000000" w:themeColor="text1"/>
          <w:szCs w:val="20"/>
        </w:rPr>
      </w:pPr>
      <w:r>
        <w:rPr>
          <w:color w:val="000000" w:themeColor="text1"/>
          <w:szCs w:val="20"/>
        </w:rPr>
        <w:t>Respeitar as Normas Brasileiras - NBR publicadas pela Associação Brasileira de Normas Técnicas sobre resíduos sólidos;</w:t>
      </w:r>
    </w:p>
    <w:p w:rsidR="008C6EE1" w:rsidRDefault="000046F7">
      <w:pPr>
        <w:pStyle w:val="PargrafodaLista"/>
        <w:numPr>
          <w:ilvl w:val="0"/>
          <w:numId w:val="29"/>
        </w:numPr>
        <w:ind w:left="1418" w:hanging="567"/>
        <w:rPr>
          <w:color w:val="000000" w:themeColor="text1"/>
          <w:szCs w:val="20"/>
        </w:rPr>
      </w:pPr>
      <w:r>
        <w:rPr>
          <w:color w:val="000000" w:themeColor="text1"/>
          <w:szCs w:val="20"/>
        </w:rPr>
        <w:t>Desenvolver ou ad</w:t>
      </w:r>
      <w:r>
        <w:rPr>
          <w:color w:val="000000" w:themeColor="text1"/>
          <w:szCs w:val="20"/>
        </w:rPr>
        <w:t>otar manuais de procedimentos de descarte de materiais potencialmente poluidores, dentre os quais:</w:t>
      </w:r>
    </w:p>
    <w:p w:rsidR="008C6EE1" w:rsidRDefault="000046F7">
      <w:pPr>
        <w:pStyle w:val="PargrafodaLista"/>
        <w:numPr>
          <w:ilvl w:val="1"/>
          <w:numId w:val="29"/>
        </w:numPr>
        <w:ind w:left="1843" w:hanging="425"/>
        <w:rPr>
          <w:color w:val="000000" w:themeColor="text1"/>
          <w:szCs w:val="20"/>
        </w:rPr>
      </w:pPr>
      <w:r>
        <w:rPr>
          <w:color w:val="000000" w:themeColor="text1"/>
          <w:szCs w:val="20"/>
        </w:rPr>
        <w:t>Pilhas e baterias que contenham em suas composições chumbo, cádmio, mercúrio e seus compostos devem ser recolhidas e encaminhadas aos estabelecimentos que as</w:t>
      </w:r>
      <w:r>
        <w:rPr>
          <w:color w:val="000000" w:themeColor="text1"/>
          <w:szCs w:val="20"/>
        </w:rPr>
        <w:t xml:space="preserve"> comercializam ou à rede de assistência técnica autorizada pelas respectivas indústrias, para repasse aos fabricantes ou importadores;</w:t>
      </w:r>
    </w:p>
    <w:p w:rsidR="008C6EE1" w:rsidRDefault="000046F7">
      <w:pPr>
        <w:pStyle w:val="PargrafodaLista"/>
        <w:numPr>
          <w:ilvl w:val="1"/>
          <w:numId w:val="29"/>
        </w:numPr>
        <w:ind w:left="1843" w:hanging="425"/>
        <w:rPr>
          <w:color w:val="000000" w:themeColor="text1"/>
          <w:szCs w:val="20"/>
        </w:rPr>
      </w:pPr>
      <w:r>
        <w:rPr>
          <w:color w:val="000000" w:themeColor="text1"/>
          <w:szCs w:val="20"/>
        </w:rPr>
        <w:t>Lâmpadas fluorescentes e frascos de aerossóis em geral devem ser separados e acondicionados em recipientes adequados para</w:t>
      </w:r>
      <w:r>
        <w:rPr>
          <w:color w:val="000000" w:themeColor="text1"/>
          <w:szCs w:val="20"/>
        </w:rPr>
        <w:t xml:space="preserve"> destinação específica;</w:t>
      </w:r>
    </w:p>
    <w:p w:rsidR="008C6EE1" w:rsidRDefault="000046F7">
      <w:pPr>
        <w:pStyle w:val="PargrafodaLista"/>
        <w:numPr>
          <w:ilvl w:val="1"/>
          <w:numId w:val="29"/>
        </w:numPr>
        <w:ind w:left="1843" w:hanging="425"/>
        <w:rPr>
          <w:color w:val="000000" w:themeColor="text1"/>
          <w:szCs w:val="20"/>
        </w:rPr>
      </w:pPr>
      <w:r>
        <w:rPr>
          <w:color w:val="000000" w:themeColor="text1"/>
          <w:szCs w:val="20"/>
        </w:rPr>
        <w:t>Pneumáticos inservíveis devem ser encaminhados aos fabricantes para destinação final, ambientalmente adequada, conforme disciplina normativa vigente.</w:t>
      </w:r>
    </w:p>
    <w:p w:rsidR="008C6EE1" w:rsidRDefault="008C6EE1">
      <w:pPr>
        <w:ind w:left="1843" w:hanging="425"/>
        <w:rPr>
          <w:color w:val="000000" w:themeColor="text1"/>
          <w:szCs w:val="20"/>
        </w:rPr>
      </w:pPr>
    </w:p>
    <w:p w:rsidR="008C6EE1" w:rsidRDefault="000046F7">
      <w:pPr>
        <w:pStyle w:val="Ttulo2"/>
        <w:tabs>
          <w:tab w:val="left" w:pos="851"/>
        </w:tabs>
        <w:ind w:left="851" w:hanging="851"/>
        <w:rPr>
          <w:color w:val="000000" w:themeColor="text1"/>
          <w:szCs w:val="20"/>
        </w:rPr>
      </w:pPr>
      <w:r>
        <w:rPr>
          <w:color w:val="000000" w:themeColor="text1"/>
          <w:szCs w:val="20"/>
        </w:rPr>
        <w:t>A CONTRATADA deverá observar as diretrizes, critérios e procedimentos para a gest</w:t>
      </w:r>
      <w:r>
        <w:rPr>
          <w:color w:val="000000" w:themeColor="text1"/>
          <w:szCs w:val="20"/>
        </w:rPr>
        <w:t>ão dos resíduos da construção civil estabelecidos na Lei nº 12.305, de 2010 – Política Nacional de Resíduos Sólidos, Resolução nº 307, de 05/07/2002, do Conselho Nacional de Meio Ambiente – CONAMA, e suas alterações, e Instrução Normativa SLTI/MPOG n° 1, d</w:t>
      </w:r>
      <w:r>
        <w:rPr>
          <w:color w:val="000000" w:themeColor="text1"/>
          <w:szCs w:val="20"/>
        </w:rPr>
        <w:t>e 19/01/2010, nos seguintes termos:</w:t>
      </w:r>
    </w:p>
    <w:p w:rsidR="008C6EE1" w:rsidRDefault="008C6EE1">
      <w:pPr>
        <w:rPr>
          <w:color w:val="000000" w:themeColor="text1"/>
          <w:szCs w:val="20"/>
        </w:rPr>
      </w:pPr>
    </w:p>
    <w:p w:rsidR="008C6EE1" w:rsidRDefault="000046F7">
      <w:pPr>
        <w:pStyle w:val="PargrafodaLista"/>
        <w:numPr>
          <w:ilvl w:val="0"/>
          <w:numId w:val="31"/>
        </w:numPr>
        <w:ind w:left="1645" w:hanging="397"/>
        <w:rPr>
          <w:color w:val="000000" w:themeColor="text1"/>
          <w:szCs w:val="20"/>
        </w:rPr>
      </w:pPr>
      <w:r>
        <w:rPr>
          <w:color w:val="000000" w:themeColor="text1"/>
          <w:szCs w:val="20"/>
        </w:rPr>
        <w:t>O gerenciamento dos resíduos originários da contratação deverá obedecer às diretrizes técnicas e procedimentos do Plano Municipal de Gestão de Resíduos da Construção Civil, ou do Plano de Gerenciamento de Resíduos da Co</w:t>
      </w:r>
      <w:r>
        <w:rPr>
          <w:color w:val="000000" w:themeColor="text1"/>
          <w:szCs w:val="20"/>
        </w:rPr>
        <w:t>nstrução Civil apresentado ao órgão competente, conforme o caso;</w:t>
      </w:r>
    </w:p>
    <w:p w:rsidR="008C6EE1" w:rsidRDefault="000046F7">
      <w:pPr>
        <w:pStyle w:val="PargrafodaLista"/>
        <w:numPr>
          <w:ilvl w:val="0"/>
          <w:numId w:val="31"/>
        </w:numPr>
        <w:ind w:left="1645" w:hanging="397"/>
        <w:rPr>
          <w:color w:val="000000" w:themeColor="text1"/>
          <w:szCs w:val="20"/>
        </w:rPr>
      </w:pPr>
      <w:r>
        <w:rPr>
          <w:color w:val="000000" w:themeColor="text1"/>
          <w:szCs w:val="20"/>
        </w:rPr>
        <w:t>Nos termos dos artigos 3° e 10° da Resolução CONAMA n° 307, de 05/07/2002, a CONTRATADA deverá providenciar a destinação ambientalmente adequada dos resíduos da construção civil originários d</w:t>
      </w:r>
      <w:r>
        <w:rPr>
          <w:color w:val="000000" w:themeColor="text1"/>
          <w:szCs w:val="20"/>
        </w:rPr>
        <w:t>a contratação, obedecendo, no que couber, aos seguintes procedimentos:</w:t>
      </w:r>
    </w:p>
    <w:p w:rsidR="008C6EE1" w:rsidRDefault="008C6EE1">
      <w:pPr>
        <w:ind w:left="964"/>
        <w:rPr>
          <w:color w:val="000000" w:themeColor="text1"/>
          <w:szCs w:val="20"/>
        </w:rPr>
      </w:pPr>
    </w:p>
    <w:p w:rsidR="008C6EE1" w:rsidRDefault="000046F7">
      <w:pPr>
        <w:ind w:left="2042" w:hanging="397"/>
        <w:rPr>
          <w:color w:val="000000" w:themeColor="text1"/>
          <w:szCs w:val="20"/>
        </w:rPr>
      </w:pPr>
      <w:r>
        <w:rPr>
          <w:color w:val="000000" w:themeColor="text1"/>
          <w:szCs w:val="20"/>
        </w:rPr>
        <w:t>b.1) resíduos Classe A (reutilizáveis ou recicláveis como agregados): deverão ser reutilizados ou reciclados na forma de agregados ou encaminhados a aterro de resíduos Classe A de rese</w:t>
      </w:r>
      <w:r>
        <w:rPr>
          <w:color w:val="000000" w:themeColor="text1"/>
          <w:szCs w:val="20"/>
        </w:rPr>
        <w:t>rvação de material para usos futuros;</w:t>
      </w:r>
    </w:p>
    <w:p w:rsidR="008C6EE1" w:rsidRDefault="000046F7">
      <w:pPr>
        <w:ind w:left="2042" w:hanging="397"/>
        <w:rPr>
          <w:color w:val="000000" w:themeColor="text1"/>
          <w:szCs w:val="20"/>
        </w:rPr>
      </w:pPr>
      <w:r>
        <w:rPr>
          <w:color w:val="000000" w:themeColor="text1"/>
          <w:szCs w:val="20"/>
        </w:rPr>
        <w:t xml:space="preserve">b.2) resíduos Classe B (recicláveis para outras destinações): deverão ser reutilizados, reciclados ou encaminhados a áreas de armazenamento temporário, sendo dispostos de modo a permitir a sua utilização ou reciclagem </w:t>
      </w:r>
      <w:r>
        <w:rPr>
          <w:color w:val="000000" w:themeColor="text1"/>
          <w:szCs w:val="20"/>
        </w:rPr>
        <w:t>futura;</w:t>
      </w:r>
    </w:p>
    <w:p w:rsidR="008C6EE1" w:rsidRDefault="000046F7">
      <w:pPr>
        <w:ind w:left="2042" w:hanging="397"/>
        <w:rPr>
          <w:color w:val="000000" w:themeColor="text1"/>
          <w:szCs w:val="20"/>
        </w:rPr>
      </w:pPr>
      <w:r>
        <w:rPr>
          <w:color w:val="000000" w:themeColor="text1"/>
          <w:szCs w:val="20"/>
        </w:rPr>
        <w:t>b.3) resíduos Classe C (para os quais não foram desenvolvidas tecnologias ou aplicações economicamente viáveis que permitam a sua reciclagem/recuperação): deverão ser armazenados, transportados e destinados em conformidade com as normas técnicas es</w:t>
      </w:r>
      <w:r>
        <w:rPr>
          <w:color w:val="000000" w:themeColor="text1"/>
          <w:szCs w:val="20"/>
        </w:rPr>
        <w:t>pecíficas;</w:t>
      </w:r>
    </w:p>
    <w:p w:rsidR="008C6EE1" w:rsidRDefault="000046F7">
      <w:pPr>
        <w:ind w:left="2042" w:hanging="397"/>
        <w:rPr>
          <w:color w:val="000000" w:themeColor="text1"/>
          <w:szCs w:val="20"/>
        </w:rPr>
      </w:pPr>
      <w:r>
        <w:rPr>
          <w:color w:val="000000" w:themeColor="text1"/>
          <w:szCs w:val="20"/>
        </w:rPr>
        <w:t>b.4) resíduos Classe D (perigosos, contaminados ou prejudiciais à saúde): deverão ser armazenados, transportados e destinados em conformidade com as normas técnicas específicas.</w:t>
      </w:r>
    </w:p>
    <w:p w:rsidR="008C6EE1" w:rsidRDefault="008C6EE1">
      <w:pPr>
        <w:ind w:left="964"/>
        <w:rPr>
          <w:color w:val="000000" w:themeColor="text1"/>
          <w:szCs w:val="20"/>
        </w:rPr>
      </w:pPr>
    </w:p>
    <w:p w:rsidR="008C6EE1" w:rsidRDefault="000046F7">
      <w:pPr>
        <w:pStyle w:val="PargrafodaLista"/>
        <w:numPr>
          <w:ilvl w:val="0"/>
          <w:numId w:val="31"/>
        </w:numPr>
        <w:ind w:left="1645" w:hanging="397"/>
        <w:rPr>
          <w:color w:val="000000" w:themeColor="text1"/>
          <w:szCs w:val="20"/>
        </w:rPr>
      </w:pPr>
      <w:r>
        <w:rPr>
          <w:color w:val="000000" w:themeColor="text1"/>
          <w:szCs w:val="20"/>
        </w:rPr>
        <w:t xml:space="preserve">Em nenhuma hipótese a CONTRATADA poderá dispor os resíduos </w:t>
      </w:r>
      <w:r>
        <w:rPr>
          <w:color w:val="000000" w:themeColor="text1"/>
          <w:szCs w:val="20"/>
        </w:rPr>
        <w:t>originários da contratação, em aterros de resíduos domiciliares, áreas de “bota fora”, encostas, corpos d´água, lotes vagos e áreas protegidas por Lei, bem como em áreas não licenciadas.</w:t>
      </w:r>
    </w:p>
    <w:p w:rsidR="008C6EE1" w:rsidRDefault="000046F7">
      <w:pPr>
        <w:pStyle w:val="PargrafodaLista"/>
        <w:numPr>
          <w:ilvl w:val="0"/>
          <w:numId w:val="31"/>
        </w:numPr>
        <w:ind w:left="1645" w:hanging="397"/>
        <w:rPr>
          <w:color w:val="000000" w:themeColor="text1"/>
          <w:szCs w:val="20"/>
        </w:rPr>
      </w:pPr>
      <w:r>
        <w:rPr>
          <w:color w:val="000000" w:themeColor="text1"/>
          <w:szCs w:val="20"/>
        </w:rPr>
        <w:t>Para fins de fiscalização do fiel cumprimento do Plano Municipal de G</w:t>
      </w:r>
      <w:r>
        <w:rPr>
          <w:color w:val="000000" w:themeColor="text1"/>
          <w:szCs w:val="20"/>
        </w:rPr>
        <w:t>estão de Resíduos da Construção Civil, ou do Plano de Gerenciamento de Resíduos da Construção Civil, conforme o caso, a CONTRATADA comprovará, sob pena de multa, que todos os resíduos removidos estão acompanhados de Controle de Transporte de Resíduos, em c</w:t>
      </w:r>
      <w:r>
        <w:rPr>
          <w:color w:val="000000" w:themeColor="text1"/>
          <w:szCs w:val="20"/>
        </w:rPr>
        <w:t>onformidade com as normas da Agência Brasileira de Normas Técnicas - ABNT, ABNT NBR nºs 15.112, 15.113, 15.114, 15.115 e 15.116, de 2004.”</w:t>
      </w:r>
    </w:p>
    <w:p w:rsidR="008C6EE1" w:rsidRDefault="008C6EE1">
      <w:pPr>
        <w:ind w:left="964"/>
        <w:rPr>
          <w:color w:val="000000" w:themeColor="text1"/>
          <w:szCs w:val="20"/>
        </w:rPr>
      </w:pPr>
    </w:p>
    <w:p w:rsidR="008C6EE1" w:rsidRDefault="000046F7">
      <w:pPr>
        <w:pStyle w:val="Ttulo2"/>
        <w:ind w:left="851" w:hanging="851"/>
        <w:rPr>
          <w:color w:val="000000" w:themeColor="text1"/>
          <w:szCs w:val="20"/>
        </w:rPr>
      </w:pPr>
      <w:r>
        <w:rPr>
          <w:color w:val="000000" w:themeColor="text1"/>
          <w:szCs w:val="20"/>
        </w:rPr>
        <w:t>Nos termos do artigo 33, inciso IV, da Lei n° 12.305/2010 – Política Nacional de Resíduos Sólidos e Resolução CONAMA</w:t>
      </w:r>
      <w:r>
        <w:rPr>
          <w:color w:val="000000" w:themeColor="text1"/>
          <w:szCs w:val="20"/>
        </w:rPr>
        <w:t xml:space="preserve"> n° 362, de 23/06/2005, a CONTRATADA deverá efetuar o recolhimento e o descarte adequado do óleo lubrificante usado ou contaminado originário da contratação, bem como de seus resíduos e embalagens, obedecendo aos seguintes procedimentos:</w:t>
      </w:r>
    </w:p>
    <w:p w:rsidR="008C6EE1" w:rsidRDefault="008C6EE1">
      <w:pPr>
        <w:rPr>
          <w:color w:val="000000" w:themeColor="text1"/>
          <w:szCs w:val="20"/>
        </w:rPr>
      </w:pPr>
    </w:p>
    <w:p w:rsidR="008C6EE1" w:rsidRDefault="000046F7">
      <w:pPr>
        <w:pStyle w:val="PargrafodaLista"/>
        <w:numPr>
          <w:ilvl w:val="0"/>
          <w:numId w:val="32"/>
        </w:numPr>
        <w:ind w:left="1418" w:hanging="567"/>
        <w:rPr>
          <w:color w:val="000000" w:themeColor="text1"/>
          <w:szCs w:val="20"/>
        </w:rPr>
      </w:pPr>
      <w:r>
        <w:rPr>
          <w:color w:val="000000" w:themeColor="text1"/>
          <w:szCs w:val="20"/>
        </w:rPr>
        <w:t>Recolher o óleo l</w:t>
      </w:r>
      <w:r>
        <w:rPr>
          <w:color w:val="000000" w:themeColor="text1"/>
          <w:szCs w:val="20"/>
        </w:rPr>
        <w:t>ubrificante usado ou contaminado, armazenando-o em recipientes adequados e resistentes a vazamentos e adotando as medidas necessárias para evitar que venha a ser misturado com produtos químicos, combustíveis, solventes, água e outras substâncias que inviab</w:t>
      </w:r>
      <w:r>
        <w:rPr>
          <w:color w:val="000000" w:themeColor="text1"/>
          <w:szCs w:val="20"/>
        </w:rPr>
        <w:t>ilizem sua reciclagem, conforme artigo 18, incisos I e II, da Resolução CONAMA n° 362, de 23/06/2005 e legislação correlata;</w:t>
      </w:r>
    </w:p>
    <w:p w:rsidR="008C6EE1" w:rsidRDefault="000046F7">
      <w:pPr>
        <w:pStyle w:val="PargrafodaLista"/>
        <w:numPr>
          <w:ilvl w:val="0"/>
          <w:numId w:val="32"/>
        </w:numPr>
        <w:ind w:left="1418" w:hanging="567"/>
        <w:rPr>
          <w:color w:val="000000" w:themeColor="text1"/>
          <w:szCs w:val="20"/>
        </w:rPr>
      </w:pPr>
      <w:r>
        <w:rPr>
          <w:color w:val="000000" w:themeColor="text1"/>
          <w:szCs w:val="20"/>
        </w:rPr>
        <w:t>Providenciar a coleta do óleo lubrificante usado ou contaminado recolhido, através de empresa coletora devidamente autorizada e lic</w:t>
      </w:r>
      <w:r>
        <w:rPr>
          <w:color w:val="000000" w:themeColor="text1"/>
          <w:szCs w:val="20"/>
        </w:rPr>
        <w:t>enciada pelos órgãos competentes, ou entregá-lo diretamente a um revendedor de óleo lubrificante acabado no atacado ou no varejo, que tem obrigação de recebê-lo e recolhê-lo de forma segura, para fins de sua destinação final ambientalmente adequada, confor</w:t>
      </w:r>
      <w:r>
        <w:rPr>
          <w:color w:val="000000" w:themeColor="text1"/>
          <w:szCs w:val="20"/>
        </w:rPr>
        <w:t>me artigo 18, inciso III e § 2°, da Resolução CONAMA n° 362, de 23/06/2005, e legislação correlata;</w:t>
      </w:r>
    </w:p>
    <w:p w:rsidR="008C6EE1" w:rsidRDefault="000046F7">
      <w:pPr>
        <w:pStyle w:val="PargrafodaLista"/>
        <w:numPr>
          <w:ilvl w:val="0"/>
          <w:numId w:val="32"/>
        </w:numPr>
        <w:ind w:left="1418" w:hanging="567"/>
        <w:rPr>
          <w:color w:val="000000" w:themeColor="text1"/>
          <w:szCs w:val="20"/>
        </w:rPr>
      </w:pPr>
      <w:r>
        <w:rPr>
          <w:color w:val="000000" w:themeColor="text1"/>
          <w:szCs w:val="20"/>
        </w:rPr>
        <w:t>Exclusivamente quando se tratar de óleo lubrificante usado ou contaminado não reciclável, dar-lhe a destinação final ambientalmente adequada, devidamente au</w:t>
      </w:r>
      <w:r>
        <w:rPr>
          <w:color w:val="000000" w:themeColor="text1"/>
          <w:szCs w:val="20"/>
        </w:rPr>
        <w:t>torizada pelo órgão ambiental competente, conforme artigo 18, inciso VII, da Resolução CONAMA n° 362, de 23/06/2005, e legislação correlata.</w:t>
      </w:r>
    </w:p>
    <w:p w:rsidR="008C6EE1" w:rsidRDefault="008C6EE1">
      <w:pPr>
        <w:rPr>
          <w:color w:val="000000" w:themeColor="text1"/>
          <w:szCs w:val="20"/>
        </w:rPr>
      </w:pPr>
    </w:p>
    <w:p w:rsidR="008C6EE1" w:rsidRDefault="000046F7">
      <w:pPr>
        <w:pStyle w:val="Ttulo2"/>
        <w:ind w:left="851" w:hanging="851"/>
        <w:rPr>
          <w:color w:val="000000" w:themeColor="text1"/>
          <w:szCs w:val="20"/>
        </w:rPr>
      </w:pPr>
      <w:r>
        <w:rPr>
          <w:color w:val="000000" w:themeColor="text1"/>
          <w:szCs w:val="20"/>
        </w:rPr>
        <w:t xml:space="preserve">Se houver a aquisição de bens, a CONTRATADA deverá observar os seguintes critérios de sustentabilidade ambiental, </w:t>
      </w:r>
      <w:r>
        <w:rPr>
          <w:color w:val="000000" w:themeColor="text1"/>
          <w:szCs w:val="20"/>
        </w:rPr>
        <w:t>conforme a instrução normativa SLTI/MP nº 01/2010:</w:t>
      </w:r>
    </w:p>
    <w:p w:rsidR="008C6EE1" w:rsidRDefault="000046F7">
      <w:pPr>
        <w:pStyle w:val="PargrafodaLista"/>
        <w:numPr>
          <w:ilvl w:val="0"/>
          <w:numId w:val="33"/>
        </w:numPr>
        <w:ind w:left="1418" w:hanging="567"/>
        <w:rPr>
          <w:color w:val="000000" w:themeColor="text1"/>
          <w:szCs w:val="20"/>
        </w:rPr>
      </w:pPr>
      <w:r>
        <w:rPr>
          <w:color w:val="000000" w:themeColor="text1"/>
          <w:szCs w:val="20"/>
        </w:rPr>
        <w:t>Que os bens sejam constituídos, no todo ou em parte, por material reciclado, atóxico, biodegradável, conforme ABNT NBR – 15448-1 e 15448-2;</w:t>
      </w:r>
    </w:p>
    <w:p w:rsidR="008C6EE1" w:rsidRDefault="000046F7">
      <w:pPr>
        <w:pStyle w:val="PargrafodaLista"/>
        <w:numPr>
          <w:ilvl w:val="0"/>
          <w:numId w:val="33"/>
        </w:numPr>
        <w:ind w:left="1418" w:hanging="567"/>
        <w:rPr>
          <w:color w:val="000000" w:themeColor="text1"/>
          <w:szCs w:val="20"/>
        </w:rPr>
      </w:pPr>
      <w:r>
        <w:rPr>
          <w:color w:val="000000" w:themeColor="text1"/>
          <w:szCs w:val="20"/>
        </w:rPr>
        <w:t xml:space="preserve">Que sejam observados os requisitos ambientais para a obtenção de </w:t>
      </w:r>
      <w:r>
        <w:rPr>
          <w:color w:val="000000" w:themeColor="text1"/>
          <w:szCs w:val="20"/>
        </w:rPr>
        <w:t>certificação do Instituto Nacional de Metrologia, Normalização e Qualidade Industrial – INMETRO como produtos sustentáveis ou de menor impacto ambiental em relação aos seus similares;</w:t>
      </w:r>
    </w:p>
    <w:p w:rsidR="008C6EE1" w:rsidRDefault="000046F7">
      <w:pPr>
        <w:pStyle w:val="PargrafodaLista"/>
        <w:numPr>
          <w:ilvl w:val="0"/>
          <w:numId w:val="33"/>
        </w:numPr>
        <w:ind w:left="1418" w:hanging="567"/>
        <w:rPr>
          <w:color w:val="000000" w:themeColor="text1"/>
          <w:szCs w:val="20"/>
        </w:rPr>
      </w:pPr>
      <w:r>
        <w:rPr>
          <w:color w:val="000000" w:themeColor="text1"/>
          <w:szCs w:val="20"/>
        </w:rPr>
        <w:t>Que os bens devam ser, preferencialmente, acondicionados em embalagem ad</w:t>
      </w:r>
      <w:r>
        <w:rPr>
          <w:color w:val="000000" w:themeColor="text1"/>
          <w:szCs w:val="20"/>
        </w:rPr>
        <w:t>equada, com o menor volume possível, que utilize materiais recicláveis, de forma a garantir a máxima proteção durante o transporte e o armazenamento;</w:t>
      </w:r>
    </w:p>
    <w:p w:rsidR="008C6EE1" w:rsidRDefault="000046F7">
      <w:pPr>
        <w:pStyle w:val="PargrafodaLista"/>
        <w:numPr>
          <w:ilvl w:val="0"/>
          <w:numId w:val="33"/>
        </w:numPr>
        <w:ind w:left="1418" w:hanging="567"/>
        <w:rPr>
          <w:color w:val="000000" w:themeColor="text1"/>
          <w:szCs w:val="20"/>
        </w:rPr>
      </w:pPr>
      <w:r>
        <w:rPr>
          <w:color w:val="000000" w:themeColor="text1"/>
          <w:szCs w:val="20"/>
        </w:rPr>
        <w:t>Que os bens não contenham substâncias perigosas em concentração acima da recomendada na diretiva RoHS (Res</w:t>
      </w:r>
      <w:r>
        <w:rPr>
          <w:color w:val="000000" w:themeColor="text1"/>
          <w:szCs w:val="20"/>
        </w:rPr>
        <w:t>trictionofCertainHazardousSubstances), tais como mercúrio (Hg), chumbo (Pb), cromo hexavalente (Cr(VI)), cádmio (Cd), bifenil-polibromados (PBBs), éteres difenil-polibromados (PBDEs).</w:t>
      </w:r>
    </w:p>
    <w:p w:rsidR="008C6EE1" w:rsidRDefault="008C6EE1">
      <w:pPr>
        <w:ind w:left="1418" w:hanging="567"/>
        <w:rPr>
          <w:color w:val="000000" w:themeColor="text1"/>
          <w:szCs w:val="20"/>
        </w:rPr>
      </w:pPr>
    </w:p>
    <w:p w:rsidR="008C6EE1" w:rsidRDefault="000046F7">
      <w:pPr>
        <w:pStyle w:val="Ttulo2"/>
        <w:ind w:left="851" w:hanging="851"/>
        <w:rPr>
          <w:color w:val="000000" w:themeColor="text1"/>
          <w:szCs w:val="20"/>
        </w:rPr>
      </w:pPr>
      <w:r>
        <w:rPr>
          <w:color w:val="000000" w:themeColor="text1"/>
          <w:szCs w:val="20"/>
        </w:rPr>
        <w:t>A CONTRATADA deverá comprovar a adoção de práticas de desfazimento sust</w:t>
      </w:r>
      <w:r>
        <w:rPr>
          <w:color w:val="000000" w:themeColor="text1"/>
          <w:szCs w:val="20"/>
        </w:rPr>
        <w:t>entável ou reciclagem dos bens que forem inservíveis para o processo de reutilização.</w:t>
      </w:r>
    </w:p>
    <w:p w:rsidR="008C6EE1" w:rsidRDefault="008C6EE1">
      <w:pPr>
        <w:rPr>
          <w:b/>
          <w:color w:val="000000" w:themeColor="text1"/>
        </w:rPr>
      </w:pPr>
    </w:p>
    <w:p w:rsidR="008C6EE1" w:rsidRDefault="008C6EE1">
      <w:pPr>
        <w:rPr>
          <w:b/>
          <w:color w:val="000000" w:themeColor="text1"/>
        </w:rPr>
      </w:pPr>
    </w:p>
    <w:p w:rsidR="008C6EE1" w:rsidRDefault="000046F7">
      <w:pPr>
        <w:pStyle w:val="Ttulo1"/>
        <w:ind w:left="851" w:hanging="851"/>
        <w:rPr>
          <w:szCs w:val="20"/>
        </w:rPr>
      </w:pPr>
      <w:bookmarkStart w:id="72" w:name="_Toc9213"/>
      <w:bookmarkStart w:id="73" w:name="_Toc73501797"/>
      <w:r>
        <w:rPr>
          <w:szCs w:val="20"/>
        </w:rPr>
        <w:t>OBRIGAÇÕES DA CONTRATADA</w:t>
      </w:r>
      <w:bookmarkEnd w:id="72"/>
      <w:bookmarkEnd w:id="73"/>
    </w:p>
    <w:p w:rsidR="008C6EE1" w:rsidRDefault="008C6EE1">
      <w:pPr>
        <w:rPr>
          <w:szCs w:val="20"/>
        </w:rPr>
      </w:pPr>
    </w:p>
    <w:p w:rsidR="008C6EE1" w:rsidRDefault="000046F7">
      <w:pPr>
        <w:pStyle w:val="Ttulo2"/>
        <w:ind w:left="851" w:hanging="851"/>
        <w:rPr>
          <w:szCs w:val="20"/>
        </w:rPr>
      </w:pPr>
      <w:r>
        <w:rPr>
          <w:szCs w:val="20"/>
        </w:rPr>
        <w:t>A CONTRATADA deverá apresentar à Codevasf antes do início dos trabalhos, os seguintes documentos:</w:t>
      </w:r>
    </w:p>
    <w:p w:rsidR="008C6EE1" w:rsidRDefault="008C6EE1">
      <w:pPr>
        <w:rPr>
          <w:szCs w:val="20"/>
        </w:rPr>
      </w:pPr>
    </w:p>
    <w:p w:rsidR="008C6EE1" w:rsidRDefault="000046F7">
      <w:pPr>
        <w:pStyle w:val="PargrafodaLista"/>
        <w:numPr>
          <w:ilvl w:val="0"/>
          <w:numId w:val="34"/>
        </w:numPr>
        <w:ind w:left="1418" w:hanging="567"/>
        <w:rPr>
          <w:szCs w:val="20"/>
        </w:rPr>
      </w:pPr>
      <w:r>
        <w:rPr>
          <w:szCs w:val="20"/>
        </w:rPr>
        <w:t xml:space="preserve">Identificação da área para construção de </w:t>
      </w:r>
      <w:r>
        <w:rPr>
          <w:szCs w:val="20"/>
        </w:rPr>
        <w:t>canteiro de obra e “layout” das instalações e edificações previstas, bem como área para implantação do laboratório de ensaios de campo, quando for o caso.</w:t>
      </w:r>
    </w:p>
    <w:p w:rsidR="008C6EE1" w:rsidRDefault="000046F7">
      <w:pPr>
        <w:pStyle w:val="PargrafodaLista"/>
        <w:numPr>
          <w:ilvl w:val="0"/>
          <w:numId w:val="34"/>
        </w:numPr>
        <w:ind w:left="1418" w:hanging="567"/>
        <w:rPr>
          <w:szCs w:val="20"/>
        </w:rPr>
      </w:pPr>
      <w:r>
        <w:rPr>
          <w:szCs w:val="20"/>
        </w:rPr>
        <w:t>Plano de trabalho detalhado para os serviços propostos e respectivas metodologias de execução, devend</w:t>
      </w:r>
      <w:r>
        <w:rPr>
          <w:szCs w:val="20"/>
        </w:rPr>
        <w:t>o ser complementado com desenhos, croquis ou gráficos elucidativos das fases de implantação, respeitando os prazos parcial e final para execução das obras. Na formulação do plano de trabalho proposto a CONTRATADA deverá considerar, necessariamente, as dire</w:t>
      </w:r>
      <w:r>
        <w:rPr>
          <w:szCs w:val="20"/>
        </w:rPr>
        <w:t>trizes, recomendações e exigências previstas no Plano de Controle Ambiental da Obra e outros Planos Ambientais decorrentes e o esquema organizacional da CONTRATADA para a obra.</w:t>
      </w:r>
    </w:p>
    <w:p w:rsidR="008C6EE1" w:rsidRDefault="008C6EE1">
      <w:pPr>
        <w:ind w:left="1418" w:hanging="567"/>
        <w:rPr>
          <w:szCs w:val="20"/>
        </w:rPr>
      </w:pPr>
    </w:p>
    <w:p w:rsidR="008C6EE1" w:rsidRDefault="000046F7">
      <w:pPr>
        <w:pStyle w:val="PargrafodaLista"/>
        <w:numPr>
          <w:ilvl w:val="0"/>
          <w:numId w:val="35"/>
        </w:numPr>
        <w:ind w:left="1985" w:hanging="567"/>
        <w:rPr>
          <w:szCs w:val="20"/>
        </w:rPr>
      </w:pPr>
      <w:r>
        <w:rPr>
          <w:szCs w:val="20"/>
        </w:rPr>
        <w:t>Com base no pleno conhecimento das condições locais a CONTRATADA deverá aprese</w:t>
      </w:r>
      <w:r>
        <w:rPr>
          <w:szCs w:val="20"/>
        </w:rPr>
        <w:t>ntar declaração de procedência dos materiais a serem utilizados, tais como: areia, brita, pedra, indicando, quando não especificado no projeto básico ou executivo, sua localização e distância de transporte posto obra, inclusive quanto ao fornecimento de ág</w:t>
      </w:r>
      <w:r>
        <w:rPr>
          <w:szCs w:val="20"/>
        </w:rPr>
        <w:t>ua para manutenção do canteiro.</w:t>
      </w:r>
    </w:p>
    <w:p w:rsidR="008C6EE1" w:rsidRDefault="008C6EE1">
      <w:pPr>
        <w:ind w:left="1418" w:hanging="567"/>
        <w:rPr>
          <w:szCs w:val="20"/>
        </w:rPr>
      </w:pPr>
    </w:p>
    <w:p w:rsidR="008C6EE1" w:rsidRDefault="000046F7">
      <w:pPr>
        <w:pStyle w:val="PargrafodaLista"/>
        <w:numPr>
          <w:ilvl w:val="0"/>
          <w:numId w:val="34"/>
        </w:numPr>
        <w:ind w:left="1418" w:hanging="567"/>
        <w:rPr>
          <w:szCs w:val="20"/>
        </w:rPr>
      </w:pPr>
      <w:r>
        <w:rPr>
          <w:szCs w:val="20"/>
        </w:rPr>
        <w:t>Planejamento em meio eletrônico, no formato MS Project ou software similar, demonstrando todas as etapas previstas para a execução do objeto contratado;</w:t>
      </w:r>
    </w:p>
    <w:p w:rsidR="008C6EE1" w:rsidRDefault="000046F7">
      <w:pPr>
        <w:pStyle w:val="PargrafodaLista"/>
        <w:numPr>
          <w:ilvl w:val="0"/>
          <w:numId w:val="34"/>
        </w:numPr>
        <w:ind w:left="1418" w:hanging="567"/>
        <w:rPr>
          <w:color w:val="000000" w:themeColor="text1"/>
        </w:rPr>
      </w:pPr>
      <w:r>
        <w:rPr>
          <w:szCs w:val="20"/>
        </w:rPr>
        <w:t>Cronograma físico-financeiro, detalhado e adequado ao Plano de Trabalh</w:t>
      </w:r>
      <w:r>
        <w:rPr>
          <w:szCs w:val="20"/>
        </w:rPr>
        <w:t>o referido na alí</w:t>
      </w:r>
      <w:r>
        <w:rPr>
          <w:color w:val="000000" w:themeColor="text1"/>
          <w:szCs w:val="20"/>
        </w:rPr>
        <w:t>nea acima.</w:t>
      </w:r>
    </w:p>
    <w:p w:rsidR="008C6EE1" w:rsidRDefault="000046F7">
      <w:pPr>
        <w:pStyle w:val="PargrafodaLista"/>
        <w:numPr>
          <w:ilvl w:val="0"/>
          <w:numId w:val="34"/>
        </w:numPr>
        <w:ind w:left="1418" w:hanging="567"/>
        <w:rPr>
          <w:color w:val="000000" w:themeColor="text1"/>
          <w:szCs w:val="20"/>
        </w:rPr>
      </w:pPr>
      <w:r>
        <w:rPr>
          <w:color w:val="000000" w:themeColor="text1"/>
          <w:szCs w:val="20"/>
        </w:rPr>
        <w:t xml:space="preserve">As Anotações de Responsabilidade Técnica – ART´s </w:t>
      </w:r>
      <w:r>
        <w:rPr>
          <w:color w:val="000000" w:themeColor="text1"/>
          <w:szCs w:val="20"/>
        </w:rPr>
        <w:t xml:space="preserve">ou Registros de Responsabilidade Técnica - RRT’s </w:t>
      </w:r>
      <w:r>
        <w:rPr>
          <w:color w:val="000000" w:themeColor="text1"/>
          <w:szCs w:val="20"/>
        </w:rPr>
        <w:t xml:space="preserve">referentes ao objeto do contrato e especialidades pertinentes, nos termos da Lei nº. 6.496/77, juntamente com o registro dos </w:t>
      </w:r>
      <w:r>
        <w:rPr>
          <w:color w:val="000000" w:themeColor="text1"/>
          <w:szCs w:val="20"/>
        </w:rPr>
        <w:t>responsáveis técnicos pelos serviços objeto desta licitação, conforme Resolução n° 317 de 31/10/86.</w:t>
      </w:r>
    </w:p>
    <w:p w:rsidR="008C6EE1" w:rsidRDefault="000046F7">
      <w:pPr>
        <w:pStyle w:val="PargrafodaLista"/>
        <w:numPr>
          <w:ilvl w:val="0"/>
          <w:numId w:val="34"/>
        </w:numPr>
        <w:ind w:left="1418" w:hanging="567"/>
        <w:rPr>
          <w:color w:val="000000" w:themeColor="text1"/>
          <w:szCs w:val="20"/>
        </w:rPr>
      </w:pPr>
      <w:r>
        <w:rPr>
          <w:color w:val="000000" w:themeColor="text1"/>
          <w:szCs w:val="20"/>
        </w:rPr>
        <w:t>Autorização dos órgãos competentes para escavação/desmonte de rocha com uso de explosivos, plano de fogo assinado por Engenheiro de Minas com a respectiva A</w:t>
      </w:r>
      <w:r>
        <w:rPr>
          <w:color w:val="000000" w:themeColor="text1"/>
          <w:szCs w:val="20"/>
        </w:rPr>
        <w:t>RT, e projeto do paiol.</w:t>
      </w:r>
    </w:p>
    <w:p w:rsidR="008C6EE1" w:rsidRDefault="000046F7">
      <w:pPr>
        <w:pStyle w:val="PargrafodaLista"/>
        <w:numPr>
          <w:ilvl w:val="0"/>
          <w:numId w:val="34"/>
        </w:numPr>
        <w:ind w:left="1418" w:hanging="567"/>
        <w:rPr>
          <w:color w:val="000000" w:themeColor="text1"/>
          <w:szCs w:val="20"/>
        </w:rPr>
      </w:pPr>
      <w:r>
        <w:rPr>
          <w:color w:val="000000" w:themeColor="text1"/>
          <w:szCs w:val="20"/>
        </w:rPr>
        <w:t>Declaração, nota fiscal ou proposta do fabricante/distribuidor comprovando preços, com garantia de fornecimento, dos principais insumos.</w:t>
      </w:r>
    </w:p>
    <w:p w:rsidR="008C6EE1" w:rsidRDefault="008C6EE1">
      <w:pPr>
        <w:rPr>
          <w:b/>
          <w:color w:val="000000" w:themeColor="text1"/>
        </w:rPr>
      </w:pPr>
    </w:p>
    <w:p w:rsidR="008C6EE1" w:rsidRDefault="000046F7">
      <w:pPr>
        <w:pStyle w:val="Ttulo2"/>
        <w:tabs>
          <w:tab w:val="left" w:pos="851"/>
        </w:tabs>
        <w:ind w:left="851" w:hanging="851"/>
        <w:rPr>
          <w:szCs w:val="20"/>
        </w:rPr>
      </w:pPr>
      <w:r>
        <w:rPr>
          <w:szCs w:val="20"/>
        </w:rPr>
        <w:t xml:space="preserve">Manter, durante toda a execução do contrato, todas as condições de habilitação e qualificação </w:t>
      </w:r>
      <w:r>
        <w:rPr>
          <w:szCs w:val="20"/>
        </w:rPr>
        <w:t>exigidas, em compatibilidade com as obrigações por ela assumidas e manter situação regular junto ao Cadastro Informativo de Créditos do Setor Público Federal – CADIN, conforme disposto no Artigo 6º da Lei nº 10.522, de 19 de julho de 2002.</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Manter no local</w:t>
      </w:r>
      <w:r>
        <w:rPr>
          <w:szCs w:val="20"/>
        </w:rPr>
        <w:t xml:space="preserve"> da obra durante todo o período de execução em regime permanente no mínimo 01 (um) técnico de segurança do trabalho, portador de comprovação de registro profissional expedido pelo Ministério do Trabalho e Emprego e caso necessário disponibilizar outros pro</w:t>
      </w:r>
      <w:r>
        <w:rPr>
          <w:szCs w:val="20"/>
        </w:rPr>
        <w:t>fissionais, conforme disposto na NR4.</w:t>
      </w:r>
    </w:p>
    <w:p w:rsidR="008C6EE1" w:rsidRDefault="008C6EE1">
      <w:pPr>
        <w:pStyle w:val="Ttulo2"/>
        <w:numPr>
          <w:ilvl w:val="0"/>
          <w:numId w:val="0"/>
        </w:numPr>
        <w:tabs>
          <w:tab w:val="left" w:pos="851"/>
        </w:tabs>
        <w:ind w:left="851" w:hanging="851"/>
        <w:rPr>
          <w:szCs w:val="20"/>
        </w:rPr>
      </w:pPr>
    </w:p>
    <w:p w:rsidR="008C6EE1" w:rsidRDefault="000046F7">
      <w:pPr>
        <w:pStyle w:val="Ttulo2"/>
        <w:tabs>
          <w:tab w:val="left" w:pos="851"/>
        </w:tabs>
        <w:ind w:left="851" w:hanging="851"/>
        <w:rPr>
          <w:szCs w:val="20"/>
        </w:rPr>
      </w:pPr>
      <w:r>
        <w:rPr>
          <w:szCs w:val="20"/>
        </w:rPr>
        <w:t>Manter em local visível no canteiro de obras cópia da Licença Ambiental, se houver, caso contrário, cópia da legislação de dispensa do referido documento.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Atendimento às condicionantes ambientais necessárias à </w:t>
      </w:r>
      <w:r>
        <w:rPr>
          <w:szCs w:val="20"/>
        </w:rPr>
        <w:t>obtenção das Licenças do Empreendimento, emitidas pelo órgão competente, relativas à execução das obras.</w:t>
      </w:r>
    </w:p>
    <w:p w:rsidR="008C6EE1" w:rsidRDefault="008C6EE1">
      <w:pPr>
        <w:pStyle w:val="Ttulo2"/>
        <w:numPr>
          <w:ilvl w:val="0"/>
          <w:numId w:val="0"/>
        </w:numPr>
        <w:tabs>
          <w:tab w:val="left" w:pos="851"/>
        </w:tabs>
        <w:ind w:left="851" w:hanging="851"/>
        <w:rPr>
          <w:szCs w:val="20"/>
        </w:rPr>
      </w:pPr>
    </w:p>
    <w:p w:rsidR="008C6EE1" w:rsidRDefault="000046F7">
      <w:pPr>
        <w:pStyle w:val="Ttulo3"/>
      </w:pPr>
      <w:r>
        <w:t>Ao final dos serviços as instalações do canteiro de obra deverão ser demolidas e as áreas devidamente recuperadas, conforme as recomendações básicas p</w:t>
      </w:r>
      <w:r>
        <w:t>ara proteção ambiental.</w:t>
      </w:r>
    </w:p>
    <w:p w:rsidR="008C6EE1" w:rsidRDefault="008C6EE1">
      <w:pPr>
        <w:tabs>
          <w:tab w:val="left" w:pos="851"/>
        </w:tabs>
        <w:ind w:left="851" w:hanging="851"/>
        <w:rPr>
          <w:szCs w:val="20"/>
        </w:rPr>
      </w:pPr>
    </w:p>
    <w:p w:rsidR="008C6EE1" w:rsidRDefault="000046F7">
      <w:pPr>
        <w:pStyle w:val="Ttulo3"/>
      </w:pPr>
      <w:r>
        <w:t>Realizar e executar o Plano de Recuperação Ambiental de Áreas Degradadas (PRAD) das áreas onde forem realizadas intervenções em função da obra.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Apresentar-se sempre que solicitada, através do seu Responsável Técnico e/ou Coordenad</w:t>
      </w:r>
      <w:r>
        <w:rPr>
          <w:szCs w:val="20"/>
        </w:rPr>
        <w:t>or dos trabalhos, nos escritórios da CONTRATANTE em Brasília/DF ou Superintendências Regionais.</w:t>
      </w:r>
    </w:p>
    <w:p w:rsidR="008C6EE1" w:rsidRDefault="008C6EE1">
      <w:pPr>
        <w:pStyle w:val="Ttulo2"/>
        <w:numPr>
          <w:ilvl w:val="0"/>
          <w:numId w:val="0"/>
        </w:numPr>
        <w:rPr>
          <w:szCs w:val="20"/>
        </w:rPr>
      </w:pPr>
    </w:p>
    <w:p w:rsidR="008C6EE1" w:rsidRDefault="000046F7">
      <w:pPr>
        <w:pStyle w:val="Ttulo2"/>
        <w:tabs>
          <w:tab w:val="left" w:pos="851"/>
        </w:tabs>
        <w:ind w:left="851" w:hanging="851"/>
        <w:rPr>
          <w:szCs w:val="20"/>
        </w:rPr>
      </w:pPr>
      <w:r>
        <w:rPr>
          <w:szCs w:val="20"/>
        </w:rPr>
        <w:t>Instalar e manter, sem ônus para a Codevasf, no canteiro de obras, um escritório e os meios necessários à execução da fiscalização e medição dos serviços por p</w:t>
      </w:r>
      <w:r>
        <w:rPr>
          <w:szCs w:val="20"/>
        </w:rPr>
        <w:t>arte da Codevasf, para uso exclusivo da Fiscalização da Codevasf, com área mínima de ( estabelecer o tamanho conforme o porte e necessidade das obras), incluindo banheiro, sala de reuniões, com mobiliário completo incluindo: mesa, cadeiras, armários, ar co</w:t>
      </w:r>
      <w:r>
        <w:rPr>
          <w:szCs w:val="20"/>
        </w:rPr>
        <w:t>ndicionado, telefone, 01 computador desktop e 01 notebook com periféricos, hardware atual e software adequado ao acompanhamento da obra (MS Project e Autocad), administração de escritório e comunicação, Internet, 01 câmera fotográfica digital (resolução mí</w:t>
      </w:r>
      <w:r>
        <w:rPr>
          <w:szCs w:val="20"/>
        </w:rPr>
        <w:t>nima de 13.0 megapixel com cartão de memória de 4Gb), materiais de escritório necessários à operação dos equipamentos e desempenho das atividades pelo período correspondente ao da execução dos serviços, sendo que ao final das obras todos os materiais não u</w:t>
      </w:r>
      <w:r>
        <w:rPr>
          <w:szCs w:val="20"/>
        </w:rPr>
        <w:t>tilizados e equipamentos serão devolvidos à CONTRATADA.</w:t>
      </w:r>
      <w:r>
        <w:rPr>
          <w:szCs w:val="20"/>
        </w:rPr>
        <w:cr/>
      </w:r>
    </w:p>
    <w:p w:rsidR="008C6EE1" w:rsidRDefault="000046F7">
      <w:pPr>
        <w:pStyle w:val="Ttulo2"/>
        <w:tabs>
          <w:tab w:val="left" w:pos="851"/>
        </w:tabs>
        <w:ind w:left="851" w:hanging="851"/>
        <w:rPr>
          <w:szCs w:val="20"/>
        </w:rPr>
      </w:pPr>
      <w:r>
        <w:rPr>
          <w:szCs w:val="20"/>
        </w:rPr>
        <w:t>Disponibilizar para a equipe da Fiscalização da Codevasf, com vistas ao atendimento das necessidades da obra, os equipamentos para laboratório de controle tecnológico de concreto e aterros, inclusive</w:t>
      </w:r>
      <w:r>
        <w:rPr>
          <w:szCs w:val="20"/>
        </w:rPr>
        <w:t xml:space="preserve"> manutenção e pessoal de apoio para controle de qualidade dos materiais e serviços objetos deste Termo, os quais serão devolvidos à CONTRATADA ao final da execução das obras e serviços de engenharia.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Todas as despesas para a realização dos serviços de con</w:t>
      </w:r>
      <w:r>
        <w:rPr>
          <w:szCs w:val="20"/>
        </w:rPr>
        <w:t>trole tecnológico e medições, tais como os equipamentos de topografia, dos laboratórios de controle tecnológico de geotecnia e concreto, inclusive manutenção e pessoal de apoio e execução, deverão estar contempladas na proposta no preço estabelecido para a</w:t>
      </w:r>
      <w:r>
        <w:rPr>
          <w:szCs w:val="20"/>
        </w:rPr>
        <w:t xml:space="preserve"> administração local, instalação e manutenção do canteiro de obras, sendo que ao final das obras todos equipamentos serão devolvidos à CONTRATADA.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Submeter à aprovação da fiscalização os protótipos ou amostras dos materiais e equipamentos a serem aplicado</w:t>
      </w:r>
      <w:r>
        <w:rPr>
          <w:szCs w:val="20"/>
        </w:rPr>
        <w:t>s nas obras e serviços de engenharia objeto do contrato, inclusive os traços dos concretos a serem utilizados.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Salvo disposições em contrário que constem do termo de contrato, os ensaios, testes, exames e provas exigidos por normas técnicas oficiais para </w:t>
      </w:r>
      <w:r>
        <w:rPr>
          <w:szCs w:val="20"/>
        </w:rPr>
        <w:t>a boa execução do objeto correrão por conta da CONTRATADA e, para garantir a qualidade da obra, deverão ser realizados em laboratórios aprovados pela fiscalização.</w:t>
      </w:r>
    </w:p>
    <w:p w:rsidR="008C6EE1" w:rsidRDefault="008C6EE1">
      <w:pPr>
        <w:tabs>
          <w:tab w:val="left" w:pos="851"/>
        </w:tabs>
        <w:rPr>
          <w:szCs w:val="20"/>
        </w:rPr>
      </w:pPr>
    </w:p>
    <w:p w:rsidR="008C6EE1" w:rsidRDefault="000046F7">
      <w:pPr>
        <w:pStyle w:val="Ttulo2"/>
        <w:tabs>
          <w:tab w:val="left" w:pos="851"/>
        </w:tabs>
        <w:ind w:left="851" w:hanging="851"/>
        <w:rPr>
          <w:szCs w:val="20"/>
        </w:rPr>
      </w:pPr>
      <w:r>
        <w:rPr>
          <w:szCs w:val="20"/>
        </w:rPr>
        <w:t>Assumir a inteira responsabilidade pelo transporte interno e externo do pessoal e dos insum</w:t>
      </w:r>
      <w:r>
        <w:rPr>
          <w:szCs w:val="20"/>
        </w:rPr>
        <w:t>os até o local dos serviços e fornecimentos.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Utilização de pessoal experiente, bem como de equipamentos, ferramentas e instrumentos adequados para a boa execução das obras e serviços de engenharia.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Responsabilizar-se por todos e quaisquer danos causados </w:t>
      </w:r>
      <w:r>
        <w:rPr>
          <w:szCs w:val="20"/>
        </w:rPr>
        <w:t>às estruturas, construções, instalações elétricas, cercas, equipamentos, etc., existentes no local ou decorrentes da execução do objeto desta licitação, bem como pelos danos que vier causar à Codevasf e a terceiros.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Exercer a vigilância e proteção de todo</w:t>
      </w:r>
      <w:r>
        <w:rPr>
          <w:szCs w:val="20"/>
        </w:rPr>
        <w:t>s os materiais e equipamentos no local das obras, inclusive dos barracões e instalações.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Colocar tantas frentes de serviços quantos forem necessários (mediante anuência prévia da fiscalização), para possibilitar a perfeita execução das obras e serviços de</w:t>
      </w:r>
      <w:r>
        <w:rPr>
          <w:szCs w:val="20"/>
        </w:rPr>
        <w:t xml:space="preserve"> engenharia dentro do prazo contratual.</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Responsabilizar-se pelo fornecimento de toda a mão-de-obra, sem qualquer vinculação empregatícia com a Codevasf, bem como todo o material necessário à execução dos serviços objeto do contrato.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Responsabilizar-se po</w:t>
      </w:r>
      <w:r>
        <w:rPr>
          <w:szCs w:val="20"/>
        </w:rPr>
        <w:t>r todos os ônus e obrigações concernentes à legislação tributária, trabalhista, securitária, previdenciária, e quaisquer encargos que incidam sobre os materiais e equipamentos, os quais, exclusivamente, correrão por sua conta, inclusive o registro do servi</w:t>
      </w:r>
      <w:r>
        <w:rPr>
          <w:szCs w:val="20"/>
        </w:rPr>
        <w:t xml:space="preserve">ço contratado junto ao CREA </w:t>
      </w:r>
      <w:r>
        <w:rPr>
          <w:szCs w:val="20"/>
        </w:rPr>
        <w:t xml:space="preserve">ou CAU </w:t>
      </w:r>
      <w:r>
        <w:rPr>
          <w:szCs w:val="20"/>
        </w:rPr>
        <w:t>do local de execução das obras e serviços de engenharia.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Todos os acessos necessários para permitir à chegada dos equipamentos e materiais no local de execução dos serviços deverão ser previstos, avaliando-se todas as su</w:t>
      </w:r>
      <w:r>
        <w:rPr>
          <w:szCs w:val="20"/>
        </w:rPr>
        <w:t>as dificuldades, pois os custos decorrentes de qualquer serviço para melhoria destes acessos correrão por conta da CONTRATADA.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CONTRATADA deverá manter um Preposto, aceito pela Codevasf, no local do serviço, para representá-la na execução do objeto cont</w:t>
      </w:r>
      <w:r>
        <w:rPr>
          <w:szCs w:val="20"/>
        </w:rPr>
        <w:t>ratado.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CONTRATADA deve assegurar e facilitar o acesso da Fiscalização, aos serviços e a todos os elementos que forem necessários ao desempenho de sua missão.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Responsabilizar-se, desde o início dos serviços até o encerramento do contrato, pelo pagament</w:t>
      </w:r>
      <w:r>
        <w:rPr>
          <w:szCs w:val="20"/>
        </w:rPr>
        <w:t>o integral das despesas do canteiro referentes a água, energia, telefone, taxas, impostos e quaisquer outros tributos que venham a ser cobrados.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No momento da desmobilização, para liberação da última fatura, faz-se necessária a apresentação da certidão de</w:t>
      </w:r>
      <w:r>
        <w:rPr>
          <w:szCs w:val="20"/>
        </w:rPr>
        <w:t xml:space="preserve"> quitação de débitos, referente às despesas com água, energia, telefone, taxas, impostos e quaisquer outros tributos que venham a ser cobrados.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Promover a substituição dos profissionais integrantes da equipe técnica somente quando caracterizada a superven</w:t>
      </w:r>
      <w:r>
        <w:rPr>
          <w:szCs w:val="20"/>
        </w:rPr>
        <w:t>iência das situações de caso fortuito ou força maior, sendo que a substituição deverá ser feita por profissional de perfil técnico equivalente ou superior e mediante prévia autorização da Codevasf.</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CONTRATADA deverá conceder livre acesso aos seus docume</w:t>
      </w:r>
      <w:r>
        <w:rPr>
          <w:szCs w:val="20"/>
        </w:rPr>
        <w:t>ntos e registros contábeis, referentes ao objeto da licitação, para os servidores ou empregados do órgão ou entidade CONTRATANTE e dos órgãos de controle interno e externo.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CONTRATADA deverá comunicar à Fiscalização toda a mobilização de pessoal e equip</w:t>
      </w:r>
      <w:r>
        <w:rPr>
          <w:szCs w:val="20"/>
        </w:rPr>
        <w:t>amentos, quando da chegada à obra, a qual deverá ser devidamente anotada no Diário de Obras, para acompanhamento e controle da Codevasf.</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Caso a CONTRATADA seja registrada em região diferente daquela em que serão executados os serviços objeto deste TR, </w:t>
      </w:r>
      <w:r>
        <w:rPr>
          <w:szCs w:val="20"/>
        </w:rPr>
        <w:t>deverá apresentar visto, novo registro ou dispensa de registro, em conformidade com disposto nos arts. 5º, 6º e 7º da Resolução CONFEA nº 336 de 27 de outubro de 1989.</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A CONTRATADA e a equipe técnica ambiental deverão apresentar o certificado do registro </w:t>
      </w:r>
      <w:r>
        <w:rPr>
          <w:szCs w:val="20"/>
        </w:rPr>
        <w:t>no Cadastro Técnico Federal de Instrumentos de Defesa Ambiental, mantido pelo IBAMA, de acordo com a Resolução CONAMA nº. 01 de 13 de junho de 1988 e IN-IBAMA nº. 10, de 17 de agosto de 2001.</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A CONTRATADA será responsável por quaisquer acidentes de trabal</w:t>
      </w:r>
      <w:r>
        <w:rPr>
          <w:szCs w:val="20"/>
        </w:rPr>
        <w:t>ho referentes a seu pessoal que venham a ocorrer por conta do serviço contratado e/ou por ela causado a terceiros.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Caberá à CONTRATADA obter e arcar com os gastos de todas as licenças e franquias, pagar encargos sociais e impostos municipais, estaduais e </w:t>
      </w:r>
      <w:r>
        <w:rPr>
          <w:szCs w:val="20"/>
        </w:rPr>
        <w:t>federais que incidirem sobre a execução dos serviços.</w:t>
      </w:r>
    </w:p>
    <w:p w:rsidR="008C6EE1" w:rsidRDefault="008C6EE1">
      <w:pPr>
        <w:rPr>
          <w:szCs w:val="20"/>
        </w:rPr>
      </w:pPr>
    </w:p>
    <w:p w:rsidR="008C6EE1" w:rsidRDefault="000046F7">
      <w:pPr>
        <w:pStyle w:val="Ttulo2"/>
        <w:ind w:left="851" w:hanging="851"/>
        <w:rPr>
          <w:szCs w:val="20"/>
        </w:rPr>
      </w:pPr>
      <w:r>
        <w:rPr>
          <w:szCs w:val="20"/>
        </w:rPr>
        <w:t xml:space="preserve">O cronograma de implantação deverá ser atualizado antes do início efetivo das obras e serviços de engenharia, em função do planejamento previsto pela CONTRATADA e dos fornecimentos de responsabilidade </w:t>
      </w:r>
      <w:r>
        <w:rPr>
          <w:szCs w:val="20"/>
        </w:rPr>
        <w:t>da Codevasf, e atualizado/revisado periodicamente conforme solicitação da fiscalização.</w:t>
      </w:r>
    </w:p>
    <w:p w:rsidR="008C6EE1" w:rsidRDefault="008C6EE1">
      <w:pPr>
        <w:rPr>
          <w:szCs w:val="20"/>
        </w:rPr>
      </w:pPr>
    </w:p>
    <w:p w:rsidR="008C6EE1" w:rsidRDefault="000046F7">
      <w:pPr>
        <w:pStyle w:val="Ttulo2"/>
        <w:ind w:left="851" w:hanging="851"/>
        <w:rPr>
          <w:szCs w:val="20"/>
        </w:rPr>
      </w:pPr>
      <w:r>
        <w:rPr>
          <w:szCs w:val="20"/>
        </w:rPr>
        <w:t>Durante a execução dos serviços e obras, caberá à CONTRATADA as seguintes medidas:</w:t>
      </w:r>
    </w:p>
    <w:p w:rsidR="008C6EE1" w:rsidRDefault="008C6EE1">
      <w:pPr>
        <w:pStyle w:val="Ttulo2"/>
        <w:numPr>
          <w:ilvl w:val="0"/>
          <w:numId w:val="0"/>
        </w:numPr>
        <w:rPr>
          <w:szCs w:val="20"/>
        </w:rPr>
      </w:pPr>
    </w:p>
    <w:p w:rsidR="008C6EE1" w:rsidRDefault="000046F7">
      <w:pPr>
        <w:pStyle w:val="Ttulo2"/>
        <w:numPr>
          <w:ilvl w:val="0"/>
          <w:numId w:val="36"/>
        </w:numPr>
        <w:ind w:left="1531" w:hanging="397"/>
        <w:rPr>
          <w:szCs w:val="20"/>
        </w:rPr>
      </w:pPr>
      <w:r>
        <w:rPr>
          <w:szCs w:val="20"/>
        </w:rPr>
        <w:t>Instalar e manter no canteiro de obras 01 (uma) placa de identificação da obra, com</w:t>
      </w:r>
      <w:r>
        <w:rPr>
          <w:szCs w:val="20"/>
        </w:rPr>
        <w:t xml:space="preserve"> as seguintes informações: nome da empresa (contratada), RT pela obra com a respectiva ART, nº do Contrato e contratante (Codevasf), conforme Lei nº 5.194/1966 e Resolução CONFEA nº 198/1971.</w:t>
      </w:r>
    </w:p>
    <w:p w:rsidR="008C6EE1" w:rsidRDefault="008C6EE1">
      <w:pPr>
        <w:ind w:left="850"/>
        <w:rPr>
          <w:szCs w:val="20"/>
        </w:rPr>
      </w:pPr>
    </w:p>
    <w:p w:rsidR="008C6EE1" w:rsidRDefault="000046F7">
      <w:pPr>
        <w:pStyle w:val="Ttulo2"/>
        <w:numPr>
          <w:ilvl w:val="0"/>
          <w:numId w:val="37"/>
        </w:numPr>
        <w:ind w:left="1814" w:hanging="397"/>
        <w:rPr>
          <w:szCs w:val="20"/>
        </w:rPr>
      </w:pPr>
      <w:r>
        <w:rPr>
          <w:szCs w:val="20"/>
        </w:rP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w:t>
      </w:r>
      <w:r>
        <w:rPr>
          <w:szCs w:val="20"/>
        </w:rPr>
        <w:t xml:space="preserve">pelos órgãos de fiscalização de classe – </w:t>
      </w:r>
      <w:r w:rsidR="008C6EE1">
        <w:rPr>
          <w:szCs w:val="20"/>
        </w:rPr>
        <w:fldChar w:fldCharType="begin"/>
      </w:r>
      <w:r>
        <w:rPr>
          <w:szCs w:val="20"/>
        </w:rPr>
        <w:instrText xml:space="preserve"> REF _Ref78987734 \h </w:instrText>
      </w:r>
      <w:r w:rsidR="008C6EE1">
        <w:rPr>
          <w:szCs w:val="20"/>
        </w:rPr>
      </w:r>
      <w:r w:rsidR="008C6EE1">
        <w:rPr>
          <w:szCs w:val="20"/>
        </w:rPr>
        <w:fldChar w:fldCharType="separate"/>
      </w:r>
      <w:r>
        <w:rPr>
          <w:szCs w:val="20"/>
        </w:rPr>
        <w:t>Anexo VI</w:t>
      </w:r>
      <w:r w:rsidR="008C6EE1">
        <w:rPr>
          <w:szCs w:val="20"/>
        </w:rPr>
        <w:fldChar w:fldCharType="end"/>
      </w:r>
      <w:r>
        <w:rPr>
          <w:szCs w:val="20"/>
        </w:rPr>
        <w:t>.</w:t>
      </w:r>
    </w:p>
    <w:p w:rsidR="008C6EE1" w:rsidRDefault="008C6EE1">
      <w:pPr>
        <w:pStyle w:val="Ttulo2"/>
        <w:numPr>
          <w:ilvl w:val="0"/>
          <w:numId w:val="0"/>
        </w:numPr>
        <w:ind w:left="850"/>
        <w:rPr>
          <w:szCs w:val="20"/>
        </w:rPr>
      </w:pPr>
    </w:p>
    <w:p w:rsidR="008C6EE1" w:rsidRDefault="000046F7">
      <w:pPr>
        <w:pStyle w:val="Ttulo2"/>
        <w:numPr>
          <w:ilvl w:val="0"/>
          <w:numId w:val="36"/>
        </w:numPr>
        <w:ind w:left="1531" w:hanging="397"/>
        <w:rPr>
          <w:szCs w:val="20"/>
        </w:rPr>
      </w:pPr>
      <w:r>
        <w:rPr>
          <w:szCs w:val="20"/>
        </w:rPr>
        <w:t>Obter junto à Prefeitura Municipal correspondente o alvará de construção e, se necessário, o alvará de demolição, na</w:t>
      </w:r>
      <w:r>
        <w:rPr>
          <w:szCs w:val="20"/>
        </w:rPr>
        <w:t xml:space="preserve"> forma das disposições em vigor.</w:t>
      </w:r>
    </w:p>
    <w:p w:rsidR="008C6EE1" w:rsidRDefault="000046F7">
      <w:pPr>
        <w:pStyle w:val="Ttulo2"/>
        <w:numPr>
          <w:ilvl w:val="0"/>
          <w:numId w:val="36"/>
        </w:numPr>
        <w:ind w:left="1531" w:hanging="397"/>
        <w:rPr>
          <w:szCs w:val="20"/>
        </w:rPr>
      </w:pPr>
      <w:r>
        <w:rPr>
          <w:szCs w:val="20"/>
        </w:rPr>
        <w:t>Manter no local das obras e serviços de engenharia um Diário de Ocorrências, no qual serão feitas anotações diárias referentes ao andamento dos serviços, qualidade dos materiais, mão-de-obra, etc., como também, reclamações,</w:t>
      </w:r>
      <w:r>
        <w:rPr>
          <w:szCs w:val="20"/>
        </w:rPr>
        <w:t xml:space="preserve"> advertências e principalmente problemas de ordem técnica que requeiram solução por uma das partes. Este diário, devidamente rubricado pela Fiscalização e pela CONTRATADA em todas as vias, ficará em poder da Contratante após a conclusão das obras e serviço</w:t>
      </w:r>
      <w:r>
        <w:rPr>
          <w:szCs w:val="20"/>
        </w:rPr>
        <w:t>s de engenharia.</w:t>
      </w:r>
    </w:p>
    <w:p w:rsidR="008C6EE1" w:rsidRDefault="000046F7">
      <w:pPr>
        <w:pStyle w:val="Ttulo2"/>
        <w:numPr>
          <w:ilvl w:val="0"/>
          <w:numId w:val="36"/>
        </w:numPr>
        <w:ind w:left="1531" w:hanging="397"/>
        <w:rPr>
          <w:szCs w:val="20"/>
        </w:rPr>
      </w:pPr>
      <w:r>
        <w:rPr>
          <w:szCs w:val="20"/>
        </w:rPr>
        <w:t>Obedecer às normas de higiene e prevenção de acidentes, a fim de garantir a salubridade e a segurança nos acampamentos e nos canteiros de serviços.</w:t>
      </w:r>
    </w:p>
    <w:p w:rsidR="008C6EE1" w:rsidRDefault="000046F7">
      <w:pPr>
        <w:pStyle w:val="Ttulo2"/>
        <w:numPr>
          <w:ilvl w:val="0"/>
          <w:numId w:val="36"/>
        </w:numPr>
        <w:ind w:left="1531" w:hanging="397"/>
        <w:rPr>
          <w:szCs w:val="20"/>
        </w:rPr>
      </w:pPr>
      <w:r>
        <w:rPr>
          <w:szCs w:val="20"/>
        </w:rPr>
        <w:t xml:space="preserve">Responder financeiramente, sem prejuízo de medidas outras que possam ser adotadas por </w:t>
      </w:r>
      <w:r>
        <w:rPr>
          <w:szCs w:val="20"/>
        </w:rPr>
        <w:t>quaisquer danos causados à União, Estado, Município ou terceiros, em razão da execução das obras e serviços de engenharia.</w:t>
      </w:r>
    </w:p>
    <w:p w:rsidR="008C6EE1" w:rsidRDefault="000046F7">
      <w:pPr>
        <w:pStyle w:val="Ttulo2"/>
        <w:numPr>
          <w:ilvl w:val="0"/>
          <w:numId w:val="36"/>
        </w:numPr>
        <w:ind w:left="1531" w:hanging="397"/>
        <w:rPr>
          <w:szCs w:val="20"/>
        </w:rPr>
      </w:pPr>
      <w:r>
        <w:rPr>
          <w:szCs w:val="20"/>
        </w:rPr>
        <w:t xml:space="preserve">Fazer com que os componentes da equipe de mão-de-obra operacional (operários) exerçam as suas atividades, devidamente uniformizados, </w:t>
      </w:r>
      <w:r>
        <w:rPr>
          <w:szCs w:val="20"/>
        </w:rPr>
        <w:t>em padrão único (farda) e fazendo uso dos equipamentos de segurança requeridos para as atividades desenvolvidas, em observância à legislação pertinente.</w:t>
      </w:r>
    </w:p>
    <w:p w:rsidR="008C6EE1" w:rsidRDefault="000046F7">
      <w:pPr>
        <w:pStyle w:val="Ttulo2"/>
        <w:numPr>
          <w:ilvl w:val="0"/>
          <w:numId w:val="36"/>
        </w:numPr>
        <w:ind w:left="1531" w:hanging="397"/>
        <w:rPr>
          <w:szCs w:val="20"/>
        </w:rPr>
      </w:pPr>
      <w:r>
        <w:rPr>
          <w:szCs w:val="20"/>
        </w:rPr>
        <w:t>Manter no local das obras e serviços de engenharia uma pasta com todos os documentos previstos e necess</w:t>
      </w:r>
      <w:r>
        <w:rPr>
          <w:szCs w:val="20"/>
        </w:rPr>
        <w:t>ários para execução do objeto (ART’s, licenças ambientais, projeto básico, alvarás, etc).</w:t>
      </w:r>
    </w:p>
    <w:p w:rsidR="008C6EE1" w:rsidRDefault="008C6EE1">
      <w:pPr>
        <w:rPr>
          <w:lang w:eastAsia="pt-BR"/>
        </w:rPr>
      </w:pPr>
    </w:p>
    <w:p w:rsidR="008C6EE1" w:rsidRDefault="000046F7">
      <w:pPr>
        <w:pStyle w:val="Ttulo2"/>
        <w:ind w:left="851" w:hanging="851"/>
        <w:rPr>
          <w:szCs w:val="20"/>
        </w:rPr>
      </w:pPr>
      <w:r>
        <w:rPr>
          <w:szCs w:val="20"/>
        </w:rPr>
        <w:t xml:space="preserve">A contratada deverá investir em medidas de promoção da ética e de prevenção da corrupção que contribuam para um ambiente mais íntegro, ético e transparente no setor </w:t>
      </w:r>
      <w:r>
        <w:rPr>
          <w:szCs w:val="20"/>
        </w:rPr>
        <w:t>privado e em suas relações como o setor público, comprometendo-se a atuar contrariamente a quaisquer manifestações de corrupção, atuando junto a seus fornecedores e parceiros privados a também conhecer e cumprir as previsões da Lei nº 12.846/2013 e do Decr</w:t>
      </w:r>
      <w:r>
        <w:rPr>
          <w:szCs w:val="20"/>
        </w:rPr>
        <w:t>eto nº 8.420/15, abstendo-se, ainda, de cometer atos tendentes a lesar a Administração Pública, denunciando a prática de irregularidades que tiver conhecimento por meios dos canais de denúncias disponíveis.</w:t>
      </w:r>
    </w:p>
    <w:p w:rsidR="008C6EE1" w:rsidRDefault="008C6EE1">
      <w:pPr>
        <w:ind w:left="851" w:hanging="851"/>
        <w:rPr>
          <w:szCs w:val="20"/>
        </w:rPr>
      </w:pPr>
    </w:p>
    <w:p w:rsidR="008C6EE1" w:rsidRDefault="000046F7">
      <w:pPr>
        <w:pStyle w:val="Ttulo2"/>
        <w:ind w:left="851" w:hanging="851"/>
        <w:rPr>
          <w:szCs w:val="20"/>
        </w:rPr>
      </w:pPr>
      <w:r>
        <w:rPr>
          <w:szCs w:val="20"/>
        </w:rPr>
        <w:t>A CONTRATADA entende e aceita que é condicionant</w:t>
      </w:r>
      <w:r>
        <w:rPr>
          <w:szCs w:val="20"/>
        </w:rPr>
        <w:t>e para na execução das obras e serviços de engenharia objeto da presente licitação atender ainda às seguintes normas complementares:</w:t>
      </w:r>
    </w:p>
    <w:p w:rsidR="008C6EE1" w:rsidRDefault="008C6EE1">
      <w:pPr>
        <w:ind w:left="851" w:hanging="851"/>
        <w:rPr>
          <w:szCs w:val="20"/>
        </w:rPr>
      </w:pPr>
    </w:p>
    <w:p w:rsidR="008C6EE1" w:rsidRDefault="000046F7">
      <w:pPr>
        <w:pStyle w:val="PargrafodaLista"/>
        <w:numPr>
          <w:ilvl w:val="0"/>
          <w:numId w:val="38"/>
        </w:numPr>
        <w:ind w:left="1276" w:hanging="425"/>
        <w:rPr>
          <w:szCs w:val="20"/>
        </w:rPr>
      </w:pPr>
      <w:r>
        <w:rPr>
          <w:szCs w:val="20"/>
        </w:rPr>
        <w:t>Códigos, leis, decretos, portarias e normas federais, estaduais e municipais, inclusive normas de concessionárias de servi</w:t>
      </w:r>
      <w:r>
        <w:rPr>
          <w:szCs w:val="20"/>
        </w:rPr>
        <w:t>ços públicos, e as normas técnicas da Codevasf.</w:t>
      </w:r>
    </w:p>
    <w:p w:rsidR="008C6EE1" w:rsidRDefault="000046F7">
      <w:pPr>
        <w:pStyle w:val="PargrafodaLista"/>
        <w:numPr>
          <w:ilvl w:val="0"/>
          <w:numId w:val="38"/>
        </w:numPr>
        <w:ind w:left="1276" w:hanging="425"/>
        <w:rPr>
          <w:szCs w:val="20"/>
        </w:rPr>
      </w:pPr>
      <w:r>
        <w:rPr>
          <w:szCs w:val="20"/>
        </w:rPr>
        <w:t>Normas técnicas da ABNT e do INMETRO, principalmente no que diz respeito aos requisitos mínimos de qualidade, utilidade, resistência e segurança.</w:t>
      </w:r>
    </w:p>
    <w:p w:rsidR="008C6EE1" w:rsidRDefault="008C6EE1">
      <w:pPr>
        <w:rPr>
          <w:b/>
          <w:color w:val="000000" w:themeColor="text1"/>
        </w:rPr>
      </w:pPr>
    </w:p>
    <w:p w:rsidR="008C6EE1" w:rsidRDefault="008C6EE1">
      <w:pPr>
        <w:rPr>
          <w:szCs w:val="20"/>
        </w:rPr>
      </w:pPr>
    </w:p>
    <w:p w:rsidR="008C6EE1" w:rsidRDefault="000046F7">
      <w:pPr>
        <w:pStyle w:val="Ttulo1"/>
        <w:tabs>
          <w:tab w:val="left" w:pos="851"/>
        </w:tabs>
        <w:ind w:left="851" w:hanging="851"/>
        <w:rPr>
          <w:szCs w:val="20"/>
        </w:rPr>
      </w:pPr>
      <w:bookmarkStart w:id="74" w:name="_Toc73501798"/>
      <w:bookmarkStart w:id="75" w:name="_Toc23952"/>
      <w:r>
        <w:rPr>
          <w:szCs w:val="20"/>
        </w:rPr>
        <w:t>OBRIGAÇÕES DA CODEVASF</w:t>
      </w:r>
      <w:bookmarkEnd w:id="74"/>
      <w:bookmarkEnd w:id="75"/>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Exigir da CONTRATADA o cumprimento i</w:t>
      </w:r>
      <w:r>
        <w:rPr>
          <w:szCs w:val="20"/>
        </w:rPr>
        <w:t>ntegral deste Contrato.</w:t>
      </w:r>
    </w:p>
    <w:p w:rsidR="008C6EE1" w:rsidRDefault="008C6EE1">
      <w:pPr>
        <w:pStyle w:val="Ttulo2"/>
        <w:numPr>
          <w:ilvl w:val="0"/>
          <w:numId w:val="0"/>
        </w:numPr>
        <w:tabs>
          <w:tab w:val="left" w:pos="851"/>
        </w:tabs>
        <w:ind w:left="851" w:hanging="851"/>
        <w:rPr>
          <w:szCs w:val="20"/>
        </w:rPr>
      </w:pPr>
    </w:p>
    <w:p w:rsidR="008C6EE1" w:rsidRDefault="000046F7">
      <w:pPr>
        <w:pStyle w:val="Ttulo2"/>
        <w:tabs>
          <w:tab w:val="left" w:pos="851"/>
        </w:tabs>
        <w:ind w:left="851" w:hanging="851"/>
        <w:rPr>
          <w:szCs w:val="20"/>
        </w:rPr>
      </w:pPr>
      <w:r>
        <w:rPr>
          <w:szCs w:val="20"/>
        </w:rPr>
        <w:t>Esclarecer as dúvidas que lhe sejam apresentadas pela CONTRATADA, através de correspondências protocoladas.</w:t>
      </w:r>
    </w:p>
    <w:p w:rsidR="008C6EE1" w:rsidRDefault="008C6EE1">
      <w:pPr>
        <w:pStyle w:val="Ttulo2"/>
        <w:numPr>
          <w:ilvl w:val="0"/>
          <w:numId w:val="0"/>
        </w:numPr>
        <w:tabs>
          <w:tab w:val="left" w:pos="851"/>
        </w:tabs>
        <w:ind w:left="851" w:hanging="851"/>
        <w:rPr>
          <w:szCs w:val="20"/>
        </w:rPr>
      </w:pPr>
    </w:p>
    <w:p w:rsidR="008C6EE1" w:rsidRDefault="000046F7">
      <w:pPr>
        <w:pStyle w:val="Ttulo2"/>
        <w:tabs>
          <w:tab w:val="left" w:pos="851"/>
        </w:tabs>
        <w:ind w:left="851" w:hanging="851"/>
        <w:rPr>
          <w:szCs w:val="20"/>
        </w:rPr>
      </w:pPr>
      <w:r>
        <w:rPr>
          <w:szCs w:val="20"/>
        </w:rPr>
        <w:t>Fiscalizar e acompanhar a execução do objeto do contrato.</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 xml:space="preserve">Expedir por escrito, as determinações e comunicações dirigidas </w:t>
      </w:r>
      <w:r>
        <w:rPr>
          <w:szCs w:val="20"/>
        </w:rPr>
        <w:t>a CONTRATADA, determinando as providências necessárias à correção das falhas observadas.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Rejeitar todo e qualquer serviço inadequado, incompleto ou não especificado e estipular prazo para sua retificação.</w:t>
      </w:r>
    </w:p>
    <w:p w:rsidR="008C6EE1" w:rsidRDefault="008C6EE1">
      <w:pPr>
        <w:pStyle w:val="Ttulo2"/>
        <w:numPr>
          <w:ilvl w:val="0"/>
          <w:numId w:val="0"/>
        </w:numPr>
        <w:tabs>
          <w:tab w:val="left" w:pos="851"/>
        </w:tabs>
        <w:ind w:left="851" w:hanging="851"/>
        <w:rPr>
          <w:szCs w:val="20"/>
        </w:rPr>
      </w:pPr>
    </w:p>
    <w:p w:rsidR="008C6EE1" w:rsidRDefault="000046F7">
      <w:pPr>
        <w:pStyle w:val="Ttulo2"/>
        <w:tabs>
          <w:tab w:val="left" w:pos="851"/>
        </w:tabs>
        <w:ind w:left="851" w:hanging="851"/>
        <w:rPr>
          <w:szCs w:val="20"/>
        </w:rPr>
      </w:pPr>
      <w:r>
        <w:rPr>
          <w:szCs w:val="20"/>
        </w:rPr>
        <w:t>Emitir parecer para liberação das faturas, e rece</w:t>
      </w:r>
      <w:r>
        <w:rPr>
          <w:szCs w:val="20"/>
        </w:rPr>
        <w:t>ber as obras e serviços contratados.</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Efetuar o pagamento no prazo previsto no contrato.</w:t>
      </w:r>
    </w:p>
    <w:p w:rsidR="008C6EE1" w:rsidRDefault="008C6EE1">
      <w:pPr>
        <w:tabs>
          <w:tab w:val="left" w:pos="851"/>
        </w:tabs>
        <w:rPr>
          <w:szCs w:val="20"/>
        </w:rPr>
      </w:pPr>
    </w:p>
    <w:p w:rsidR="008C6EE1" w:rsidRDefault="008C6EE1">
      <w:pPr>
        <w:tabs>
          <w:tab w:val="left" w:pos="851"/>
        </w:tabs>
        <w:ind w:left="851" w:hanging="851"/>
        <w:rPr>
          <w:szCs w:val="20"/>
          <w:highlight w:val="lightGray"/>
        </w:rPr>
      </w:pPr>
    </w:p>
    <w:p w:rsidR="008C6EE1" w:rsidRDefault="000046F7">
      <w:pPr>
        <w:pStyle w:val="Ttulo1"/>
        <w:tabs>
          <w:tab w:val="left" w:pos="851"/>
        </w:tabs>
        <w:ind w:left="851" w:hanging="851"/>
        <w:rPr>
          <w:szCs w:val="20"/>
        </w:rPr>
      </w:pPr>
      <w:bookmarkStart w:id="76" w:name="_Toc73501800"/>
      <w:bookmarkStart w:id="77" w:name="_Toc2693"/>
      <w:r>
        <w:rPr>
          <w:szCs w:val="20"/>
        </w:rPr>
        <w:t>CONDIÇÕES GERAIS</w:t>
      </w:r>
      <w:bookmarkEnd w:id="76"/>
      <w:bookmarkEnd w:id="77"/>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O resultado do fornecimento e execução dos serviços objeto do certame licitatório, incluindo os desenhos originais, as memórias de cálculo, as info</w:t>
      </w:r>
      <w:r>
        <w:rPr>
          <w:szCs w:val="20"/>
        </w:rPr>
        <w:t>rmações obtidas e os métodos desenvolvidos no contexto das obras, serão de propriedade da Codevasf, e seu uso por terceiros só se realizará por expressa autorização desta.</w:t>
      </w:r>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Este Termo de Referência e seus anexos farão parte integrante do contrato a ser fir</w:t>
      </w:r>
      <w:r>
        <w:rPr>
          <w:szCs w:val="20"/>
        </w:rPr>
        <w:t>mado com a CONTRATADA, independente de transcrições.</w:t>
      </w:r>
    </w:p>
    <w:p w:rsidR="008C6EE1" w:rsidRDefault="008C6EE1">
      <w:pPr>
        <w:tabs>
          <w:tab w:val="left" w:pos="851"/>
        </w:tabs>
        <w:rPr>
          <w:szCs w:val="20"/>
        </w:rPr>
      </w:pPr>
    </w:p>
    <w:p w:rsidR="008C6EE1" w:rsidRDefault="000046F7">
      <w:pPr>
        <w:pStyle w:val="Ttulo1"/>
        <w:tabs>
          <w:tab w:val="left" w:pos="851"/>
        </w:tabs>
        <w:ind w:left="851" w:hanging="851"/>
        <w:rPr>
          <w:szCs w:val="20"/>
        </w:rPr>
      </w:pPr>
      <w:bookmarkStart w:id="78" w:name="_Toc24006"/>
      <w:bookmarkStart w:id="79" w:name="_Ref441139391"/>
      <w:bookmarkStart w:id="80" w:name="_Toc73501801"/>
      <w:r>
        <w:rPr>
          <w:szCs w:val="20"/>
        </w:rPr>
        <w:t>ANEXOS</w:t>
      </w:r>
      <w:bookmarkEnd w:id="78"/>
      <w:bookmarkEnd w:id="79"/>
      <w:bookmarkEnd w:id="80"/>
    </w:p>
    <w:p w:rsidR="008C6EE1" w:rsidRDefault="008C6EE1">
      <w:pPr>
        <w:tabs>
          <w:tab w:val="left" w:pos="851"/>
        </w:tabs>
        <w:ind w:left="851" w:hanging="851"/>
        <w:rPr>
          <w:szCs w:val="20"/>
        </w:rPr>
      </w:pPr>
    </w:p>
    <w:p w:rsidR="008C6EE1" w:rsidRDefault="000046F7">
      <w:pPr>
        <w:pStyle w:val="Ttulo2"/>
        <w:tabs>
          <w:tab w:val="left" w:pos="851"/>
        </w:tabs>
        <w:ind w:left="851" w:hanging="851"/>
        <w:rPr>
          <w:szCs w:val="20"/>
        </w:rPr>
      </w:pPr>
      <w:r>
        <w:rPr>
          <w:szCs w:val="20"/>
        </w:rPr>
        <w:t>São ainda, documentos integrantes deste Termo de Referência:</w:t>
      </w:r>
    </w:p>
    <w:p w:rsidR="008C6EE1" w:rsidRDefault="008C6EE1">
      <w:pPr>
        <w:rPr>
          <w:lang w:eastAsia="pt-BR"/>
        </w:rPr>
      </w:pPr>
    </w:p>
    <w:p w:rsidR="008C6EE1" w:rsidRDefault="008C6EE1">
      <w:pPr>
        <w:pStyle w:val="PargrafodaLista"/>
        <w:numPr>
          <w:ilvl w:val="0"/>
          <w:numId w:val="39"/>
        </w:numPr>
        <w:ind w:left="924" w:hanging="357"/>
        <w:rPr>
          <w:lang w:eastAsia="pt-BR"/>
        </w:rPr>
      </w:pPr>
      <w:fldSimple w:instr=" REF _Ref78986510 \h  \* MERGEFORMAT ">
        <w:r w:rsidR="000046F7">
          <w:rPr>
            <w:szCs w:val="20"/>
          </w:rPr>
          <w:t>Anexo I: Justificativas</w:t>
        </w:r>
      </w:fldSimple>
      <w:r w:rsidR="000046F7">
        <w:rPr>
          <w:lang w:eastAsia="pt-BR"/>
        </w:rPr>
        <w:t>;</w:t>
      </w:r>
    </w:p>
    <w:p w:rsidR="008C6EE1" w:rsidRDefault="008C6EE1">
      <w:pPr>
        <w:pStyle w:val="PargrafodaLista"/>
        <w:numPr>
          <w:ilvl w:val="0"/>
          <w:numId w:val="39"/>
        </w:numPr>
        <w:ind w:left="924" w:hanging="357"/>
        <w:rPr>
          <w:lang w:eastAsia="pt-BR"/>
        </w:rPr>
      </w:pPr>
      <w:r>
        <w:rPr>
          <w:lang w:eastAsia="pt-BR"/>
        </w:rPr>
        <w:fldChar w:fldCharType="begin"/>
      </w:r>
      <w:r w:rsidR="000046F7">
        <w:rPr>
          <w:lang w:eastAsia="pt-BR"/>
        </w:rPr>
        <w:instrText xml:space="preserve"> REF _Ref450206147 \h </w:instrText>
      </w:r>
      <w:r>
        <w:rPr>
          <w:lang w:eastAsia="pt-BR"/>
        </w:rPr>
      </w:r>
      <w:r>
        <w:rPr>
          <w:lang w:eastAsia="pt-BR"/>
        </w:rPr>
        <w:fldChar w:fldCharType="separate"/>
      </w:r>
      <w:r w:rsidR="000046F7">
        <w:rPr>
          <w:szCs w:val="20"/>
        </w:rPr>
        <w:t>Anexo II: Modelo de Declaração de Conhecimento do Local de Execução dos Serviços</w:t>
      </w:r>
      <w:r>
        <w:rPr>
          <w:lang w:eastAsia="pt-BR"/>
        </w:rPr>
        <w:fldChar w:fldCharType="end"/>
      </w:r>
      <w:r w:rsidR="000046F7">
        <w:rPr>
          <w:lang w:eastAsia="pt-BR"/>
        </w:rPr>
        <w:t>;</w:t>
      </w:r>
    </w:p>
    <w:p w:rsidR="008C6EE1" w:rsidRDefault="008C6EE1">
      <w:pPr>
        <w:pStyle w:val="PargrafodaLista"/>
        <w:numPr>
          <w:ilvl w:val="0"/>
          <w:numId w:val="39"/>
        </w:numPr>
        <w:ind w:left="924" w:hanging="357"/>
        <w:rPr>
          <w:lang w:eastAsia="pt-BR"/>
        </w:rPr>
      </w:pPr>
      <w:r>
        <w:rPr>
          <w:lang w:eastAsia="pt-BR"/>
        </w:rPr>
        <w:fldChar w:fldCharType="begin"/>
      </w:r>
      <w:r w:rsidR="000046F7">
        <w:rPr>
          <w:lang w:eastAsia="pt-BR"/>
        </w:rPr>
        <w:instrText xml:space="preserve"> REF _Ref450206155 \h </w:instrText>
      </w:r>
      <w:r>
        <w:rPr>
          <w:lang w:eastAsia="pt-BR"/>
        </w:rPr>
      </w:r>
      <w:r>
        <w:rPr>
          <w:lang w:eastAsia="pt-BR"/>
        </w:rPr>
        <w:fldChar w:fldCharType="separate"/>
      </w:r>
      <w:r w:rsidR="000046F7">
        <w:rPr>
          <w:szCs w:val="20"/>
        </w:rPr>
        <w:t>Anexo III: Planilha de Custos do Valor do Orçamento de Referência</w:t>
      </w:r>
      <w:r>
        <w:rPr>
          <w:lang w:eastAsia="pt-BR"/>
        </w:rPr>
        <w:fldChar w:fldCharType="end"/>
      </w:r>
      <w:r w:rsidR="000046F7">
        <w:rPr>
          <w:lang w:eastAsia="pt-BR"/>
        </w:rPr>
        <w:t>;</w:t>
      </w:r>
    </w:p>
    <w:p w:rsidR="008C6EE1" w:rsidRDefault="008C6EE1">
      <w:pPr>
        <w:pStyle w:val="PargrafodaLista"/>
        <w:numPr>
          <w:ilvl w:val="0"/>
          <w:numId w:val="39"/>
        </w:numPr>
        <w:ind w:left="924" w:hanging="357"/>
        <w:rPr>
          <w:lang w:eastAsia="pt-BR"/>
        </w:rPr>
      </w:pPr>
      <w:r>
        <w:rPr>
          <w:lang w:eastAsia="pt-BR"/>
        </w:rPr>
        <w:fldChar w:fldCharType="begin"/>
      </w:r>
      <w:r w:rsidR="000046F7">
        <w:rPr>
          <w:lang w:eastAsia="pt-BR"/>
        </w:rPr>
        <w:instrText xml:space="preserve"> REF _Ref78986735 \h </w:instrText>
      </w:r>
      <w:r>
        <w:rPr>
          <w:lang w:eastAsia="pt-BR"/>
        </w:rPr>
      </w:r>
      <w:r>
        <w:rPr>
          <w:lang w:eastAsia="pt-BR"/>
        </w:rPr>
        <w:fldChar w:fldCharType="separate"/>
      </w:r>
      <w:r w:rsidR="000046F7">
        <w:rPr>
          <w:szCs w:val="20"/>
        </w:rPr>
        <w:t>Anexo IV: Detalhamento dos Encargos Sociais e do BDI</w:t>
      </w:r>
      <w:r>
        <w:rPr>
          <w:lang w:eastAsia="pt-BR"/>
        </w:rPr>
        <w:fldChar w:fldCharType="end"/>
      </w:r>
      <w:r w:rsidR="000046F7">
        <w:rPr>
          <w:lang w:eastAsia="pt-BR"/>
        </w:rPr>
        <w:t>;</w:t>
      </w:r>
    </w:p>
    <w:p w:rsidR="008C6EE1" w:rsidRDefault="008C6EE1">
      <w:pPr>
        <w:pStyle w:val="PargrafodaLista"/>
        <w:numPr>
          <w:ilvl w:val="0"/>
          <w:numId w:val="40"/>
        </w:numPr>
        <w:ind w:left="924" w:hanging="357"/>
        <w:rPr>
          <w:lang w:eastAsia="pt-BR"/>
        </w:rPr>
      </w:pPr>
      <w:r>
        <w:rPr>
          <w:lang w:eastAsia="pt-BR"/>
        </w:rPr>
        <w:fldChar w:fldCharType="begin"/>
      </w:r>
      <w:r w:rsidR="000046F7">
        <w:rPr>
          <w:lang w:eastAsia="pt-BR"/>
        </w:rPr>
        <w:instrText xml:space="preserve"> REF _Ref450206152 \h </w:instrText>
      </w:r>
      <w:r>
        <w:rPr>
          <w:lang w:eastAsia="pt-BR"/>
        </w:rPr>
      </w:r>
      <w:r>
        <w:rPr>
          <w:lang w:eastAsia="pt-BR"/>
        </w:rPr>
        <w:fldChar w:fldCharType="separate"/>
      </w:r>
      <w:r w:rsidR="000046F7">
        <w:rPr>
          <w:szCs w:val="20"/>
        </w:rPr>
        <w:t>Anexo V: Desenhos e memoriais</w:t>
      </w:r>
      <w:r>
        <w:rPr>
          <w:lang w:eastAsia="pt-BR"/>
        </w:rPr>
        <w:fldChar w:fldCharType="end"/>
      </w:r>
      <w:r w:rsidR="000046F7">
        <w:rPr>
          <w:lang w:eastAsia="pt-BR"/>
        </w:rPr>
        <w:t>;</w:t>
      </w:r>
    </w:p>
    <w:p w:rsidR="008C6EE1" w:rsidRDefault="008C6EE1">
      <w:pPr>
        <w:pStyle w:val="PargrafodaLista"/>
        <w:numPr>
          <w:ilvl w:val="0"/>
          <w:numId w:val="40"/>
        </w:numPr>
        <w:ind w:left="924" w:hanging="357"/>
        <w:rPr>
          <w:lang w:eastAsia="pt-BR"/>
        </w:rPr>
      </w:pPr>
      <w:r>
        <w:rPr>
          <w:lang w:eastAsia="pt-BR"/>
        </w:rPr>
        <w:fldChar w:fldCharType="begin"/>
      </w:r>
      <w:r w:rsidR="000046F7">
        <w:rPr>
          <w:lang w:eastAsia="pt-BR"/>
        </w:rPr>
        <w:instrText xml:space="preserve"> REF _Ref450206154 \h </w:instrText>
      </w:r>
      <w:r>
        <w:rPr>
          <w:lang w:eastAsia="pt-BR"/>
        </w:rPr>
      </w:r>
      <w:r>
        <w:rPr>
          <w:lang w:eastAsia="pt-BR"/>
        </w:rPr>
        <w:fldChar w:fldCharType="separate"/>
      </w:r>
      <w:r w:rsidR="000046F7">
        <w:rPr>
          <w:szCs w:val="20"/>
        </w:rPr>
        <w:t>Anexo VI: Manual de Uso da Marca do Governo</w:t>
      </w:r>
      <w:r>
        <w:rPr>
          <w:lang w:eastAsia="pt-BR"/>
        </w:rPr>
        <w:fldChar w:fldCharType="end"/>
      </w:r>
      <w:r w:rsidR="000046F7">
        <w:rPr>
          <w:lang w:val="en-US" w:eastAsia="pt-BR"/>
        </w:rPr>
        <w:t>.</w:t>
      </w:r>
    </w:p>
    <w:p w:rsidR="008C6EE1" w:rsidRDefault="008C6EE1">
      <w:pPr>
        <w:tabs>
          <w:tab w:val="left" w:pos="851"/>
        </w:tabs>
        <w:ind w:left="851" w:hanging="851"/>
        <w:rPr>
          <w:szCs w:val="20"/>
        </w:rPr>
      </w:pPr>
    </w:p>
    <w:p w:rsidR="008C6EE1" w:rsidRDefault="008C6EE1">
      <w:pPr>
        <w:tabs>
          <w:tab w:val="left" w:pos="851"/>
        </w:tabs>
        <w:ind w:left="851" w:hanging="851"/>
        <w:rPr>
          <w:szCs w:val="20"/>
        </w:rPr>
      </w:pPr>
    </w:p>
    <w:p w:rsidR="008C6EE1" w:rsidRDefault="008C6EE1">
      <w:pPr>
        <w:rPr>
          <w:b/>
          <w:color w:val="000000" w:themeColor="text1"/>
        </w:rPr>
        <w:sectPr w:rsidR="008C6EE1">
          <w:headerReference w:type="default" r:id="rId9"/>
          <w:footerReference w:type="default" r:id="rId10"/>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8C6EE1" w:rsidRDefault="000046F7">
      <w:pPr>
        <w:jc w:val="center"/>
        <w:rPr>
          <w:b/>
          <w:color w:val="000000" w:themeColor="text1"/>
        </w:rPr>
      </w:pPr>
      <w:r>
        <w:rPr>
          <w:b/>
          <w:color w:val="000000" w:themeColor="text1"/>
        </w:rPr>
        <w:t>Anexo</w:t>
      </w:r>
      <w:bookmarkEnd w:id="19"/>
      <w:r>
        <w:rPr>
          <w:b/>
          <w:color w:val="000000" w:themeColor="text1"/>
        </w:rPr>
        <w:t xml:space="preserve"> I: Justificativas</w:t>
      </w:r>
      <w:bookmarkEnd w:id="20"/>
      <w:bookmarkEnd w:id="21"/>
      <w:bookmarkEnd w:id="22"/>
      <w:bookmarkEnd w:id="23"/>
      <w:bookmarkEnd w:id="24"/>
      <w:bookmarkEnd w:id="25"/>
      <w:bookmarkEnd w:id="26"/>
      <w:bookmarkEnd w:id="27"/>
      <w:bookmarkEnd w:id="28"/>
      <w:bookmarkEnd w:id="29"/>
    </w:p>
    <w:p w:rsidR="008C6EE1" w:rsidRDefault="008C6EE1">
      <w:pPr>
        <w:rPr>
          <w:color w:val="000000" w:themeColor="text1"/>
          <w:szCs w:val="20"/>
        </w:rPr>
      </w:pPr>
    </w:p>
    <w:p w:rsidR="008C6EE1" w:rsidRDefault="000046F7">
      <w:pPr>
        <w:rPr>
          <w:szCs w:val="20"/>
        </w:rPr>
      </w:pPr>
      <w:r>
        <w:rPr>
          <w:b/>
          <w:szCs w:val="20"/>
        </w:rPr>
        <w:t>Finalidade</w:t>
      </w:r>
      <w:r>
        <w:rPr>
          <w:szCs w:val="20"/>
        </w:rPr>
        <w:t xml:space="preserve">: este anexo tem por finalidade incluir exigências e particularidades em função da especificidade da obra ou serviço de </w:t>
      </w:r>
      <w:r>
        <w:rPr>
          <w:szCs w:val="20"/>
        </w:rPr>
        <w:t>engenharia, previstas no Termo de Referência e que aqui após relacionadas passam a integrar o TR.</w:t>
      </w:r>
    </w:p>
    <w:p w:rsidR="008C6EE1" w:rsidRDefault="008C6EE1">
      <w:pPr>
        <w:rPr>
          <w:szCs w:val="20"/>
        </w:rPr>
      </w:pPr>
    </w:p>
    <w:p w:rsidR="008C6EE1" w:rsidRDefault="000046F7">
      <w:pPr>
        <w:rPr>
          <w:b/>
          <w:szCs w:val="20"/>
        </w:rPr>
      </w:pPr>
      <w:r>
        <w:rPr>
          <w:b/>
          <w:szCs w:val="20"/>
        </w:rPr>
        <w:t>Justificativas:</w:t>
      </w:r>
    </w:p>
    <w:p w:rsidR="008C6EE1" w:rsidRDefault="008C6EE1">
      <w:pPr>
        <w:rPr>
          <w:color w:val="000000" w:themeColor="text1"/>
          <w:szCs w:val="20"/>
          <w:highlight w:val="yellow"/>
        </w:rPr>
      </w:pPr>
    </w:p>
    <w:p w:rsidR="008C6EE1" w:rsidRDefault="000046F7">
      <w:pPr>
        <w:rPr>
          <w:b/>
          <w:szCs w:val="20"/>
          <w:u w:val="single"/>
        </w:rPr>
      </w:pPr>
      <w:r>
        <w:rPr>
          <w:b/>
          <w:szCs w:val="20"/>
          <w:u w:val="single"/>
        </w:rPr>
        <w:t>Da necessidade da contratação:</w:t>
      </w:r>
    </w:p>
    <w:p w:rsidR="008C6EE1" w:rsidRDefault="000046F7">
      <w:pPr>
        <w:rPr>
          <w:color w:val="000000" w:themeColor="text1"/>
          <w:szCs w:val="20"/>
        </w:rPr>
      </w:pPr>
      <w:r>
        <w:rPr>
          <w:color w:val="000000" w:themeColor="text1"/>
          <w:szCs w:val="20"/>
        </w:rPr>
        <w:t>Justificam-se as razões de interesse público, levando em consideração as políticas públicas voltadas para a s</w:t>
      </w:r>
      <w:r>
        <w:rPr>
          <w:color w:val="000000" w:themeColor="text1"/>
          <w:szCs w:val="20"/>
        </w:rPr>
        <w:t>olução das carências do semiárido nordestino</w:t>
      </w:r>
      <w:r>
        <w:rPr>
          <w:color w:val="000000" w:themeColor="text1"/>
          <w:szCs w:val="20"/>
        </w:rPr>
        <w:t xml:space="preserve"> e descentralização de investimentos públicos. A</w:t>
      </w:r>
      <w:r>
        <w:rPr>
          <w:color w:val="000000" w:themeColor="text1"/>
          <w:szCs w:val="20"/>
        </w:rPr>
        <w:t xml:space="preserve">pesar </w:t>
      </w:r>
      <w:r>
        <w:rPr>
          <w:color w:val="000000" w:themeColor="text1"/>
          <w:szCs w:val="20"/>
        </w:rPr>
        <w:t>dos municípios da região terem passado por</w:t>
      </w:r>
      <w:r>
        <w:rPr>
          <w:color w:val="000000" w:themeColor="text1"/>
          <w:szCs w:val="20"/>
        </w:rPr>
        <w:t xml:space="preserve"> progressos, ainda não conseguiram melhorar substancialmente os indicadores sociais da região, os quais se situam en</w:t>
      </w:r>
      <w:r>
        <w:rPr>
          <w:color w:val="000000" w:themeColor="text1"/>
          <w:szCs w:val="20"/>
        </w:rPr>
        <w:t>tre os mais baixos do país.</w:t>
      </w:r>
    </w:p>
    <w:p w:rsidR="008C6EE1" w:rsidRDefault="000046F7">
      <w:pPr>
        <w:rPr>
          <w:color w:val="000000" w:themeColor="text1"/>
        </w:rPr>
      </w:pPr>
      <w:r>
        <w:rPr>
          <w:color w:val="000000" w:themeColor="text1"/>
        </w:rPr>
        <w:t>A construção de uma praça é de fundamental importância</w:t>
      </w:r>
      <w:r>
        <w:rPr>
          <w:color w:val="000000" w:themeColor="text1"/>
        </w:rPr>
        <w:t xml:space="preserve"> para exercício do direito ao lazer</w:t>
      </w:r>
      <w:r>
        <w:rPr>
          <w:color w:val="000000" w:themeColor="text1"/>
        </w:rPr>
        <w:t xml:space="preserve">, pois possibilitará </w:t>
      </w:r>
      <w:r>
        <w:rPr>
          <w:color w:val="000000" w:themeColor="text1"/>
        </w:rPr>
        <w:t>que a</w:t>
      </w:r>
      <w:r>
        <w:rPr>
          <w:color w:val="000000" w:themeColor="text1"/>
        </w:rPr>
        <w:t xml:space="preserve"> população local dispo</w:t>
      </w:r>
      <w:r>
        <w:rPr>
          <w:color w:val="000000" w:themeColor="text1"/>
        </w:rPr>
        <w:t>nha</w:t>
      </w:r>
      <w:r>
        <w:rPr>
          <w:color w:val="000000" w:themeColor="text1"/>
        </w:rPr>
        <w:t xml:space="preserve"> de um espaço estruturado e bem situado para </w:t>
      </w:r>
      <w:r>
        <w:rPr>
          <w:color w:val="000000" w:themeColor="text1"/>
        </w:rPr>
        <w:t>a integração social, descanso</w:t>
      </w:r>
      <w:r>
        <w:rPr>
          <w:color w:val="000000" w:themeColor="text1"/>
        </w:rPr>
        <w:t>, realização d</w:t>
      </w:r>
      <w:r>
        <w:rPr>
          <w:color w:val="000000" w:themeColor="text1"/>
        </w:rPr>
        <w:t>e feiras</w:t>
      </w:r>
      <w:r>
        <w:rPr>
          <w:color w:val="000000" w:themeColor="text1"/>
        </w:rPr>
        <w:t>/</w:t>
      </w:r>
      <w:r>
        <w:rPr>
          <w:color w:val="000000" w:themeColor="text1"/>
        </w:rPr>
        <w:t>eventos voltados à arte</w:t>
      </w:r>
      <w:r>
        <w:rPr>
          <w:color w:val="000000" w:themeColor="text1"/>
        </w:rPr>
        <w:t xml:space="preserve">, </w:t>
      </w:r>
      <w:r>
        <w:rPr>
          <w:color w:val="000000" w:themeColor="text1"/>
        </w:rPr>
        <w:t>cultura e comercialização de produtos oriundos da agricultura familiar</w:t>
      </w:r>
      <w:r>
        <w:rPr>
          <w:color w:val="000000" w:themeColor="text1"/>
        </w:rPr>
        <w:t xml:space="preserve">. Com efeito, esse bem imóvel contribui na </w:t>
      </w:r>
      <w:r>
        <w:rPr>
          <w:color w:val="000000" w:themeColor="text1"/>
        </w:rPr>
        <w:t>melhoria da qualidade de vida e desenvolvimento local.</w:t>
      </w:r>
    </w:p>
    <w:p w:rsidR="008C6EE1" w:rsidRDefault="008C6EE1">
      <w:pPr>
        <w:rPr>
          <w:strike/>
          <w:color w:val="000000" w:themeColor="text1"/>
          <w:highlight w:val="yellow"/>
        </w:rPr>
      </w:pPr>
    </w:p>
    <w:p w:rsidR="008C6EE1" w:rsidRDefault="000046F7">
      <w:pPr>
        <w:rPr>
          <w:color w:val="000000" w:themeColor="text1"/>
          <w:szCs w:val="20"/>
        </w:rPr>
      </w:pPr>
      <w:r>
        <w:rPr>
          <w:b/>
          <w:color w:val="000000" w:themeColor="text1"/>
          <w:szCs w:val="20"/>
          <w:u w:val="single"/>
        </w:rPr>
        <w:t>Para a não utilização da Contratação Semi-integrada</w:t>
      </w:r>
      <w:r>
        <w:rPr>
          <w:color w:val="000000" w:themeColor="text1"/>
          <w:szCs w:val="20"/>
          <w:u w:val="single"/>
        </w:rPr>
        <w:t>:</w:t>
      </w:r>
      <w:r>
        <w:rPr>
          <w:color w:val="000000" w:themeColor="text1"/>
          <w:szCs w:val="20"/>
        </w:rPr>
        <w:t xml:space="preserve"> Conforme inciso V do artigo 43 da Lei 13.303/2016, o regime de contratação semi-integrada aplica-se para obras ou serviços de engenharia cujo projeto básico define quantidades e serviços a serem posteriormente executados com diferentes metodologias ou tec</w:t>
      </w:r>
      <w:r>
        <w:rPr>
          <w:color w:val="000000" w:themeColor="text1"/>
          <w:szCs w:val="20"/>
        </w:rPr>
        <w:t>nologias. Concebe-se assim um regime adequado àquelas obras de engenharia cuja complexidade requer mudanças na concepção técnica na fase contratual. Em síntese, a administração na elaboração do projeto básico definirá os serviços ou quantidades de serviços</w:t>
      </w:r>
      <w:r>
        <w:rPr>
          <w:color w:val="000000" w:themeColor="text1"/>
          <w:szCs w:val="20"/>
        </w:rPr>
        <w:t xml:space="preserve"> na dita obra que o particular poderá executar com certa margem de liberdade na escolha da tecnologia mais adequada dentre as existentes. Assim, pode-se afirmar que não é o caso deste objeto cuja complexidade, além de baixa, existe um padrão de execução am</w:t>
      </w:r>
      <w:r>
        <w:rPr>
          <w:color w:val="000000" w:themeColor="text1"/>
          <w:szCs w:val="20"/>
        </w:rPr>
        <w:t>plamente concebido por quem executa.</w:t>
      </w:r>
    </w:p>
    <w:p w:rsidR="008C6EE1" w:rsidRDefault="000046F7">
      <w:pPr>
        <w:rPr>
          <w:color w:val="000000" w:themeColor="text1"/>
          <w:szCs w:val="20"/>
        </w:rPr>
      </w:pPr>
      <w:r>
        <w:rPr>
          <w:color w:val="000000" w:themeColor="text1"/>
          <w:szCs w:val="20"/>
        </w:rPr>
        <w:t>A área técnica ainda optou em adotar o regime de execução por preço</w:t>
      </w:r>
      <w:r>
        <w:rPr>
          <w:color w:val="000000" w:themeColor="text1"/>
          <w:szCs w:val="20"/>
        </w:rPr>
        <w:t xml:space="preserve"> global</w:t>
      </w:r>
      <w:r>
        <w:rPr>
          <w:color w:val="000000" w:themeColor="text1"/>
          <w:szCs w:val="20"/>
        </w:rPr>
        <w:t xml:space="preserve">, </w:t>
      </w:r>
      <w:r>
        <w:rPr>
          <w:color w:val="000000" w:themeColor="text1"/>
          <w:szCs w:val="20"/>
        </w:rPr>
        <w:t>uma vez que o projeto básico possui nível de detalhamento suficiente para estimar o valor global da global com nível de precisão adequado. Além</w:t>
      </w:r>
      <w:r>
        <w:rPr>
          <w:color w:val="000000" w:themeColor="text1"/>
          <w:szCs w:val="20"/>
        </w:rPr>
        <w:t xml:space="preserve"> disso, conforme é permitido pelo diploma legal que rege a contratação na modalidade concorrência nas empresas estatais, o valor estimado é passível de aditivos até o limite de 25% no caso de eventos supervenientes.</w:t>
      </w:r>
    </w:p>
    <w:p w:rsidR="008C6EE1" w:rsidRDefault="000046F7">
      <w:pPr>
        <w:rPr>
          <w:color w:val="000000" w:themeColor="text1"/>
          <w:szCs w:val="20"/>
        </w:rPr>
      </w:pPr>
      <w:r>
        <w:rPr>
          <w:color w:val="000000" w:themeColor="text1"/>
          <w:szCs w:val="20"/>
        </w:rPr>
        <w:t>Assim sendo, não cabe, neste contexto, c</w:t>
      </w:r>
      <w:r>
        <w:rPr>
          <w:color w:val="000000" w:themeColor="text1"/>
          <w:szCs w:val="20"/>
        </w:rPr>
        <w:t>ontratação sob regime de execução semi-integrada. Justificando a não utilização desta opção, em atendimento ao § 4º do artigo n° 42 da Lei nº 13.303/2016.</w:t>
      </w:r>
    </w:p>
    <w:p w:rsidR="008C6EE1" w:rsidRDefault="008C6EE1">
      <w:pPr>
        <w:rPr>
          <w:b/>
          <w:i/>
          <w:color w:val="000000" w:themeColor="text1"/>
          <w:szCs w:val="20"/>
        </w:rPr>
      </w:pPr>
    </w:p>
    <w:p w:rsidR="008C6EE1" w:rsidRDefault="000046F7">
      <w:pPr>
        <w:rPr>
          <w:i/>
          <w:color w:val="000000" w:themeColor="text1"/>
          <w:szCs w:val="20"/>
        </w:rPr>
      </w:pPr>
      <w:r>
        <w:rPr>
          <w:i/>
          <w:color w:val="000000" w:themeColor="text1"/>
          <w:szCs w:val="20"/>
        </w:rPr>
        <w:t>Art. 42 – Lei 13.303/16. § 4º “No caso de licitação de obras e serviços de engenharia, as empresas p</w:t>
      </w:r>
      <w:r>
        <w:rPr>
          <w:i/>
          <w:color w:val="000000" w:themeColor="text1"/>
          <w:szCs w:val="20"/>
        </w:rPr>
        <w:t>úblicas e as sociedades de economia mista abrangidas por esta Lei deverão utilizar a contratação semi-integrada, prevista no inciso V do caput, cabendo a elas a elaboração ou a contratação do projeto básico antes da licitação de que trata este parágrafo, p</w:t>
      </w:r>
      <w:r>
        <w:rPr>
          <w:i/>
          <w:color w:val="000000" w:themeColor="text1"/>
          <w:szCs w:val="20"/>
        </w:rPr>
        <w:t>odendo ser utilizadas outras modalidades previstas nos incisos do caput deste artigo, desde que essa opção seja devidamente justificada.”</w:t>
      </w:r>
    </w:p>
    <w:p w:rsidR="008C6EE1" w:rsidRDefault="008C6EE1">
      <w:pPr>
        <w:rPr>
          <w:i/>
          <w:color w:val="000000" w:themeColor="text1"/>
          <w:szCs w:val="20"/>
        </w:rPr>
      </w:pPr>
    </w:p>
    <w:p w:rsidR="008C6EE1" w:rsidRDefault="000046F7">
      <w:pPr>
        <w:rPr>
          <w:i/>
          <w:color w:val="000000" w:themeColor="text1"/>
          <w:szCs w:val="20"/>
        </w:rPr>
      </w:pPr>
      <w:r>
        <w:rPr>
          <w:i/>
          <w:color w:val="000000" w:themeColor="text1"/>
          <w:szCs w:val="20"/>
        </w:rPr>
        <w:t xml:space="preserve">Artigo 43 – Lei 13.303/16. </w:t>
      </w:r>
    </w:p>
    <w:p w:rsidR="008C6EE1" w:rsidRDefault="000046F7">
      <w:pPr>
        <w:rPr>
          <w:i/>
          <w:color w:val="000000" w:themeColor="text1"/>
          <w:szCs w:val="20"/>
        </w:rPr>
      </w:pPr>
      <w:r>
        <w:rPr>
          <w:i/>
          <w:color w:val="000000" w:themeColor="text1"/>
          <w:szCs w:val="20"/>
        </w:rPr>
        <w:t>“Os contratos destinados à execução de obras e serviços de engenharia admitirão os seguin</w:t>
      </w:r>
      <w:r>
        <w:rPr>
          <w:i/>
          <w:color w:val="000000" w:themeColor="text1"/>
          <w:szCs w:val="20"/>
        </w:rPr>
        <w:t>tes regimes: I - empreitada por preço unitário, nos casos em que os objetos, por sua natureza, possuam imprecisão inerente de quantitativos em seus itens orçamentários.”</w:t>
      </w:r>
    </w:p>
    <w:p w:rsidR="008C6EE1" w:rsidRDefault="008C6EE1">
      <w:pPr>
        <w:rPr>
          <w:color w:val="000000" w:themeColor="text1"/>
          <w:szCs w:val="20"/>
          <w:highlight w:val="yellow"/>
        </w:rPr>
      </w:pPr>
    </w:p>
    <w:p w:rsidR="008C6EE1" w:rsidRDefault="008C6EE1">
      <w:pPr>
        <w:rPr>
          <w:szCs w:val="20"/>
        </w:rPr>
      </w:pPr>
    </w:p>
    <w:p w:rsidR="008C6EE1" w:rsidRDefault="000046F7">
      <w:pPr>
        <w:rPr>
          <w:b/>
          <w:szCs w:val="20"/>
          <w:u w:val="single"/>
        </w:rPr>
      </w:pPr>
      <w:r>
        <w:rPr>
          <w:b/>
          <w:szCs w:val="20"/>
          <w:u w:val="single"/>
        </w:rPr>
        <w:t>Regime de execução:</w:t>
      </w:r>
    </w:p>
    <w:p w:rsidR="008C6EE1" w:rsidRDefault="000046F7">
      <w:pPr>
        <w:rPr>
          <w:szCs w:val="20"/>
        </w:rPr>
      </w:pPr>
      <w:r>
        <w:rPr>
          <w:b/>
          <w:szCs w:val="20"/>
        </w:rPr>
        <w:t>Empreitada por Preço Global</w:t>
      </w:r>
      <w:r>
        <w:rPr>
          <w:szCs w:val="20"/>
        </w:rPr>
        <w:t>:</w:t>
      </w:r>
    </w:p>
    <w:p w:rsidR="008C6EE1" w:rsidRDefault="000046F7">
      <w:pPr>
        <w:rPr>
          <w:color w:val="000000" w:themeColor="text1"/>
          <w:szCs w:val="20"/>
        </w:rPr>
      </w:pPr>
      <w:r>
        <w:rPr>
          <w:color w:val="000000" w:themeColor="text1"/>
          <w:szCs w:val="20"/>
        </w:rPr>
        <w:t xml:space="preserve">Preço certo e total. O pagamento </w:t>
      </w:r>
      <w:r>
        <w:rPr>
          <w:color w:val="000000" w:themeColor="text1"/>
          <w:szCs w:val="20"/>
        </w:rPr>
        <w:t>será de acordo com o valor de cada etapa/evento prevista no cronograma físico-financeiro.</w:t>
      </w:r>
    </w:p>
    <w:p w:rsidR="008C6EE1" w:rsidRDefault="008C6EE1">
      <w:pPr>
        <w:rPr>
          <w:color w:val="000000" w:themeColor="text1"/>
          <w:szCs w:val="20"/>
        </w:rPr>
      </w:pPr>
    </w:p>
    <w:p w:rsidR="008C6EE1" w:rsidRDefault="000046F7">
      <w:pPr>
        <w:rPr>
          <w:color w:val="000000" w:themeColor="text1"/>
          <w:szCs w:val="20"/>
        </w:rPr>
      </w:pPr>
      <w:r>
        <w:rPr>
          <w:color w:val="000000" w:themeColor="text1"/>
          <w:szCs w:val="20"/>
        </w:rPr>
        <w:t>O projeto básico estão com excelente nível de detalhamento, permitindo uma quantificação precisa de todas as etapas da obra e, consequentemente, uma excelente orçame</w:t>
      </w:r>
      <w:r>
        <w:rPr>
          <w:color w:val="000000" w:themeColor="text1"/>
          <w:szCs w:val="20"/>
        </w:rPr>
        <w:t>ntação do objeto, diminuindo consideravelmente o nível de incerteza das medições a serem realizadas na obra, o que permite a escolha do regime de execução em Empreitada por Preço Global.</w:t>
      </w:r>
    </w:p>
    <w:p w:rsidR="008C6EE1" w:rsidRDefault="008C6EE1">
      <w:pPr>
        <w:rPr>
          <w:color w:val="000000" w:themeColor="text1"/>
          <w:szCs w:val="20"/>
        </w:rPr>
      </w:pPr>
    </w:p>
    <w:p w:rsidR="008C6EE1" w:rsidRDefault="000046F7">
      <w:pPr>
        <w:rPr>
          <w:color w:val="000000" w:themeColor="text1"/>
          <w:szCs w:val="20"/>
        </w:rPr>
      </w:pPr>
      <w:r>
        <w:rPr>
          <w:color w:val="000000" w:themeColor="text1"/>
          <w:szCs w:val="20"/>
        </w:rPr>
        <w:t>As medições serão feitas mensalmente, respeitando no mínimo o percen</w:t>
      </w:r>
      <w:r>
        <w:rPr>
          <w:color w:val="000000" w:themeColor="text1"/>
          <w:szCs w:val="20"/>
        </w:rPr>
        <w:t>tual de cada parcela, de acordo com o Cronograma de Desembolso adotado e aceito pela Codevasf.</w:t>
      </w:r>
    </w:p>
    <w:p w:rsidR="008C6EE1" w:rsidRDefault="008C6EE1">
      <w:pPr>
        <w:rPr>
          <w:color w:val="000000" w:themeColor="text1"/>
          <w:szCs w:val="20"/>
          <w:highlight w:val="yellow"/>
        </w:rPr>
      </w:pPr>
    </w:p>
    <w:p w:rsidR="008C6EE1" w:rsidRDefault="000046F7">
      <w:pPr>
        <w:rPr>
          <w:szCs w:val="20"/>
        </w:rPr>
      </w:pPr>
      <w:r>
        <w:rPr>
          <w:b/>
          <w:szCs w:val="20"/>
          <w:u w:val="single"/>
        </w:rPr>
        <w:t>Participação de Consórcios</w:t>
      </w:r>
      <w:r>
        <w:rPr>
          <w:szCs w:val="20"/>
        </w:rPr>
        <w:t>:</w:t>
      </w:r>
    </w:p>
    <w:p w:rsidR="008C6EE1" w:rsidRDefault="000046F7">
      <w:pPr>
        <w:rPr>
          <w:color w:val="000000" w:themeColor="text1"/>
          <w:szCs w:val="20"/>
        </w:rPr>
      </w:pPr>
      <w:r>
        <w:rPr>
          <w:color w:val="000000" w:themeColor="text1"/>
          <w:szCs w:val="20"/>
        </w:rPr>
        <w:t>NÃO: Não será permitida, na presente licitação, a participação de empresas em consórcio, tendo em vista, que o objeto em questão não</w:t>
      </w:r>
      <w:r>
        <w:rPr>
          <w:color w:val="000000" w:themeColor="text1"/>
          <w:szCs w:val="20"/>
        </w:rPr>
        <w:t xml:space="preserve"> é considerado de alta complexidade ou vulto, sendo, portanto, improvável a geração de algum fator técnico, operacional ou econômico, que venha privar a participação de empresas consideradas do ramo para execução do presente objeto.</w:t>
      </w:r>
    </w:p>
    <w:p w:rsidR="008C6EE1" w:rsidRDefault="008C6EE1">
      <w:pPr>
        <w:rPr>
          <w:szCs w:val="20"/>
        </w:rPr>
      </w:pPr>
    </w:p>
    <w:p w:rsidR="008C6EE1" w:rsidRDefault="000046F7">
      <w:pPr>
        <w:rPr>
          <w:color w:val="000000" w:themeColor="text1"/>
          <w:szCs w:val="20"/>
        </w:rPr>
      </w:pPr>
      <w:r>
        <w:rPr>
          <w:b/>
          <w:szCs w:val="20"/>
          <w:u w:val="single"/>
        </w:rPr>
        <w:t>Part</w:t>
      </w:r>
      <w:r>
        <w:rPr>
          <w:b/>
          <w:color w:val="000000" w:themeColor="text1"/>
          <w:szCs w:val="20"/>
          <w:u w:val="single"/>
        </w:rPr>
        <w:t>icipação de Cooper</w:t>
      </w:r>
      <w:r>
        <w:rPr>
          <w:b/>
          <w:color w:val="000000" w:themeColor="text1"/>
          <w:szCs w:val="20"/>
          <w:u w:val="single"/>
        </w:rPr>
        <w:t>ativa</w:t>
      </w:r>
      <w:r>
        <w:rPr>
          <w:color w:val="000000" w:themeColor="text1"/>
          <w:szCs w:val="20"/>
        </w:rPr>
        <w:t xml:space="preserve">: </w:t>
      </w:r>
    </w:p>
    <w:p w:rsidR="008C6EE1" w:rsidRDefault="000046F7">
      <w:pPr>
        <w:rPr>
          <w:color w:val="000000" w:themeColor="text1"/>
        </w:rPr>
      </w:pPr>
      <w:r>
        <w:rPr>
          <w:color w:val="000000" w:themeColor="text1"/>
        </w:rPr>
        <w:t>Não será permitida a participação de pessoas jurídicas organizadas sob a forma de Cooperativas uma vez que as especificidades do objeto e da prestação de serviço exige uma gestão operacional centralizada e não concede autonomia dos cooperados, conf</w:t>
      </w:r>
      <w:r>
        <w:rPr>
          <w:color w:val="000000" w:themeColor="text1"/>
        </w:rPr>
        <w:t>orme exigido pela IN MPOG 05/201</w:t>
      </w:r>
      <w:r>
        <w:rPr>
          <w:color w:val="000000" w:themeColor="text1"/>
        </w:rPr>
        <w:t>.</w:t>
      </w:r>
    </w:p>
    <w:p w:rsidR="008C6EE1" w:rsidRDefault="008C6EE1">
      <w:pPr>
        <w:rPr>
          <w:szCs w:val="20"/>
        </w:rPr>
      </w:pPr>
    </w:p>
    <w:p w:rsidR="008C6EE1" w:rsidRDefault="000046F7">
      <w:pPr>
        <w:rPr>
          <w:szCs w:val="20"/>
        </w:rPr>
      </w:pPr>
      <w:r>
        <w:rPr>
          <w:b/>
          <w:szCs w:val="20"/>
          <w:u w:val="single"/>
        </w:rPr>
        <w:t>Desapropriação</w:t>
      </w:r>
      <w:r>
        <w:rPr>
          <w:szCs w:val="20"/>
        </w:rPr>
        <w:t>:</w:t>
      </w:r>
    </w:p>
    <w:p w:rsidR="008C6EE1" w:rsidRDefault="000046F7">
      <w:pPr>
        <w:rPr>
          <w:color w:val="000000" w:themeColor="text1"/>
          <w:szCs w:val="20"/>
        </w:rPr>
      </w:pPr>
      <w:r>
        <w:rPr>
          <w:color w:val="000000" w:themeColor="text1"/>
          <w:szCs w:val="20"/>
        </w:rPr>
        <w:t>Não será necessária a desapropriação de imóveis particulares, sendo desnecessária a elaboração do Projeto de Desapropriação.</w:t>
      </w:r>
    </w:p>
    <w:p w:rsidR="008C6EE1" w:rsidRDefault="008C6EE1">
      <w:pPr>
        <w:rPr>
          <w:b/>
          <w:bCs/>
          <w:color w:val="000000" w:themeColor="text1"/>
          <w:u w:val="single"/>
        </w:rPr>
      </w:pPr>
    </w:p>
    <w:p w:rsidR="008C6EE1" w:rsidRDefault="000046F7">
      <w:pPr>
        <w:rPr>
          <w:szCs w:val="20"/>
        </w:rPr>
      </w:pPr>
      <w:r>
        <w:rPr>
          <w:b/>
          <w:szCs w:val="20"/>
          <w:u w:val="single"/>
        </w:rPr>
        <w:t>Critério de Julga</w:t>
      </w:r>
      <w:r>
        <w:rPr>
          <w:b/>
          <w:color w:val="000000" w:themeColor="text1"/>
          <w:szCs w:val="20"/>
          <w:u w:val="single"/>
        </w:rPr>
        <w:t>mento</w:t>
      </w:r>
      <w:r>
        <w:rPr>
          <w:color w:val="000000" w:themeColor="text1"/>
          <w:szCs w:val="20"/>
        </w:rPr>
        <w:t xml:space="preserve">: </w:t>
      </w:r>
      <w:r>
        <w:rPr>
          <w:bCs/>
          <w:color w:val="000000" w:themeColor="text1"/>
          <w:szCs w:val="20"/>
        </w:rPr>
        <w:t>Menor preço</w:t>
      </w:r>
      <w:r>
        <w:rPr>
          <w:bCs/>
          <w:color w:val="000000" w:themeColor="text1"/>
          <w:szCs w:val="20"/>
        </w:rPr>
        <w:t xml:space="preserve">, </w:t>
      </w:r>
      <w:r>
        <w:rPr>
          <w:color w:val="000000" w:themeColor="text1"/>
          <w:szCs w:val="20"/>
        </w:rPr>
        <w:t>de acordo com o</w:t>
      </w:r>
      <w:r>
        <w:rPr>
          <w:szCs w:val="20"/>
        </w:rPr>
        <w:t xml:space="preserve"> Art. 54 da Lei n.º 13.303/</w:t>
      </w:r>
      <w:r>
        <w:rPr>
          <w:szCs w:val="20"/>
        </w:rPr>
        <w:t>2016</w:t>
      </w:r>
      <w:r>
        <w:rPr>
          <w:szCs w:val="20"/>
        </w:rPr>
        <w:t>.</w:t>
      </w:r>
    </w:p>
    <w:p w:rsidR="008C6EE1" w:rsidRDefault="008C6EE1">
      <w:pPr>
        <w:rPr>
          <w:szCs w:val="20"/>
        </w:rPr>
      </w:pPr>
    </w:p>
    <w:p w:rsidR="008C6EE1" w:rsidRDefault="000046F7">
      <w:pPr>
        <w:rPr>
          <w:szCs w:val="20"/>
        </w:rPr>
      </w:pPr>
      <w:r>
        <w:rPr>
          <w:b/>
          <w:bCs/>
          <w:szCs w:val="20"/>
          <w:u w:val="single"/>
        </w:rPr>
        <w:t>Divulgação do valor orçado</w:t>
      </w:r>
      <w:r>
        <w:rPr>
          <w:szCs w:val="20"/>
        </w:rPr>
        <w:t xml:space="preserve">: </w:t>
      </w:r>
    </w:p>
    <w:p w:rsidR="008C6EE1" w:rsidRDefault="000046F7">
      <w:pPr>
        <w:rPr>
          <w:color w:val="000000" w:themeColor="text1"/>
          <w:szCs w:val="20"/>
        </w:rPr>
      </w:pPr>
      <w:r>
        <w:rPr>
          <w:color w:val="000000" w:themeColor="text1"/>
          <w:szCs w:val="20"/>
        </w:rPr>
        <w:t>Divulgado: Conforme Acórdão nº 1502/2018 – Plenário TCU – Nas licitações realizadas pelas empresas estatais, sempre que o orçamento de referência for utilizado como critério de aceitabilidade das propostas, sua divulgaçã</w:t>
      </w:r>
      <w:r>
        <w:rPr>
          <w:color w:val="000000" w:themeColor="text1"/>
          <w:szCs w:val="20"/>
        </w:rPr>
        <w:t>o no edital é obrigatória, e não facultativa, em observância ao princípio constitucional da publicidade e, ainda, por não haver no art. 34 da Lei nº 13.303/2016 (Lei das Estatais) proibição absoluta à revelação do orçamento.</w:t>
      </w:r>
    </w:p>
    <w:p w:rsidR="008C6EE1" w:rsidRDefault="008C6EE1">
      <w:pPr>
        <w:rPr>
          <w:color w:val="000000" w:themeColor="text1"/>
          <w:szCs w:val="20"/>
        </w:rPr>
      </w:pPr>
    </w:p>
    <w:p w:rsidR="008C6EE1" w:rsidRDefault="000046F7">
      <w:pPr>
        <w:rPr>
          <w:color w:val="000000" w:themeColor="text1"/>
          <w:szCs w:val="20"/>
        </w:rPr>
      </w:pPr>
      <w:r>
        <w:rPr>
          <w:b/>
          <w:color w:val="000000" w:themeColor="text1"/>
          <w:szCs w:val="20"/>
          <w:u w:val="single"/>
        </w:rPr>
        <w:t>Garantia do Objeto</w:t>
      </w:r>
      <w:r>
        <w:rPr>
          <w:color w:val="000000" w:themeColor="text1"/>
          <w:szCs w:val="20"/>
        </w:rPr>
        <w:t>: A garantia</w:t>
      </w:r>
      <w:r>
        <w:rPr>
          <w:color w:val="000000" w:themeColor="text1"/>
          <w:szCs w:val="20"/>
        </w:rPr>
        <w:t xml:space="preserve"> do objeto deverá obedecer ao prazo definido no Art. 618 do Código Civil, Lei nº 10.406 de 10 de janeiro de 2002. O empreiteiro responderá durante cinco anos, pela solidez e segurança do trabalho.</w:t>
      </w:r>
    </w:p>
    <w:p w:rsidR="008C6EE1" w:rsidRDefault="008C6EE1">
      <w:pPr>
        <w:rPr>
          <w:szCs w:val="20"/>
        </w:rPr>
      </w:pPr>
    </w:p>
    <w:p w:rsidR="008C6EE1" w:rsidRDefault="000046F7">
      <w:pPr>
        <w:rPr>
          <w:color w:val="000000" w:themeColor="text1"/>
          <w:szCs w:val="20"/>
        </w:rPr>
      </w:pPr>
      <w:r>
        <w:rPr>
          <w:b/>
          <w:szCs w:val="20"/>
          <w:u w:val="single"/>
        </w:rPr>
        <w:t>Garantia de Execução (caução)</w:t>
      </w:r>
      <w:r>
        <w:rPr>
          <w:color w:val="000000" w:themeColor="text1"/>
          <w:szCs w:val="20"/>
        </w:rPr>
        <w:t>: É necessário para fins de e</w:t>
      </w:r>
      <w:r>
        <w:rPr>
          <w:color w:val="000000" w:themeColor="text1"/>
          <w:szCs w:val="20"/>
        </w:rPr>
        <w:t>missão da Ordem de Serviço que a empresa contratada tenha apresentado a Garantia de Execução do Contrato.</w:t>
      </w:r>
    </w:p>
    <w:p w:rsidR="008C6EE1" w:rsidRDefault="008C6EE1">
      <w:pPr>
        <w:rPr>
          <w:szCs w:val="20"/>
        </w:rPr>
      </w:pPr>
    </w:p>
    <w:p w:rsidR="008C6EE1" w:rsidRDefault="000046F7">
      <w:pPr>
        <w:rPr>
          <w:szCs w:val="20"/>
        </w:rPr>
      </w:pPr>
      <w:r>
        <w:rPr>
          <w:b/>
          <w:szCs w:val="20"/>
          <w:u w:val="single"/>
        </w:rPr>
        <w:t>Aprovação do Projeto Básico</w:t>
      </w:r>
      <w:r>
        <w:rPr>
          <w:szCs w:val="20"/>
        </w:rPr>
        <w:t xml:space="preserve">: </w:t>
      </w:r>
    </w:p>
    <w:p w:rsidR="008C6EE1" w:rsidRDefault="000046F7">
      <w:pPr>
        <w:rPr>
          <w:color w:val="000000" w:themeColor="text1"/>
          <w:szCs w:val="20"/>
        </w:rPr>
      </w:pPr>
      <w:r>
        <w:rPr>
          <w:color w:val="000000" w:themeColor="text1"/>
          <w:szCs w:val="20"/>
        </w:rPr>
        <w:t xml:space="preserve">O projeto básico foi aprovado por ato da autoridade competente, conforme consta </w:t>
      </w:r>
      <w:r>
        <w:rPr>
          <w:color w:val="000000" w:themeColor="text1"/>
          <w:szCs w:val="20"/>
        </w:rPr>
        <w:t xml:space="preserve">em Nota Técnica </w:t>
      </w:r>
      <w:r>
        <w:rPr>
          <w:color w:val="000000" w:themeColor="text1"/>
          <w:szCs w:val="20"/>
        </w:rPr>
        <w:t xml:space="preserve">do presente processo </w:t>
      </w:r>
      <w:r>
        <w:rPr>
          <w:color w:val="000000" w:themeColor="text1"/>
          <w:szCs w:val="20"/>
        </w:rPr>
        <w:t>(Processo nº 595</w:t>
      </w:r>
      <w:r>
        <w:rPr>
          <w:color w:val="000000" w:themeColor="text1"/>
          <w:szCs w:val="20"/>
        </w:rPr>
        <w:t>20</w:t>
      </w:r>
      <w:r>
        <w:rPr>
          <w:color w:val="000000" w:themeColor="text1"/>
          <w:szCs w:val="20"/>
        </w:rPr>
        <w:t>.00</w:t>
      </w:r>
      <w:r>
        <w:rPr>
          <w:color w:val="000000" w:themeColor="text1"/>
          <w:szCs w:val="20"/>
        </w:rPr>
        <w:t>2455</w:t>
      </w:r>
      <w:r>
        <w:rPr>
          <w:color w:val="000000" w:themeColor="text1"/>
          <w:szCs w:val="20"/>
        </w:rPr>
        <w:t>/20</w:t>
      </w:r>
      <w:r>
        <w:rPr>
          <w:color w:val="000000" w:themeColor="text1"/>
          <w:szCs w:val="20"/>
        </w:rPr>
        <w:t>22</w:t>
      </w:r>
      <w:r>
        <w:rPr>
          <w:color w:val="000000" w:themeColor="text1"/>
          <w:szCs w:val="20"/>
        </w:rPr>
        <w:t>-</w:t>
      </w:r>
      <w:r>
        <w:rPr>
          <w:color w:val="000000" w:themeColor="text1"/>
          <w:szCs w:val="20"/>
        </w:rPr>
        <w:t>52</w:t>
      </w:r>
      <w:r>
        <w:rPr>
          <w:color w:val="000000" w:themeColor="text1"/>
          <w:szCs w:val="20"/>
        </w:rPr>
        <w:t xml:space="preserve"> – </w:t>
      </w:r>
      <w:r>
        <w:rPr>
          <w:color w:val="000000" w:themeColor="text1"/>
          <w:szCs w:val="20"/>
        </w:rPr>
        <w:t>peça 15).</w:t>
      </w:r>
    </w:p>
    <w:p w:rsidR="008C6EE1" w:rsidRDefault="008C6EE1">
      <w:pPr>
        <w:rPr>
          <w:color w:val="000000" w:themeColor="text1"/>
          <w:szCs w:val="20"/>
        </w:rPr>
      </w:pPr>
    </w:p>
    <w:p w:rsidR="008C6EE1" w:rsidRDefault="000046F7">
      <w:pPr>
        <w:keepNext/>
        <w:rPr>
          <w:szCs w:val="20"/>
        </w:rPr>
      </w:pPr>
      <w:r>
        <w:rPr>
          <w:b/>
          <w:bCs/>
          <w:szCs w:val="20"/>
          <w:u w:val="single"/>
        </w:rPr>
        <w:t>Qualificação Técnica</w:t>
      </w:r>
      <w:r>
        <w:rPr>
          <w:szCs w:val="20"/>
        </w:rPr>
        <w:t>:</w:t>
      </w:r>
    </w:p>
    <w:p w:rsidR="008C6EE1" w:rsidRDefault="000046F7">
      <w:pPr>
        <w:rPr>
          <w:color w:val="000000" w:themeColor="text1"/>
          <w:szCs w:val="20"/>
        </w:rPr>
      </w:pPr>
      <w:r>
        <w:rPr>
          <w:color w:val="000000" w:themeColor="text1"/>
          <w:szCs w:val="20"/>
        </w:rPr>
        <w:t>Os itens, que compõe a Qualificação Técnica (Habilitação) do presente TR, foram selecionados conforme</w:t>
      </w:r>
      <w:r>
        <w:rPr>
          <w:color w:val="000000" w:themeColor="text1"/>
          <w:szCs w:val="20"/>
        </w:rPr>
        <w:t xml:space="preserve"> Curva ABC, representando quase 50% do valor da obra, e de acordo com</w:t>
      </w:r>
      <w:r>
        <w:rPr>
          <w:color w:val="000000" w:themeColor="text1"/>
          <w:szCs w:val="20"/>
        </w:rPr>
        <w:t xml:space="preserve"> a complexidade de execução e qualificação técnica exigida para sua realização.</w:t>
      </w:r>
    </w:p>
    <w:p w:rsidR="008C6EE1" w:rsidRDefault="008C6EE1">
      <w:pPr>
        <w:rPr>
          <w:color w:val="000000" w:themeColor="text1"/>
          <w:szCs w:val="20"/>
        </w:rPr>
      </w:pPr>
    </w:p>
    <w:p w:rsidR="008C6EE1" w:rsidRDefault="000046F7">
      <w:pPr>
        <w:rPr>
          <w:szCs w:val="20"/>
        </w:rPr>
      </w:pPr>
      <w:r>
        <w:rPr>
          <w:b/>
          <w:bCs/>
          <w:szCs w:val="20"/>
          <w:u w:val="single"/>
        </w:rPr>
        <w:t>Licença Ambiental</w:t>
      </w:r>
      <w:r>
        <w:rPr>
          <w:szCs w:val="20"/>
        </w:rPr>
        <w:t xml:space="preserve">: Todas as licenças pertinentes ao meio ambiente envolvida direta e/ou indiretamente na execução da obra serão de responsabilidade da empresa contratada para </w:t>
      </w:r>
      <w:r>
        <w:rPr>
          <w:szCs w:val="20"/>
        </w:rPr>
        <w:t>executar os serviços.</w:t>
      </w:r>
    </w:p>
    <w:p w:rsidR="008C6EE1" w:rsidRDefault="000046F7">
      <w:pPr>
        <w:rPr>
          <w:szCs w:val="20"/>
        </w:rPr>
      </w:pPr>
      <w:r>
        <w:rPr>
          <w:szCs w:val="20"/>
        </w:rPr>
        <w:t>Além das medidas cabíveis dispostas no item 17 - CRITÉRIOS DE SUSTENTABILIDADE AMBIENTAL deste RT; A licitante contratada deverá apresentar no ato de recebimento da ordem de serviço, Plano de Trabalho detalhado para os serviços propos</w:t>
      </w:r>
      <w:r>
        <w:rPr>
          <w:szCs w:val="20"/>
        </w:rPr>
        <w:t>tos e respectivas metodologias de execução, devendo ser complementado com desenhos, croquis ou gráficos elucidativos (o que couber) das fases de implantação, respeitando o prazo parcial e o prazo final para execução dos mesmos. Na formulação do Plano de Tr</w:t>
      </w:r>
      <w:r>
        <w:rPr>
          <w:szCs w:val="20"/>
        </w:rPr>
        <w:t>abalho proposto a contratada deverá considerar, necessariamente, as diretrizes, recomendações e exigências previstas no Plano de Controle Ambiental do Serviço e outros Planos Ambientais decorrentes e seu esquema organizacional para os serviços a serem exec</w:t>
      </w:r>
      <w:r>
        <w:rPr>
          <w:szCs w:val="20"/>
        </w:rPr>
        <w:t>utados, inclusive contendo plano de movimentação de terra e proteção ambiental.</w:t>
      </w:r>
    </w:p>
    <w:p w:rsidR="008C6EE1" w:rsidRDefault="008C6EE1">
      <w:pPr>
        <w:rPr>
          <w:szCs w:val="20"/>
        </w:rPr>
      </w:pPr>
    </w:p>
    <w:p w:rsidR="008C6EE1" w:rsidRDefault="000046F7">
      <w:pPr>
        <w:pStyle w:val="Ttulo2"/>
        <w:numPr>
          <w:ilvl w:val="0"/>
          <w:numId w:val="0"/>
        </w:numPr>
        <w:rPr>
          <w:szCs w:val="20"/>
        </w:rPr>
      </w:pPr>
      <w:r>
        <w:rPr>
          <w:b/>
          <w:szCs w:val="20"/>
          <w:u w:val="single"/>
        </w:rPr>
        <w:t>Visita ao local de execução dos serviços:</w:t>
      </w:r>
      <w:r>
        <w:rPr>
          <w:szCs w:val="20"/>
        </w:rPr>
        <w:t xml:space="preserve">A visita aos locais de prestação dos serviços NÃO será obrigatória, porém, recomenda-se às licitantes que seja realizada a visita aos </w:t>
      </w:r>
      <w:r>
        <w:rPr>
          <w:szCs w:val="20"/>
        </w:rPr>
        <w:t>locais onde serão executados os serviços e suas circunvizinhanças, por intermédio de pelo menos um engenheiro civil</w:t>
      </w:r>
      <w:r>
        <w:rPr>
          <w:color w:val="000000"/>
        </w:rPr>
        <w:t xml:space="preserve"> ou arquiteto</w:t>
      </w:r>
      <w:r>
        <w:rPr>
          <w:szCs w:val="20"/>
        </w:rPr>
        <w:t>, indicado pela licitante, ou de seu representante legal ou responsável técnico, para tomar pleno conhecimento das condições e p</w:t>
      </w:r>
      <w:r>
        <w:rPr>
          <w:szCs w:val="20"/>
        </w:rPr>
        <w:t>eculiaridades inerentes à natureza dos trabalhos a serem executados, avaliando os problemas futuros de modo que os custos propostos cubram quaisquer dificuldades decorrentes de sua execução, e obter, sob sua exclusiva responsabilidade, todas as informações</w:t>
      </w:r>
      <w:r>
        <w:rPr>
          <w:szCs w:val="20"/>
        </w:rPr>
        <w:t xml:space="preserve"> que possam ser necessárias para a elaboração da proposta e execução do contrato.</w:t>
      </w:r>
    </w:p>
    <w:p w:rsidR="008C6EE1" w:rsidRDefault="008C6EE1">
      <w:pPr>
        <w:rPr>
          <w:szCs w:val="20"/>
        </w:rPr>
      </w:pPr>
    </w:p>
    <w:p w:rsidR="008C6EE1" w:rsidRDefault="000046F7">
      <w:pPr>
        <w:rPr>
          <w:color w:val="000000" w:themeColor="text1"/>
        </w:rPr>
      </w:pPr>
      <w:r>
        <w:rPr>
          <w:b/>
          <w:u w:val="single"/>
        </w:rPr>
        <w:t>Matriz de Risco:</w:t>
      </w:r>
      <w:r>
        <w:t>O termo risco é designado como um evento ou uma condição incerta que, caso ocorra, terá efeito em pelo menos um objetivo do objeto contratual. O risco repres</w:t>
      </w:r>
      <w:r>
        <w:t>enta o resultado da combinação entre a probabilidade de ocorrência de determinado evento futuro e o impacto resultado caso ele ocorra. Esse conceito pode ser ainda mais específico ao se classificar o risco como a probabilidade de ocorrência de um determina</w:t>
      </w:r>
      <w:r>
        <w:t xml:space="preserve">do evento que gere impactos econômicos positivos ou </w:t>
      </w:r>
      <w:r>
        <w:rPr>
          <w:color w:val="000000" w:themeColor="text1"/>
        </w:rPr>
        <w:t>negativos, bem como no prazo de execução do contrato.</w:t>
      </w:r>
    </w:p>
    <w:p w:rsidR="008C6EE1" w:rsidRDefault="000046F7">
      <w:pPr>
        <w:rPr>
          <w:color w:val="000000" w:themeColor="text1"/>
        </w:rPr>
      </w:pPr>
      <w:r>
        <w:rPr>
          <w:color w:val="000000" w:themeColor="text1"/>
        </w:rPr>
        <w:t>Tendo em vista que o objeto de contratação deste Termo de Referência</w:t>
      </w:r>
      <w:r>
        <w:rPr>
          <w:color w:val="000000" w:themeColor="text1"/>
        </w:rPr>
        <w:t xml:space="preserve"> não possui alta complexidade de execução ou está localizado em local de difícil a</w:t>
      </w:r>
      <w:r>
        <w:rPr>
          <w:color w:val="000000" w:themeColor="text1"/>
        </w:rPr>
        <w:t xml:space="preserve">cesso, com restrições nas condições de execução ao longo do ano, </w:t>
      </w:r>
      <w:r>
        <w:rPr>
          <w:color w:val="000000" w:themeColor="text1"/>
        </w:rPr>
        <w:t>e que o critério de julgamento adotado será de menor preço, as quantidades de serviços que sofrerem modificações por eventos supervenientes serão objeto de aditivos e reequilíbrios contratuai</w:t>
      </w:r>
      <w:r>
        <w:rPr>
          <w:color w:val="000000" w:themeColor="text1"/>
        </w:rPr>
        <w:t>s. Portanto, entende-se redundante a elaboração de matriz de risco específica para essa contratação</w:t>
      </w:r>
      <w:r>
        <w:rPr>
          <w:color w:val="000000" w:themeColor="text1"/>
        </w:rPr>
        <w:t>.</w:t>
      </w:r>
    </w:p>
    <w:p w:rsidR="008C6EE1" w:rsidRDefault="008C6EE1">
      <w:pPr>
        <w:rPr>
          <w:color w:val="000000" w:themeColor="text1"/>
          <w:szCs w:val="20"/>
        </w:rPr>
      </w:pPr>
    </w:p>
    <w:p w:rsidR="008C6EE1" w:rsidRDefault="008C6EE1">
      <w:pPr>
        <w:rPr>
          <w:szCs w:val="20"/>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rPr>
          <w:color w:val="000000" w:themeColor="text1"/>
          <w:szCs w:val="20"/>
          <w:highlight w:val="yellow"/>
        </w:rPr>
      </w:pPr>
    </w:p>
    <w:p w:rsidR="008C6EE1" w:rsidRDefault="008C6EE1">
      <w:pPr>
        <w:pStyle w:val="Legenda"/>
        <w:rPr>
          <w:rFonts w:ascii="Arial" w:hAnsi="Arial"/>
          <w:color w:val="000000" w:themeColor="text1"/>
        </w:rPr>
        <w:sectPr w:rsidR="008C6EE1">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pPr>
      <w:bookmarkStart w:id="81" w:name="_Ref450205804"/>
      <w:bookmarkStart w:id="82" w:name="_Ref450206147"/>
    </w:p>
    <w:p w:rsidR="008C6EE1" w:rsidRDefault="000046F7">
      <w:pPr>
        <w:pStyle w:val="Legenda"/>
        <w:rPr>
          <w:rFonts w:ascii="Arial" w:hAnsi="Arial"/>
          <w:color w:val="000000" w:themeColor="text1"/>
          <w:szCs w:val="20"/>
        </w:rPr>
      </w:pPr>
      <w:r>
        <w:rPr>
          <w:rFonts w:ascii="Arial" w:hAnsi="Arial"/>
          <w:color w:val="000000" w:themeColor="text1"/>
        </w:rPr>
        <w:t>Anexo</w:t>
      </w:r>
      <w:bookmarkEnd w:id="81"/>
      <w:r>
        <w:rPr>
          <w:rFonts w:ascii="Arial" w:hAnsi="Arial"/>
          <w:color w:val="000000" w:themeColor="text1"/>
        </w:rPr>
        <w:t xml:space="preserve"> II</w:t>
      </w:r>
      <w:r>
        <w:rPr>
          <w:rFonts w:ascii="Arial" w:hAnsi="Arial"/>
          <w:color w:val="000000" w:themeColor="text1"/>
          <w:szCs w:val="20"/>
        </w:rPr>
        <w:t>: Modelo de Declaração de Conhecimento do Local de Execução dos Serviços</w:t>
      </w:r>
      <w:bookmarkEnd w:id="82"/>
    </w:p>
    <w:p w:rsidR="008C6EE1" w:rsidRDefault="008C6EE1">
      <w:pPr>
        <w:jc w:val="cente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0046F7">
      <w:pPr>
        <w:jc w:val="center"/>
        <w:rPr>
          <w:b/>
          <w:color w:val="000000" w:themeColor="text1"/>
        </w:rPr>
      </w:pPr>
      <w:r>
        <w:rPr>
          <w:b/>
          <w:color w:val="000000" w:themeColor="text1"/>
        </w:rPr>
        <w:t>MODELO DE DECLARAÇÃO DE CONHECIMENTO DO LOCAL DE EXECUÇÃO DOS SERVIÇOS</w:t>
      </w:r>
    </w:p>
    <w:p w:rsidR="008C6EE1" w:rsidRDefault="008C6EE1">
      <w:pPr>
        <w:rPr>
          <w:color w:val="000000" w:themeColor="text1"/>
          <w:szCs w:val="20"/>
        </w:rPr>
      </w:pPr>
    </w:p>
    <w:p w:rsidR="008C6EE1" w:rsidRDefault="008C6EE1">
      <w:pPr>
        <w:rPr>
          <w:color w:val="000000" w:themeColor="text1"/>
          <w:szCs w:val="20"/>
        </w:rPr>
      </w:pPr>
    </w:p>
    <w:p w:rsidR="008C6EE1" w:rsidRDefault="000046F7">
      <w:pPr>
        <w:rPr>
          <w:color w:val="000000" w:themeColor="text1"/>
          <w:szCs w:val="20"/>
        </w:rPr>
      </w:pPr>
      <w:r>
        <w:rPr>
          <w:color w:val="000000" w:themeColor="text1"/>
          <w:szCs w:val="20"/>
        </w:rPr>
        <w:t xml:space="preserve">O Licitante </w:t>
      </w:r>
      <w:r>
        <w:rPr>
          <w:color w:val="000000" w:themeColor="text1"/>
          <w:szCs w:val="20"/>
          <w:u w:val="single"/>
        </w:rPr>
        <w:t>(NOME DA EMPRESA)</w:t>
      </w:r>
      <w:r>
        <w:rPr>
          <w:color w:val="000000" w:themeColor="text1"/>
          <w:szCs w:val="20"/>
        </w:rPr>
        <w:t xml:space="preserve">, inscrito no CNPJ/MF nº </w:t>
      </w:r>
      <w:r>
        <w:rPr>
          <w:color w:val="000000" w:themeColor="text1"/>
          <w:szCs w:val="20"/>
          <w:u w:val="single"/>
        </w:rPr>
        <w:t>(CNPJ DA EMPRESA)</w:t>
      </w:r>
      <w:r>
        <w:rPr>
          <w:color w:val="000000" w:themeColor="text1"/>
          <w:szCs w:val="20"/>
        </w:rPr>
        <w:t>, por seu representante legal (ou responsável técnico) abaixo assinado, declara, sob as penalidades da lei, de q</w:t>
      </w:r>
      <w:r>
        <w:rPr>
          <w:color w:val="000000" w:themeColor="text1"/>
          <w:szCs w:val="20"/>
        </w:rPr>
        <w:t>ue conhece o local onde serão executadas as obras, se inteirou dos dados indispensáveis à apresentação da proposta, e que os preços a serem propostos cobrirão quaisquer despesas que incidam ou venham a incidir sobre a execução das obras, tendo obtido todas</w:t>
      </w:r>
      <w:r>
        <w:rPr>
          <w:color w:val="000000" w:themeColor="text1"/>
          <w:szCs w:val="20"/>
        </w:rPr>
        <w:t xml:space="preserve"> as informações necessárias para a elaboração da proposta e execução do contrato.</w:t>
      </w:r>
    </w:p>
    <w:p w:rsidR="008C6EE1" w:rsidRDefault="008C6EE1">
      <w:pPr>
        <w:rPr>
          <w:color w:val="000000" w:themeColor="text1"/>
          <w:szCs w:val="20"/>
        </w:rPr>
      </w:pPr>
    </w:p>
    <w:p w:rsidR="008C6EE1" w:rsidRDefault="008C6EE1">
      <w:pPr>
        <w:rPr>
          <w:color w:val="000000" w:themeColor="text1"/>
          <w:szCs w:val="20"/>
        </w:rPr>
      </w:pPr>
    </w:p>
    <w:p w:rsidR="008C6EE1" w:rsidRDefault="000046F7">
      <w:pPr>
        <w:rPr>
          <w:rFonts w:eastAsia="Arial Unicode MS"/>
          <w:color w:val="000000" w:themeColor="text1"/>
          <w:szCs w:val="20"/>
        </w:rPr>
      </w:pPr>
      <w:r>
        <w:rPr>
          <w:color w:val="000000" w:themeColor="text1"/>
          <w:szCs w:val="20"/>
        </w:rPr>
        <w:t>Cidade, ___/___/20____</w:t>
      </w:r>
    </w:p>
    <w:p w:rsidR="008C6EE1" w:rsidRDefault="008C6EE1">
      <w:pPr>
        <w:rPr>
          <w:color w:val="000000" w:themeColor="text1"/>
          <w:szCs w:val="20"/>
        </w:rPr>
      </w:pPr>
    </w:p>
    <w:p w:rsidR="008C6EE1" w:rsidRDefault="000046F7">
      <w:pPr>
        <w:rPr>
          <w:color w:val="000000" w:themeColor="text1"/>
          <w:szCs w:val="20"/>
        </w:rPr>
      </w:pPr>
      <w:r>
        <w:rPr>
          <w:color w:val="000000" w:themeColor="text1"/>
          <w:szCs w:val="20"/>
        </w:rPr>
        <w:t>____________________________________</w:t>
      </w:r>
    </w:p>
    <w:p w:rsidR="008C6EE1" w:rsidRDefault="000046F7">
      <w:pPr>
        <w:rPr>
          <w:color w:val="000000" w:themeColor="text1"/>
          <w:szCs w:val="20"/>
        </w:rPr>
      </w:pPr>
      <w:r>
        <w:rPr>
          <w:color w:val="000000" w:themeColor="text1"/>
          <w:szCs w:val="20"/>
        </w:rPr>
        <w:t>Assinatura do representante legal</w:t>
      </w:r>
    </w:p>
    <w:p w:rsidR="008C6EE1" w:rsidRDefault="008C6EE1">
      <w:pPr>
        <w:rPr>
          <w:color w:val="000000" w:themeColor="text1"/>
          <w:szCs w:val="20"/>
        </w:rPr>
      </w:pPr>
    </w:p>
    <w:p w:rsidR="008C6EE1" w:rsidRDefault="000046F7">
      <w:pPr>
        <w:rPr>
          <w:rFonts w:eastAsia="Arial Unicode MS"/>
          <w:color w:val="000000" w:themeColor="text1"/>
          <w:szCs w:val="20"/>
        </w:rPr>
      </w:pPr>
      <w:r>
        <w:rPr>
          <w:color w:val="000000" w:themeColor="text1"/>
          <w:szCs w:val="20"/>
        </w:rPr>
        <w:t>Nome: _____________________________</w:t>
      </w:r>
    </w:p>
    <w:p w:rsidR="008C6EE1" w:rsidRDefault="008C6EE1">
      <w:pPr>
        <w:rPr>
          <w:color w:val="000000" w:themeColor="text1"/>
          <w:szCs w:val="20"/>
        </w:rPr>
      </w:pPr>
    </w:p>
    <w:p w:rsidR="008C6EE1" w:rsidRDefault="000046F7">
      <w:pPr>
        <w:rPr>
          <w:color w:val="000000" w:themeColor="text1"/>
          <w:szCs w:val="20"/>
        </w:rPr>
      </w:pPr>
      <w:r>
        <w:rPr>
          <w:color w:val="000000" w:themeColor="text1"/>
          <w:szCs w:val="20"/>
        </w:rPr>
        <w:t>Função: ____________________________</w:t>
      </w:r>
    </w:p>
    <w:p w:rsidR="008C6EE1" w:rsidRDefault="008C6EE1">
      <w:pPr>
        <w:rPr>
          <w:color w:val="000000" w:themeColor="text1"/>
          <w:szCs w:val="20"/>
        </w:rPr>
      </w:pPr>
    </w:p>
    <w:p w:rsidR="008C6EE1" w:rsidRDefault="000046F7">
      <w:pPr>
        <w:pStyle w:val="Legenda"/>
        <w:rPr>
          <w:rFonts w:ascii="Arial" w:hAnsi="Arial"/>
          <w:color w:val="000000" w:themeColor="text1"/>
          <w:szCs w:val="20"/>
        </w:rPr>
      </w:pPr>
      <w:r>
        <w:rPr>
          <w:rFonts w:ascii="Arial" w:hAnsi="Arial"/>
          <w:color w:val="000000" w:themeColor="text1"/>
          <w:szCs w:val="20"/>
        </w:rPr>
        <w:br w:type="page"/>
      </w:r>
      <w:bookmarkStart w:id="83" w:name="_Ref450206017"/>
      <w:bookmarkStart w:id="84" w:name="_Ref450206149"/>
      <w:r>
        <w:rPr>
          <w:rFonts w:ascii="Arial" w:hAnsi="Arial"/>
          <w:color w:val="000000" w:themeColor="text1"/>
        </w:rPr>
        <w:t>Anexo</w:t>
      </w:r>
      <w:bookmarkEnd w:id="83"/>
      <w:r>
        <w:rPr>
          <w:rFonts w:ascii="Arial" w:hAnsi="Arial"/>
          <w:color w:val="000000" w:themeColor="text1"/>
        </w:rPr>
        <w:t xml:space="preserve"> III</w:t>
      </w:r>
      <w:r>
        <w:rPr>
          <w:rFonts w:ascii="Arial" w:hAnsi="Arial"/>
          <w:color w:val="000000" w:themeColor="text1"/>
          <w:szCs w:val="20"/>
        </w:rPr>
        <w:t>:</w:t>
      </w:r>
      <w:bookmarkEnd w:id="84"/>
      <w:r w:rsidR="008C6EE1">
        <w:rPr>
          <w:lang w:eastAsia="pt-BR"/>
        </w:rPr>
        <w:fldChar w:fldCharType="begin"/>
      </w:r>
      <w:r>
        <w:rPr>
          <w:lang w:eastAsia="pt-BR"/>
        </w:rPr>
        <w:instrText xml:space="preserve"> REF _Ref450206155 \h </w:instrText>
      </w:r>
      <w:r w:rsidR="008C6EE1">
        <w:rPr>
          <w:lang w:eastAsia="pt-BR"/>
        </w:rPr>
      </w:r>
      <w:r w:rsidR="008C6EE1">
        <w:rPr>
          <w:lang w:eastAsia="pt-BR"/>
        </w:rPr>
        <w:fldChar w:fldCharType="separate"/>
      </w:r>
      <w:r>
        <w:rPr>
          <w:szCs w:val="20"/>
        </w:rPr>
        <w:t>Planilha de Custos do Valor do Orçamento de Referência</w:t>
      </w:r>
      <w:r w:rsidR="008C6EE1">
        <w:rPr>
          <w:lang w:eastAsia="pt-BR"/>
        </w:rPr>
        <w:fldChar w:fldCharType="end"/>
      </w:r>
      <w:r>
        <w:rPr>
          <w:lang w:eastAsia="pt-BR"/>
        </w:rPr>
        <w:t>;</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jc w:val="center"/>
        <w:rPr>
          <w:b/>
          <w:color w:val="000000" w:themeColor="text1"/>
          <w:szCs w:val="20"/>
          <w:lang w:eastAsia="pt-BR"/>
        </w:rPr>
      </w:pPr>
    </w:p>
    <w:p w:rsidR="008C6EE1" w:rsidRDefault="000046F7">
      <w:pPr>
        <w:jc w:val="center"/>
        <w:rPr>
          <w:b/>
          <w:color w:val="000000" w:themeColor="text1"/>
        </w:rPr>
      </w:pPr>
      <w:r>
        <w:rPr>
          <w:b/>
          <w:color w:val="000000" w:themeColor="text1"/>
        </w:rPr>
        <w:t>(Disponível em arquivo digital)</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jc w:val="center"/>
        <w:rPr>
          <w:b/>
          <w:color w:val="000000" w:themeColor="text1"/>
          <w:szCs w:val="20"/>
          <w:lang w:eastAsia="pt-BR"/>
        </w:rPr>
      </w:pPr>
    </w:p>
    <w:p w:rsidR="008C6EE1" w:rsidRDefault="008C6EE1">
      <w:pPr>
        <w:rPr>
          <w:color w:val="000000" w:themeColor="text1"/>
          <w:szCs w:val="20"/>
        </w:rPr>
      </w:pPr>
    </w:p>
    <w:p w:rsidR="008C6EE1" w:rsidRDefault="000046F7">
      <w:pPr>
        <w:jc w:val="center"/>
        <w:rPr>
          <w:color w:val="000000" w:themeColor="text1"/>
          <w:szCs w:val="20"/>
        </w:rPr>
      </w:pPr>
      <w:r>
        <w:rPr>
          <w:color w:val="000000" w:themeColor="text1"/>
          <w:szCs w:val="20"/>
        </w:rPr>
        <w:br w:type="page"/>
      </w:r>
    </w:p>
    <w:p w:rsidR="008C6EE1" w:rsidRDefault="000046F7">
      <w:pPr>
        <w:pStyle w:val="Legenda"/>
        <w:rPr>
          <w:rFonts w:ascii="Arial" w:hAnsi="Arial"/>
          <w:color w:val="000000" w:themeColor="text1"/>
          <w:szCs w:val="20"/>
        </w:rPr>
      </w:pPr>
      <w:r>
        <w:rPr>
          <w:rFonts w:ascii="Arial" w:hAnsi="Arial"/>
          <w:color w:val="000000" w:themeColor="text1"/>
        </w:rPr>
        <w:t>Anexo IV</w:t>
      </w:r>
      <w:r>
        <w:rPr>
          <w:rFonts w:ascii="Arial" w:hAnsi="Arial"/>
          <w:color w:val="000000" w:themeColor="text1"/>
          <w:szCs w:val="20"/>
        </w:rPr>
        <w:t xml:space="preserve">: </w:t>
      </w:r>
      <w:r>
        <w:rPr>
          <w:rFonts w:ascii="Arial" w:hAnsi="Arial"/>
          <w:color w:val="000000" w:themeColor="text1"/>
          <w:szCs w:val="20"/>
        </w:rPr>
        <w:t xml:space="preserve">Detalhamento de BDI e Encargos </w:t>
      </w:r>
      <w:r>
        <w:rPr>
          <w:rFonts w:ascii="Arial" w:hAnsi="Arial"/>
          <w:color w:val="000000" w:themeColor="text1"/>
          <w:szCs w:val="20"/>
        </w:rPr>
        <w:t>Sociais</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0046F7">
      <w:pPr>
        <w:jc w:val="center"/>
        <w:rPr>
          <w:b/>
          <w:color w:val="000000" w:themeColor="text1"/>
        </w:rPr>
      </w:pPr>
      <w:r>
        <w:rPr>
          <w:b/>
          <w:color w:val="000000" w:themeColor="text1"/>
        </w:rPr>
        <w:t>(Disponível em arquivo digital)</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8C6EE1">
      <w:pPr>
        <w:jc w:val="center"/>
        <w:rPr>
          <w:color w:val="000000" w:themeColor="text1"/>
          <w:szCs w:val="20"/>
        </w:rPr>
      </w:pPr>
    </w:p>
    <w:p w:rsidR="008C6EE1" w:rsidRDefault="000046F7">
      <w:pPr>
        <w:pStyle w:val="Legenda"/>
        <w:rPr>
          <w:rFonts w:ascii="Arial" w:hAnsi="Arial"/>
          <w:color w:val="000000" w:themeColor="text1"/>
          <w:szCs w:val="20"/>
        </w:rPr>
      </w:pPr>
      <w:bookmarkStart w:id="85" w:name="_Ref450205759"/>
      <w:bookmarkStart w:id="86" w:name="_Ref450206152"/>
      <w:bookmarkStart w:id="87" w:name="_Toc352230698"/>
      <w:r>
        <w:rPr>
          <w:rFonts w:ascii="Arial" w:hAnsi="Arial"/>
          <w:color w:val="000000" w:themeColor="text1"/>
        </w:rPr>
        <w:t xml:space="preserve">Anexo </w:t>
      </w:r>
      <w:bookmarkEnd w:id="85"/>
      <w:r>
        <w:rPr>
          <w:rFonts w:ascii="Arial" w:hAnsi="Arial"/>
          <w:color w:val="000000" w:themeColor="text1"/>
        </w:rPr>
        <w:t>V</w:t>
      </w:r>
      <w:r>
        <w:rPr>
          <w:rFonts w:ascii="Arial" w:hAnsi="Arial"/>
          <w:color w:val="000000" w:themeColor="text1"/>
          <w:szCs w:val="20"/>
        </w:rPr>
        <w:t xml:space="preserve">: </w:t>
      </w:r>
      <w:bookmarkEnd w:id="86"/>
      <w:r>
        <w:rPr>
          <w:rFonts w:ascii="Arial" w:hAnsi="Arial"/>
          <w:color w:val="000000" w:themeColor="text1"/>
        </w:rPr>
        <w:t>Planilha de Custos da Proponente</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0046F7">
      <w:pPr>
        <w:jc w:val="center"/>
        <w:rPr>
          <w:b/>
          <w:color w:val="000000" w:themeColor="text1"/>
        </w:rPr>
      </w:pPr>
      <w:r>
        <w:rPr>
          <w:b/>
          <w:color w:val="000000" w:themeColor="text1"/>
        </w:rPr>
        <w:t>(Disponível em arquivo digital)</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bookmarkEnd w:id="87"/>
    <w:p w:rsidR="008C6EE1" w:rsidRDefault="008C6EE1">
      <w:pPr>
        <w:jc w:val="center"/>
        <w:rPr>
          <w:b/>
          <w:color w:val="000000" w:themeColor="text1"/>
          <w:szCs w:val="20"/>
        </w:rPr>
      </w:pPr>
    </w:p>
    <w:p w:rsidR="008C6EE1" w:rsidRDefault="008C6EE1">
      <w:pPr>
        <w:rPr>
          <w:color w:val="000000" w:themeColor="text1"/>
          <w:szCs w:val="20"/>
        </w:rPr>
      </w:pPr>
    </w:p>
    <w:p w:rsidR="008C6EE1" w:rsidRDefault="008C6EE1">
      <w:pPr>
        <w:pStyle w:val="Legenda"/>
        <w:rPr>
          <w:rFonts w:ascii="Arial" w:hAnsi="Arial"/>
          <w:color w:val="000000" w:themeColor="text1"/>
          <w:szCs w:val="20"/>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pStyle w:val="Legenda"/>
        <w:rPr>
          <w:rFonts w:ascii="Arial" w:hAnsi="Arial"/>
          <w:color w:val="000000" w:themeColor="text1"/>
        </w:rPr>
      </w:pPr>
    </w:p>
    <w:p w:rsidR="008C6EE1" w:rsidRDefault="008C6EE1">
      <w:pPr>
        <w:pStyle w:val="Legenda"/>
        <w:rPr>
          <w:rFonts w:ascii="Arial" w:hAnsi="Arial"/>
          <w:color w:val="000000" w:themeColor="text1"/>
        </w:rPr>
      </w:pPr>
    </w:p>
    <w:p w:rsidR="008C6EE1" w:rsidRDefault="000046F7">
      <w:pPr>
        <w:pStyle w:val="Legenda"/>
        <w:tabs>
          <w:tab w:val="left" w:pos="5046"/>
        </w:tabs>
        <w:jc w:val="left"/>
        <w:rPr>
          <w:rFonts w:ascii="Arial" w:hAnsi="Arial"/>
          <w:color w:val="000000" w:themeColor="text1"/>
        </w:rPr>
      </w:pPr>
      <w:r>
        <w:rPr>
          <w:rFonts w:ascii="Arial" w:hAnsi="Arial"/>
          <w:color w:val="000000" w:themeColor="text1"/>
        </w:rPr>
        <w:tab/>
      </w: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0046F7">
      <w:pPr>
        <w:jc w:val="center"/>
        <w:rPr>
          <w:b/>
          <w:color w:val="000000" w:themeColor="text1"/>
        </w:rPr>
      </w:pPr>
      <w:r>
        <w:rPr>
          <w:b/>
          <w:color w:val="000000" w:themeColor="text1"/>
        </w:rPr>
        <w:t xml:space="preserve">Anexo VI: Desenhos e </w:t>
      </w:r>
      <w:r>
        <w:rPr>
          <w:b/>
          <w:color w:val="000000" w:themeColor="text1"/>
        </w:rPr>
        <w:t>Memoriais</w:t>
      </w:r>
    </w:p>
    <w:p w:rsidR="008C6EE1" w:rsidRDefault="008C6EE1">
      <w:pPr>
        <w:pStyle w:val="Legenda"/>
        <w:rPr>
          <w:rFonts w:ascii="Arial" w:hAnsi="Arial"/>
          <w:color w:val="000000" w:themeColor="text1"/>
          <w:szCs w:val="20"/>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0046F7">
      <w:pPr>
        <w:jc w:val="center"/>
        <w:rPr>
          <w:b/>
          <w:color w:val="000000" w:themeColor="text1"/>
        </w:rPr>
      </w:pPr>
      <w:r>
        <w:rPr>
          <w:b/>
          <w:color w:val="000000" w:themeColor="text1"/>
        </w:rPr>
        <w:t>(Disponível em arquivo digital)</w:t>
      </w:r>
    </w:p>
    <w:p w:rsidR="008C6EE1" w:rsidRDefault="008C6EE1">
      <w:pPr>
        <w:rPr>
          <w:color w:val="000000" w:themeColor="text1"/>
        </w:rPr>
      </w:pPr>
    </w:p>
    <w:p w:rsidR="008C6EE1" w:rsidRDefault="008C6EE1">
      <w:pPr>
        <w:rPr>
          <w:color w:val="000000" w:themeColor="text1"/>
        </w:rPr>
      </w:pPr>
    </w:p>
    <w:p w:rsidR="008C6EE1" w:rsidRDefault="000046F7">
      <w:pPr>
        <w:pStyle w:val="Legenda"/>
        <w:rPr>
          <w:rFonts w:ascii="Arial" w:hAnsi="Arial"/>
          <w:color w:val="000000" w:themeColor="text1"/>
          <w:szCs w:val="20"/>
        </w:rPr>
      </w:pPr>
      <w:r>
        <w:rPr>
          <w:rFonts w:ascii="Arial" w:hAnsi="Arial"/>
          <w:color w:val="000000" w:themeColor="text1"/>
        </w:rPr>
        <w:br w:type="page"/>
      </w:r>
      <w:bookmarkStart w:id="88" w:name="_Ref450206111"/>
      <w:bookmarkStart w:id="89" w:name="_Ref450206154"/>
      <w:r>
        <w:rPr>
          <w:rFonts w:ascii="Arial" w:hAnsi="Arial"/>
          <w:color w:val="000000" w:themeColor="text1"/>
        </w:rPr>
        <w:t>Anexo VI</w:t>
      </w:r>
      <w:bookmarkEnd w:id="88"/>
      <w:r>
        <w:rPr>
          <w:rFonts w:ascii="Arial" w:hAnsi="Arial"/>
          <w:color w:val="000000" w:themeColor="text1"/>
        </w:rPr>
        <w:t>:</w:t>
      </w:r>
      <w:bookmarkEnd w:id="89"/>
      <w:r>
        <w:rPr>
          <w:rFonts w:ascii="Arial" w:hAnsi="Arial"/>
          <w:color w:val="000000" w:themeColor="text1"/>
        </w:rPr>
        <w:t xml:space="preserve"> Manual de placas da Codevasf e de Uso da Marca do Governo</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szCs w:val="20"/>
        </w:rPr>
      </w:pPr>
    </w:p>
    <w:p w:rsidR="008C6EE1" w:rsidRDefault="000046F7">
      <w:pPr>
        <w:jc w:val="center"/>
        <w:rPr>
          <w:b/>
          <w:color w:val="000000" w:themeColor="text1"/>
        </w:rPr>
      </w:pPr>
      <w:r>
        <w:rPr>
          <w:b/>
          <w:color w:val="000000" w:themeColor="text1"/>
        </w:rPr>
        <w:t>(Disponível em arquivo digital)</w:t>
      </w:r>
    </w:p>
    <w:p w:rsidR="008C6EE1" w:rsidRDefault="008C6EE1">
      <w:pPr>
        <w:rPr>
          <w:color w:val="000000" w:themeColor="text1"/>
          <w:szCs w:val="20"/>
        </w:rPr>
      </w:pPr>
    </w:p>
    <w:p w:rsidR="008C6EE1" w:rsidRDefault="008C6EE1">
      <w:pPr>
        <w:rPr>
          <w:color w:val="000000" w:themeColor="text1"/>
          <w:szCs w:val="20"/>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rPr>
      </w:pPr>
    </w:p>
    <w:p w:rsidR="008C6EE1" w:rsidRDefault="008C6EE1">
      <w:pPr>
        <w:rPr>
          <w:color w:val="000000" w:themeColor="text1"/>
          <w:szCs w:val="20"/>
        </w:rPr>
      </w:pPr>
    </w:p>
    <w:p w:rsidR="008C6EE1" w:rsidRDefault="008C6EE1">
      <w:pPr>
        <w:rPr>
          <w:color w:val="000000" w:themeColor="text1"/>
        </w:rPr>
      </w:pPr>
    </w:p>
    <w:sectPr w:rsidR="008C6EE1" w:rsidSect="008C6EE1">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EE1" w:rsidRDefault="000046F7">
      <w:r>
        <w:separator/>
      </w:r>
    </w:p>
  </w:endnote>
  <w:endnote w:type="continuationSeparator" w:id="1">
    <w:p w:rsidR="008C6EE1" w:rsidRDefault="000046F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egrito">
    <w:altName w:val="Arial"/>
    <w:panose1 w:val="020B0704020202020204"/>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default"/>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sdtPr>
    <w:sdtContent>
      <w:p w:rsidR="008C6EE1" w:rsidRDefault="008C6EE1">
        <w:pPr>
          <w:pStyle w:val="Rodap"/>
          <w:jc w:val="right"/>
        </w:pPr>
        <w:r>
          <w:fldChar w:fldCharType="begin"/>
        </w:r>
        <w:r w:rsidR="000046F7">
          <w:instrText>PAGE   \* MERGEFORMAT</w:instrText>
        </w:r>
        <w:r>
          <w:fldChar w:fldCharType="separate"/>
        </w:r>
        <w:r w:rsidR="000046F7">
          <w:rPr>
            <w:noProof/>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EE1" w:rsidRDefault="000046F7">
      <w:r>
        <w:separator/>
      </w:r>
    </w:p>
  </w:footnote>
  <w:footnote w:type="continuationSeparator" w:id="1">
    <w:p w:rsidR="008C6EE1" w:rsidRDefault="00004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ayout w:type="fixed"/>
      <w:tblLook w:val="04A0"/>
    </w:tblPr>
    <w:tblGrid>
      <w:gridCol w:w="2977"/>
      <w:gridCol w:w="7229"/>
    </w:tblGrid>
    <w:tr w:rsidR="008C6EE1">
      <w:trPr>
        <w:trHeight w:val="113"/>
        <w:jc w:val="center"/>
      </w:trPr>
      <w:tc>
        <w:tcPr>
          <w:tcW w:w="2977" w:type="dxa"/>
          <w:vAlign w:val="center"/>
        </w:tcPr>
        <w:p w:rsidR="008C6EE1" w:rsidRDefault="000046F7">
          <w:pPr>
            <w:pStyle w:val="Cabealho"/>
          </w:pPr>
          <w:r>
            <w:rPr>
              <w:noProof/>
              <w:lang w:eastAsia="pt-BR"/>
            </w:rPr>
            <w:drawing>
              <wp:inline distT="0" distB="0" distL="0" distR="0">
                <wp:extent cx="1750695" cy="45974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rsidR="008C6EE1" w:rsidRDefault="000046F7">
          <w:pPr>
            <w:pStyle w:val="Cabealho"/>
            <w:rPr>
              <w:b/>
              <w:sz w:val="28"/>
              <w:szCs w:val="28"/>
            </w:rPr>
          </w:pPr>
          <w:r>
            <w:rPr>
              <w:b/>
              <w:sz w:val="28"/>
              <w:szCs w:val="28"/>
            </w:rPr>
            <w:t>Ministério do Desenvolvimento Regional - MDR</w:t>
          </w:r>
        </w:p>
        <w:p w:rsidR="008C6EE1" w:rsidRDefault="000046F7">
          <w:pPr>
            <w:pStyle w:val="Cabealho"/>
            <w:rPr>
              <w:b/>
              <w:sz w:val="19"/>
              <w:szCs w:val="19"/>
            </w:rPr>
          </w:pPr>
          <w:r>
            <w:rPr>
              <w:b/>
              <w:sz w:val="19"/>
              <w:szCs w:val="19"/>
            </w:rPr>
            <w:t>Companhia de Desenvolvimento dos Vales do São Francisco e do Parnaíba</w:t>
          </w:r>
        </w:p>
        <w:p w:rsidR="008C6EE1" w:rsidRDefault="000046F7">
          <w:pPr>
            <w:pStyle w:val="Cabealho"/>
            <w:rPr>
              <w:b/>
            </w:rPr>
          </w:pPr>
          <w:r>
            <w:rPr>
              <w:b/>
            </w:rPr>
            <w:t>2ª Superintendência Regional da</w:t>
          </w:r>
          <w:r>
            <w:rPr>
              <w:b/>
            </w:rPr>
            <w:t xml:space="preserve"> CODEVASF</w:t>
          </w:r>
        </w:p>
      </w:tc>
    </w:tr>
  </w:tbl>
  <w:p w:rsidR="008C6EE1" w:rsidRDefault="008C6EE1">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lowerLetter"/>
      <w:lvlText w:val="%1)"/>
      <w:lvlJc w:val="left"/>
      <w:pPr>
        <w:tabs>
          <w:tab w:val="left" w:pos="1381"/>
        </w:tabs>
        <w:ind w:left="1381" w:hanging="360"/>
      </w:pPr>
    </w:lvl>
  </w:abstractNum>
  <w:abstractNum w:abstractNumId="1">
    <w:nsid w:val="04B553C5"/>
    <w:multiLevelType w:val="multilevel"/>
    <w:tmpl w:val="04B553C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E31EA1"/>
    <w:multiLevelType w:val="multilevel"/>
    <w:tmpl w:val="04E31EA1"/>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360AEC"/>
    <w:multiLevelType w:val="multilevel"/>
    <w:tmpl w:val="05360AEC"/>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4">
    <w:nsid w:val="0A267AD4"/>
    <w:multiLevelType w:val="multilevel"/>
    <w:tmpl w:val="0A267AD4"/>
    <w:lvl w:ilvl="0">
      <w:start w:val="1"/>
      <w:numFmt w:val="lowerLetter"/>
      <w:lvlText w:val="%1)"/>
      <w:lvlJc w:val="left"/>
      <w:pPr>
        <w:ind w:left="720" w:hanging="360"/>
      </w:pPr>
      <w:rPr>
        <w:rFonts w:ascii="Arial" w:hAnsi="Arial" w:hint="default"/>
        <w:b w:val="0"/>
        <w:i w:val="0"/>
        <w:sz w:val="23"/>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10720B5B"/>
    <w:multiLevelType w:val="multilevel"/>
    <w:tmpl w:val="10720B5B"/>
    <w:lvl w:ilvl="0">
      <w:start w:val="1"/>
      <w:numFmt w:val="lowerLetter"/>
      <w:lvlText w:val="%1)"/>
      <w:lvlJc w:val="left"/>
      <w:pPr>
        <w:ind w:left="1211" w:hanging="360"/>
      </w:pPr>
      <w:rPr>
        <w:rFonts w:ascii="Arial" w:hAnsi="Arial" w:cs="Arial" w:hint="default"/>
        <w:b w:val="0"/>
        <w:i w:val="0"/>
        <w:sz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nsid w:val="1D465052"/>
    <w:multiLevelType w:val="multilevel"/>
    <w:tmpl w:val="1D465052"/>
    <w:lvl w:ilvl="0">
      <w:start w:val="1"/>
      <w:numFmt w:val="bullet"/>
      <w:lvlText w:val=""/>
      <w:lvlJc w:val="left"/>
      <w:pPr>
        <w:ind w:left="2487" w:hanging="360"/>
      </w:pPr>
      <w:rPr>
        <w:rFonts w:ascii="Symbol" w:hAnsi="Symbol" w:hint="default"/>
      </w:rPr>
    </w:lvl>
    <w:lvl w:ilvl="1">
      <w:start w:val="1"/>
      <w:numFmt w:val="bullet"/>
      <w:lvlText w:val="o"/>
      <w:lvlJc w:val="left"/>
      <w:pPr>
        <w:ind w:left="3207" w:hanging="360"/>
      </w:pPr>
      <w:rPr>
        <w:rFonts w:ascii="Courier New" w:hAnsi="Courier New" w:cs="Courier New" w:hint="default"/>
      </w:rPr>
    </w:lvl>
    <w:lvl w:ilvl="2">
      <w:start w:val="1"/>
      <w:numFmt w:val="bullet"/>
      <w:lvlText w:val=""/>
      <w:lvlJc w:val="left"/>
      <w:pPr>
        <w:ind w:left="3927" w:hanging="360"/>
      </w:pPr>
      <w:rPr>
        <w:rFonts w:ascii="Wingdings" w:hAnsi="Wingdings" w:hint="default"/>
      </w:rPr>
    </w:lvl>
    <w:lvl w:ilvl="3">
      <w:start w:val="1"/>
      <w:numFmt w:val="bullet"/>
      <w:lvlText w:val=""/>
      <w:lvlJc w:val="left"/>
      <w:pPr>
        <w:ind w:left="4647" w:hanging="360"/>
      </w:pPr>
      <w:rPr>
        <w:rFonts w:ascii="Symbol" w:hAnsi="Symbol" w:hint="default"/>
      </w:rPr>
    </w:lvl>
    <w:lvl w:ilvl="4">
      <w:start w:val="1"/>
      <w:numFmt w:val="bullet"/>
      <w:lvlText w:val="o"/>
      <w:lvlJc w:val="left"/>
      <w:pPr>
        <w:ind w:left="5367" w:hanging="360"/>
      </w:pPr>
      <w:rPr>
        <w:rFonts w:ascii="Courier New" w:hAnsi="Courier New" w:cs="Courier New" w:hint="default"/>
      </w:rPr>
    </w:lvl>
    <w:lvl w:ilvl="5">
      <w:start w:val="1"/>
      <w:numFmt w:val="bullet"/>
      <w:lvlText w:val=""/>
      <w:lvlJc w:val="left"/>
      <w:pPr>
        <w:ind w:left="6087" w:hanging="360"/>
      </w:pPr>
      <w:rPr>
        <w:rFonts w:ascii="Wingdings" w:hAnsi="Wingdings" w:hint="default"/>
      </w:rPr>
    </w:lvl>
    <w:lvl w:ilvl="6">
      <w:start w:val="1"/>
      <w:numFmt w:val="bullet"/>
      <w:lvlText w:val=""/>
      <w:lvlJc w:val="left"/>
      <w:pPr>
        <w:ind w:left="6807" w:hanging="360"/>
      </w:pPr>
      <w:rPr>
        <w:rFonts w:ascii="Symbol" w:hAnsi="Symbol" w:hint="default"/>
      </w:rPr>
    </w:lvl>
    <w:lvl w:ilvl="7">
      <w:start w:val="1"/>
      <w:numFmt w:val="bullet"/>
      <w:lvlText w:val="o"/>
      <w:lvlJc w:val="left"/>
      <w:pPr>
        <w:ind w:left="7527" w:hanging="360"/>
      </w:pPr>
      <w:rPr>
        <w:rFonts w:ascii="Courier New" w:hAnsi="Courier New" w:cs="Courier New" w:hint="default"/>
      </w:rPr>
    </w:lvl>
    <w:lvl w:ilvl="8">
      <w:start w:val="1"/>
      <w:numFmt w:val="bullet"/>
      <w:lvlText w:val=""/>
      <w:lvlJc w:val="left"/>
      <w:pPr>
        <w:ind w:left="8247" w:hanging="360"/>
      </w:pPr>
      <w:rPr>
        <w:rFonts w:ascii="Wingdings" w:hAnsi="Wingdings" w:hint="default"/>
      </w:rPr>
    </w:lvl>
  </w:abstractNum>
  <w:abstractNum w:abstractNumId="8">
    <w:nsid w:val="1E3B039E"/>
    <w:multiLevelType w:val="multilevel"/>
    <w:tmpl w:val="1E3B039E"/>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9">
    <w:nsid w:val="202010A7"/>
    <w:multiLevelType w:val="multilevel"/>
    <w:tmpl w:val="202010A7"/>
    <w:lvl w:ilvl="0">
      <w:start w:val="1"/>
      <w:numFmt w:val="bullet"/>
      <w:lvlText w:val="-"/>
      <w:lvlJc w:val="left"/>
      <w:pPr>
        <w:ind w:left="1002" w:hanging="360"/>
      </w:pPr>
      <w:rPr>
        <w:rFonts w:ascii="Courier New" w:hAnsi="Courier New" w:hint="default"/>
      </w:rPr>
    </w:lvl>
    <w:lvl w:ilvl="1">
      <w:start w:val="1"/>
      <w:numFmt w:val="bullet"/>
      <w:lvlText w:val="o"/>
      <w:lvlJc w:val="left"/>
      <w:pPr>
        <w:ind w:left="1722" w:hanging="360"/>
      </w:pPr>
      <w:rPr>
        <w:rFonts w:ascii="Courier New" w:hAnsi="Courier New" w:cs="Courier New" w:hint="default"/>
      </w:rPr>
    </w:lvl>
    <w:lvl w:ilvl="2">
      <w:start w:val="1"/>
      <w:numFmt w:val="bullet"/>
      <w:lvlText w:val=""/>
      <w:lvlJc w:val="left"/>
      <w:pPr>
        <w:ind w:left="2442" w:hanging="360"/>
      </w:pPr>
      <w:rPr>
        <w:rFonts w:ascii="Wingdings" w:hAnsi="Wingdings" w:hint="default"/>
      </w:rPr>
    </w:lvl>
    <w:lvl w:ilvl="3">
      <w:start w:val="1"/>
      <w:numFmt w:val="bullet"/>
      <w:lvlText w:val=""/>
      <w:lvlJc w:val="left"/>
      <w:pPr>
        <w:ind w:left="3162" w:hanging="360"/>
      </w:pPr>
      <w:rPr>
        <w:rFonts w:ascii="Symbol" w:hAnsi="Symbol" w:hint="default"/>
      </w:rPr>
    </w:lvl>
    <w:lvl w:ilvl="4">
      <w:start w:val="1"/>
      <w:numFmt w:val="bullet"/>
      <w:lvlText w:val="o"/>
      <w:lvlJc w:val="left"/>
      <w:pPr>
        <w:ind w:left="3882" w:hanging="360"/>
      </w:pPr>
      <w:rPr>
        <w:rFonts w:ascii="Courier New" w:hAnsi="Courier New" w:cs="Courier New" w:hint="default"/>
      </w:rPr>
    </w:lvl>
    <w:lvl w:ilvl="5">
      <w:start w:val="1"/>
      <w:numFmt w:val="bullet"/>
      <w:lvlText w:val=""/>
      <w:lvlJc w:val="left"/>
      <w:pPr>
        <w:ind w:left="4602" w:hanging="360"/>
      </w:pPr>
      <w:rPr>
        <w:rFonts w:ascii="Wingdings" w:hAnsi="Wingdings" w:hint="default"/>
      </w:rPr>
    </w:lvl>
    <w:lvl w:ilvl="6">
      <w:start w:val="1"/>
      <w:numFmt w:val="bullet"/>
      <w:lvlText w:val=""/>
      <w:lvlJc w:val="left"/>
      <w:pPr>
        <w:ind w:left="5322" w:hanging="360"/>
      </w:pPr>
      <w:rPr>
        <w:rFonts w:ascii="Symbol" w:hAnsi="Symbol" w:hint="default"/>
      </w:rPr>
    </w:lvl>
    <w:lvl w:ilvl="7">
      <w:start w:val="1"/>
      <w:numFmt w:val="bullet"/>
      <w:lvlText w:val="o"/>
      <w:lvlJc w:val="left"/>
      <w:pPr>
        <w:ind w:left="6042" w:hanging="360"/>
      </w:pPr>
      <w:rPr>
        <w:rFonts w:ascii="Courier New" w:hAnsi="Courier New" w:cs="Courier New" w:hint="default"/>
      </w:rPr>
    </w:lvl>
    <w:lvl w:ilvl="8">
      <w:start w:val="1"/>
      <w:numFmt w:val="bullet"/>
      <w:lvlText w:val=""/>
      <w:lvlJc w:val="left"/>
      <w:pPr>
        <w:ind w:left="6762" w:hanging="360"/>
      </w:pPr>
      <w:rPr>
        <w:rFonts w:ascii="Wingdings" w:hAnsi="Wingdings" w:hint="default"/>
      </w:rPr>
    </w:lvl>
  </w:abstractNum>
  <w:abstractNum w:abstractNumId="1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1">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b w:val="0"/>
        <w:i w:val="0"/>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9F475E"/>
    <w:multiLevelType w:val="multilevel"/>
    <w:tmpl w:val="2E9F475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4304324"/>
    <w:multiLevelType w:val="multilevel"/>
    <w:tmpl w:val="34304324"/>
    <w:lvl w:ilvl="0">
      <w:start w:val="1"/>
      <w:numFmt w:val="decimal"/>
      <w:lvlText w:val="b.%1)"/>
      <w:lvlJc w:val="left"/>
      <w:pPr>
        <w:ind w:left="1850" w:hanging="360"/>
      </w:pPr>
      <w:rPr>
        <w:rFonts w:hint="default"/>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16">
    <w:nsid w:val="38972BEC"/>
    <w:multiLevelType w:val="multilevel"/>
    <w:tmpl w:val="38972BEC"/>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9593C06"/>
    <w:multiLevelType w:val="multilevel"/>
    <w:tmpl w:val="39593C06"/>
    <w:lvl w:ilvl="0">
      <w:start w:val="1"/>
      <w:numFmt w:val="lowerLetter"/>
      <w:lvlText w:val="%1)"/>
      <w:lvlJc w:val="left"/>
      <w:pPr>
        <w:ind w:left="786" w:hanging="360"/>
      </w:pPr>
      <w:rPr>
        <w:rFonts w:hint="default"/>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B0625A6"/>
    <w:multiLevelType w:val="multilevel"/>
    <w:tmpl w:val="3B0625A6"/>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B781B2E"/>
    <w:multiLevelType w:val="multilevel"/>
    <w:tmpl w:val="3B781B2E"/>
    <w:lvl w:ilvl="0">
      <w:start w:val="1"/>
      <w:numFmt w:val="lowerLetter"/>
      <w:lvlText w:val="%1)"/>
      <w:lvlJc w:val="left"/>
      <w:pPr>
        <w:ind w:left="1658" w:hanging="360"/>
      </w:pPr>
      <w:rPr>
        <w:rFonts w:hint="default"/>
      </w:rPr>
    </w:lvl>
    <w:lvl w:ilvl="1">
      <w:start w:val="1"/>
      <w:numFmt w:val="lowerLetter"/>
      <w:lvlText w:val="%2."/>
      <w:lvlJc w:val="left"/>
      <w:pPr>
        <w:ind w:left="2378" w:hanging="360"/>
      </w:pPr>
    </w:lvl>
    <w:lvl w:ilvl="2">
      <w:start w:val="1"/>
      <w:numFmt w:val="lowerRoman"/>
      <w:lvlText w:val="%3."/>
      <w:lvlJc w:val="right"/>
      <w:pPr>
        <w:ind w:left="3098" w:hanging="180"/>
      </w:pPr>
    </w:lvl>
    <w:lvl w:ilvl="3">
      <w:start w:val="1"/>
      <w:numFmt w:val="decimal"/>
      <w:lvlText w:val="%4."/>
      <w:lvlJc w:val="left"/>
      <w:pPr>
        <w:ind w:left="3818" w:hanging="360"/>
      </w:pPr>
    </w:lvl>
    <w:lvl w:ilvl="4">
      <w:start w:val="1"/>
      <w:numFmt w:val="lowerLetter"/>
      <w:lvlText w:val="%5."/>
      <w:lvlJc w:val="left"/>
      <w:pPr>
        <w:ind w:left="4538" w:hanging="360"/>
      </w:pPr>
    </w:lvl>
    <w:lvl w:ilvl="5">
      <w:start w:val="1"/>
      <w:numFmt w:val="lowerRoman"/>
      <w:lvlText w:val="%6."/>
      <w:lvlJc w:val="right"/>
      <w:pPr>
        <w:ind w:left="5258" w:hanging="180"/>
      </w:pPr>
    </w:lvl>
    <w:lvl w:ilvl="6">
      <w:start w:val="1"/>
      <w:numFmt w:val="decimal"/>
      <w:lvlText w:val="%7."/>
      <w:lvlJc w:val="left"/>
      <w:pPr>
        <w:ind w:left="5978" w:hanging="360"/>
      </w:pPr>
    </w:lvl>
    <w:lvl w:ilvl="7">
      <w:start w:val="1"/>
      <w:numFmt w:val="lowerLetter"/>
      <w:lvlText w:val="%8."/>
      <w:lvlJc w:val="left"/>
      <w:pPr>
        <w:ind w:left="6698" w:hanging="360"/>
      </w:pPr>
    </w:lvl>
    <w:lvl w:ilvl="8">
      <w:start w:val="1"/>
      <w:numFmt w:val="lowerRoman"/>
      <w:lvlText w:val="%9."/>
      <w:lvlJc w:val="right"/>
      <w:pPr>
        <w:ind w:left="7418" w:hanging="180"/>
      </w:pPr>
    </w:lvl>
  </w:abstractNum>
  <w:abstractNum w:abstractNumId="20">
    <w:nsid w:val="3BFB5102"/>
    <w:multiLevelType w:val="multilevel"/>
    <w:tmpl w:val="3BFB510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48663F70"/>
    <w:multiLevelType w:val="multilevel"/>
    <w:tmpl w:val="48663F70"/>
    <w:lvl w:ilvl="0">
      <w:start w:val="1"/>
      <w:numFmt w:val="bullet"/>
      <w:lvlText w:val=""/>
      <w:lvlJc w:val="left"/>
      <w:pPr>
        <w:ind w:left="2625" w:hanging="360"/>
      </w:pPr>
      <w:rPr>
        <w:rFonts w:ascii="Symbol" w:hAnsi="Symbol" w:hint="default"/>
      </w:rPr>
    </w:lvl>
    <w:lvl w:ilvl="1">
      <w:start w:val="1"/>
      <w:numFmt w:val="bullet"/>
      <w:lvlText w:val="o"/>
      <w:lvlJc w:val="left"/>
      <w:pPr>
        <w:ind w:left="3345" w:hanging="360"/>
      </w:pPr>
      <w:rPr>
        <w:rFonts w:ascii="Courier New" w:hAnsi="Courier New" w:cs="Courier New" w:hint="default"/>
      </w:rPr>
    </w:lvl>
    <w:lvl w:ilvl="2">
      <w:start w:val="1"/>
      <w:numFmt w:val="bullet"/>
      <w:lvlText w:val=""/>
      <w:lvlJc w:val="left"/>
      <w:pPr>
        <w:ind w:left="4065" w:hanging="360"/>
      </w:pPr>
      <w:rPr>
        <w:rFonts w:ascii="Wingdings" w:hAnsi="Wingdings" w:hint="default"/>
      </w:rPr>
    </w:lvl>
    <w:lvl w:ilvl="3">
      <w:start w:val="1"/>
      <w:numFmt w:val="bullet"/>
      <w:lvlText w:val=""/>
      <w:lvlJc w:val="left"/>
      <w:pPr>
        <w:ind w:left="4785" w:hanging="360"/>
      </w:pPr>
      <w:rPr>
        <w:rFonts w:ascii="Symbol" w:hAnsi="Symbol" w:hint="default"/>
      </w:rPr>
    </w:lvl>
    <w:lvl w:ilvl="4">
      <w:start w:val="1"/>
      <w:numFmt w:val="bullet"/>
      <w:lvlText w:val="o"/>
      <w:lvlJc w:val="left"/>
      <w:pPr>
        <w:ind w:left="5505" w:hanging="360"/>
      </w:pPr>
      <w:rPr>
        <w:rFonts w:ascii="Courier New" w:hAnsi="Courier New" w:cs="Courier New" w:hint="default"/>
      </w:rPr>
    </w:lvl>
    <w:lvl w:ilvl="5">
      <w:start w:val="1"/>
      <w:numFmt w:val="bullet"/>
      <w:lvlText w:val=""/>
      <w:lvlJc w:val="left"/>
      <w:pPr>
        <w:ind w:left="6225" w:hanging="360"/>
      </w:pPr>
      <w:rPr>
        <w:rFonts w:ascii="Wingdings" w:hAnsi="Wingdings" w:hint="default"/>
      </w:rPr>
    </w:lvl>
    <w:lvl w:ilvl="6">
      <w:start w:val="1"/>
      <w:numFmt w:val="bullet"/>
      <w:lvlText w:val=""/>
      <w:lvlJc w:val="left"/>
      <w:pPr>
        <w:ind w:left="6945" w:hanging="360"/>
      </w:pPr>
      <w:rPr>
        <w:rFonts w:ascii="Symbol" w:hAnsi="Symbol" w:hint="default"/>
      </w:rPr>
    </w:lvl>
    <w:lvl w:ilvl="7">
      <w:start w:val="1"/>
      <w:numFmt w:val="bullet"/>
      <w:lvlText w:val="o"/>
      <w:lvlJc w:val="left"/>
      <w:pPr>
        <w:ind w:left="7665" w:hanging="360"/>
      </w:pPr>
      <w:rPr>
        <w:rFonts w:ascii="Courier New" w:hAnsi="Courier New" w:cs="Courier New" w:hint="default"/>
      </w:rPr>
    </w:lvl>
    <w:lvl w:ilvl="8">
      <w:start w:val="1"/>
      <w:numFmt w:val="bullet"/>
      <w:lvlText w:val=""/>
      <w:lvlJc w:val="left"/>
      <w:pPr>
        <w:ind w:left="8385" w:hanging="360"/>
      </w:pPr>
      <w:rPr>
        <w:rFonts w:ascii="Wingdings" w:hAnsi="Wingdings" w:hint="default"/>
      </w:rPr>
    </w:lvl>
  </w:abstractNum>
  <w:abstractNum w:abstractNumId="22">
    <w:nsid w:val="4C7739A3"/>
    <w:multiLevelType w:val="multilevel"/>
    <w:tmpl w:val="4C7739A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1FB5CFA"/>
    <w:multiLevelType w:val="multilevel"/>
    <w:tmpl w:val="51FB5CFA"/>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74D6087"/>
    <w:multiLevelType w:val="multilevel"/>
    <w:tmpl w:val="574D6087"/>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6">
    <w:nsid w:val="5A0F32CC"/>
    <w:multiLevelType w:val="multilevel"/>
    <w:tmpl w:val="5A0F32CC"/>
    <w:lvl w:ilvl="0">
      <w:start w:val="1"/>
      <w:numFmt w:val="lowerLetter"/>
      <w:lvlText w:val="%1)"/>
      <w:lvlJc w:val="left"/>
      <w:pPr>
        <w:ind w:left="720" w:hanging="360"/>
      </w:pPr>
      <w:rPr>
        <w:rFonts w:ascii="Arial" w:hAnsi="Arial" w:hint="default"/>
        <w:b/>
        <w:i w:val="0"/>
        <w:sz w:val="23"/>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9">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2">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C7A2C93"/>
    <w:multiLevelType w:val="multilevel"/>
    <w:tmpl w:val="7C7A2C93"/>
    <w:lvl w:ilvl="0">
      <w:start w:val="1"/>
      <w:numFmt w:val="bullet"/>
      <w:lvlText w:val="-"/>
      <w:lvlJc w:val="left"/>
      <w:pPr>
        <w:ind w:left="2412" w:hanging="360"/>
      </w:pPr>
      <w:rPr>
        <w:rFonts w:ascii="Courier New" w:hAnsi="Courier New" w:hint="default"/>
      </w:rPr>
    </w:lvl>
    <w:lvl w:ilvl="1">
      <w:start w:val="1"/>
      <w:numFmt w:val="bullet"/>
      <w:lvlText w:val="o"/>
      <w:lvlJc w:val="left"/>
      <w:pPr>
        <w:ind w:left="3132" w:hanging="360"/>
      </w:pPr>
      <w:rPr>
        <w:rFonts w:ascii="Courier New" w:hAnsi="Courier New" w:cs="Courier New" w:hint="default"/>
      </w:rPr>
    </w:lvl>
    <w:lvl w:ilvl="2">
      <w:start w:val="1"/>
      <w:numFmt w:val="bullet"/>
      <w:lvlText w:val=""/>
      <w:lvlJc w:val="left"/>
      <w:pPr>
        <w:ind w:left="3852" w:hanging="360"/>
      </w:pPr>
      <w:rPr>
        <w:rFonts w:ascii="Wingdings" w:hAnsi="Wingdings" w:hint="default"/>
      </w:rPr>
    </w:lvl>
    <w:lvl w:ilvl="3">
      <w:start w:val="1"/>
      <w:numFmt w:val="bullet"/>
      <w:lvlText w:val=""/>
      <w:lvlJc w:val="left"/>
      <w:pPr>
        <w:ind w:left="4572" w:hanging="360"/>
      </w:pPr>
      <w:rPr>
        <w:rFonts w:ascii="Symbol" w:hAnsi="Symbol" w:hint="default"/>
      </w:rPr>
    </w:lvl>
    <w:lvl w:ilvl="4">
      <w:start w:val="1"/>
      <w:numFmt w:val="bullet"/>
      <w:lvlText w:val="o"/>
      <w:lvlJc w:val="left"/>
      <w:pPr>
        <w:ind w:left="5292" w:hanging="360"/>
      </w:pPr>
      <w:rPr>
        <w:rFonts w:ascii="Courier New" w:hAnsi="Courier New" w:cs="Courier New" w:hint="default"/>
      </w:rPr>
    </w:lvl>
    <w:lvl w:ilvl="5">
      <w:start w:val="1"/>
      <w:numFmt w:val="bullet"/>
      <w:lvlText w:val=""/>
      <w:lvlJc w:val="left"/>
      <w:pPr>
        <w:ind w:left="6012" w:hanging="360"/>
      </w:pPr>
      <w:rPr>
        <w:rFonts w:ascii="Wingdings" w:hAnsi="Wingdings" w:hint="default"/>
      </w:rPr>
    </w:lvl>
    <w:lvl w:ilvl="6">
      <w:start w:val="1"/>
      <w:numFmt w:val="bullet"/>
      <w:lvlText w:val=""/>
      <w:lvlJc w:val="left"/>
      <w:pPr>
        <w:ind w:left="6732" w:hanging="360"/>
      </w:pPr>
      <w:rPr>
        <w:rFonts w:ascii="Symbol" w:hAnsi="Symbol" w:hint="default"/>
      </w:rPr>
    </w:lvl>
    <w:lvl w:ilvl="7">
      <w:start w:val="1"/>
      <w:numFmt w:val="bullet"/>
      <w:lvlText w:val="o"/>
      <w:lvlJc w:val="left"/>
      <w:pPr>
        <w:ind w:left="7452" w:hanging="360"/>
      </w:pPr>
      <w:rPr>
        <w:rFonts w:ascii="Courier New" w:hAnsi="Courier New" w:cs="Courier New" w:hint="default"/>
      </w:rPr>
    </w:lvl>
    <w:lvl w:ilvl="8">
      <w:start w:val="1"/>
      <w:numFmt w:val="bullet"/>
      <w:lvlText w:val=""/>
      <w:lvlJc w:val="left"/>
      <w:pPr>
        <w:ind w:left="8172" w:hanging="360"/>
      </w:pPr>
      <w:rPr>
        <w:rFonts w:ascii="Wingdings" w:hAnsi="Wingdings" w:hint="default"/>
      </w:rPr>
    </w:lvl>
  </w:abstractNum>
  <w:abstractNum w:abstractNumId="35">
    <w:nsid w:val="7E490CE9"/>
    <w:multiLevelType w:val="multilevel"/>
    <w:tmpl w:val="7E490CE9"/>
    <w:lvl w:ilvl="0">
      <w:start w:val="1"/>
      <w:numFmt w:val="lowerLetter"/>
      <w:lvlText w:val="%1)"/>
      <w:lvlJc w:val="left"/>
      <w:pPr>
        <w:ind w:left="720" w:hanging="360"/>
      </w:pPr>
      <w:rPr>
        <w:rFonts w:ascii="Arial" w:hAnsi="Arial" w:hint="default"/>
        <w:b w:val="0"/>
        <w:i w:val="0"/>
        <w:sz w:val="23"/>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FB17C14"/>
    <w:multiLevelType w:val="multilevel"/>
    <w:tmpl w:val="7FB17C1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9"/>
  </w:num>
  <w:num w:numId="3">
    <w:abstractNumId w:val="14"/>
  </w:num>
  <w:num w:numId="4">
    <w:abstractNumId w:val="19"/>
    <w:lvlOverride w:ilvl="0">
      <w:startOverride w:val="1"/>
    </w:lvlOverride>
  </w:num>
  <w:num w:numId="5">
    <w:abstractNumId w:val="5"/>
  </w:num>
  <w:num w:numId="6">
    <w:abstractNumId w:val="6"/>
  </w:num>
  <w:num w:numId="7">
    <w:abstractNumId w:val="17"/>
  </w:num>
  <w:num w:numId="8">
    <w:abstractNumId w:val="25"/>
  </w:num>
  <w:num w:numId="9">
    <w:abstractNumId w:val="8"/>
  </w:num>
  <w:num w:numId="10">
    <w:abstractNumId w:val="3"/>
  </w:num>
  <w:num w:numId="11">
    <w:abstractNumId w:val="31"/>
  </w:num>
  <w:num w:numId="12">
    <w:abstractNumId w:val="24"/>
  </w:num>
  <w:num w:numId="13">
    <w:abstractNumId w:val="2"/>
  </w:num>
  <w:num w:numId="14">
    <w:abstractNumId w:val="21"/>
  </w:num>
  <w:num w:numId="15">
    <w:abstractNumId w:val="10"/>
  </w:num>
  <w:num w:numId="16">
    <w:abstractNumId w:val="34"/>
  </w:num>
  <w:num w:numId="17">
    <w:abstractNumId w:val="7"/>
  </w:num>
  <w:num w:numId="18">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num>
  <w:num w:numId="20">
    <w:abstractNumId w:val="9"/>
  </w:num>
  <w:num w:numId="21">
    <w:abstractNumId w:val="32"/>
  </w:num>
  <w:num w:numId="22">
    <w:abstractNumId w:val="27"/>
  </w:num>
  <w:num w:numId="23">
    <w:abstractNumId w:val="0"/>
  </w:num>
  <w:num w:numId="24">
    <w:abstractNumId w:val="28"/>
  </w:num>
  <w:num w:numId="25">
    <w:abstractNumId w:val="19"/>
    <w:lvlOverride w:ilvl="0">
      <w:startOverride w:val="1"/>
    </w:lvlOverride>
  </w:num>
  <w:num w:numId="26">
    <w:abstractNumId w:val="23"/>
  </w:num>
  <w:num w:numId="27">
    <w:abstractNumId w:val="33"/>
  </w:num>
  <w:num w:numId="28">
    <w:abstractNumId w:val="12"/>
  </w:num>
  <w:num w:numId="29">
    <w:abstractNumId w:val="4"/>
  </w:num>
  <w:num w:numId="30">
    <w:abstractNumId w:val="30"/>
  </w:num>
  <w:num w:numId="31">
    <w:abstractNumId w:val="1"/>
  </w:num>
  <w:num w:numId="32">
    <w:abstractNumId w:val="18"/>
  </w:num>
  <w:num w:numId="33">
    <w:abstractNumId w:val="35"/>
  </w:num>
  <w:num w:numId="34">
    <w:abstractNumId w:val="26"/>
  </w:num>
  <w:num w:numId="35">
    <w:abstractNumId w:val="15"/>
  </w:num>
  <w:num w:numId="36">
    <w:abstractNumId w:val="16"/>
  </w:num>
  <w:num w:numId="37">
    <w:abstractNumId w:val="36"/>
  </w:num>
  <w:num w:numId="38">
    <w:abstractNumId w:val="22"/>
  </w:num>
  <w:num w:numId="39">
    <w:abstractNumId w:val="2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compat>
  <w:rsids>
    <w:rsidRoot w:val="00387DCB"/>
    <w:rsid w:val="00000EF3"/>
    <w:rsid w:val="0000114F"/>
    <w:rsid w:val="00003567"/>
    <w:rsid w:val="000046F7"/>
    <w:rsid w:val="000059AB"/>
    <w:rsid w:val="00006C43"/>
    <w:rsid w:val="00007FB3"/>
    <w:rsid w:val="000105CA"/>
    <w:rsid w:val="00010687"/>
    <w:rsid w:val="000106D3"/>
    <w:rsid w:val="0001193D"/>
    <w:rsid w:val="00013215"/>
    <w:rsid w:val="00014BF0"/>
    <w:rsid w:val="00014E2D"/>
    <w:rsid w:val="000157B9"/>
    <w:rsid w:val="000159E4"/>
    <w:rsid w:val="00016D97"/>
    <w:rsid w:val="00020834"/>
    <w:rsid w:val="000208A8"/>
    <w:rsid w:val="0002157E"/>
    <w:rsid w:val="000223AA"/>
    <w:rsid w:val="00022B2C"/>
    <w:rsid w:val="00022E0A"/>
    <w:rsid w:val="00022FEA"/>
    <w:rsid w:val="000248A4"/>
    <w:rsid w:val="00025A6A"/>
    <w:rsid w:val="00026649"/>
    <w:rsid w:val="00026E6E"/>
    <w:rsid w:val="000278C7"/>
    <w:rsid w:val="00027E78"/>
    <w:rsid w:val="0003021F"/>
    <w:rsid w:val="000303AE"/>
    <w:rsid w:val="0003097F"/>
    <w:rsid w:val="00030DA7"/>
    <w:rsid w:val="000311C6"/>
    <w:rsid w:val="00031564"/>
    <w:rsid w:val="00031B76"/>
    <w:rsid w:val="00031E5E"/>
    <w:rsid w:val="0003204E"/>
    <w:rsid w:val="0003298D"/>
    <w:rsid w:val="00033891"/>
    <w:rsid w:val="00034216"/>
    <w:rsid w:val="00035EA5"/>
    <w:rsid w:val="00036CB7"/>
    <w:rsid w:val="00036FF5"/>
    <w:rsid w:val="00037E07"/>
    <w:rsid w:val="0004001A"/>
    <w:rsid w:val="000403CA"/>
    <w:rsid w:val="00040472"/>
    <w:rsid w:val="000412F9"/>
    <w:rsid w:val="000438AC"/>
    <w:rsid w:val="00043913"/>
    <w:rsid w:val="00043D7D"/>
    <w:rsid w:val="00043E93"/>
    <w:rsid w:val="00044664"/>
    <w:rsid w:val="00044E17"/>
    <w:rsid w:val="00047B43"/>
    <w:rsid w:val="000502D1"/>
    <w:rsid w:val="00050A38"/>
    <w:rsid w:val="00053321"/>
    <w:rsid w:val="000538B8"/>
    <w:rsid w:val="0005422E"/>
    <w:rsid w:val="0005640B"/>
    <w:rsid w:val="0005766E"/>
    <w:rsid w:val="00060CEB"/>
    <w:rsid w:val="000611A7"/>
    <w:rsid w:val="00061B37"/>
    <w:rsid w:val="00061E80"/>
    <w:rsid w:val="0006294E"/>
    <w:rsid w:val="00064A7F"/>
    <w:rsid w:val="0006590B"/>
    <w:rsid w:val="00065A3D"/>
    <w:rsid w:val="00065BB9"/>
    <w:rsid w:val="00066B99"/>
    <w:rsid w:val="00066CCD"/>
    <w:rsid w:val="00070DAB"/>
    <w:rsid w:val="00071E1C"/>
    <w:rsid w:val="00072AAD"/>
    <w:rsid w:val="00076A4A"/>
    <w:rsid w:val="00080575"/>
    <w:rsid w:val="00081121"/>
    <w:rsid w:val="00081604"/>
    <w:rsid w:val="0008226D"/>
    <w:rsid w:val="000823E6"/>
    <w:rsid w:val="00082B11"/>
    <w:rsid w:val="00082E03"/>
    <w:rsid w:val="00083632"/>
    <w:rsid w:val="0008374A"/>
    <w:rsid w:val="00084037"/>
    <w:rsid w:val="0008438C"/>
    <w:rsid w:val="000845A2"/>
    <w:rsid w:val="00085BA8"/>
    <w:rsid w:val="00085FB5"/>
    <w:rsid w:val="00090AD3"/>
    <w:rsid w:val="00091E69"/>
    <w:rsid w:val="000923BD"/>
    <w:rsid w:val="000928FC"/>
    <w:rsid w:val="00095CFA"/>
    <w:rsid w:val="000A0610"/>
    <w:rsid w:val="000A0D86"/>
    <w:rsid w:val="000A18C5"/>
    <w:rsid w:val="000A296A"/>
    <w:rsid w:val="000A35C8"/>
    <w:rsid w:val="000A41D3"/>
    <w:rsid w:val="000A4863"/>
    <w:rsid w:val="000A531F"/>
    <w:rsid w:val="000A56A6"/>
    <w:rsid w:val="000A56E6"/>
    <w:rsid w:val="000A5EC7"/>
    <w:rsid w:val="000A633A"/>
    <w:rsid w:val="000A6789"/>
    <w:rsid w:val="000A762D"/>
    <w:rsid w:val="000A7723"/>
    <w:rsid w:val="000A7EAD"/>
    <w:rsid w:val="000B0263"/>
    <w:rsid w:val="000B0E94"/>
    <w:rsid w:val="000B197C"/>
    <w:rsid w:val="000B28EF"/>
    <w:rsid w:val="000B3DC8"/>
    <w:rsid w:val="000B4BFB"/>
    <w:rsid w:val="000B4E45"/>
    <w:rsid w:val="000B7017"/>
    <w:rsid w:val="000B762E"/>
    <w:rsid w:val="000B7E2B"/>
    <w:rsid w:val="000C185B"/>
    <w:rsid w:val="000C1E25"/>
    <w:rsid w:val="000C3D09"/>
    <w:rsid w:val="000C646F"/>
    <w:rsid w:val="000D0544"/>
    <w:rsid w:val="000D1EA5"/>
    <w:rsid w:val="000D222D"/>
    <w:rsid w:val="000D2742"/>
    <w:rsid w:val="000D33C9"/>
    <w:rsid w:val="000D3EA6"/>
    <w:rsid w:val="000D4E10"/>
    <w:rsid w:val="000D4FB1"/>
    <w:rsid w:val="000D7C24"/>
    <w:rsid w:val="000D7D46"/>
    <w:rsid w:val="000E0238"/>
    <w:rsid w:val="000E1207"/>
    <w:rsid w:val="000E1AF6"/>
    <w:rsid w:val="000E27F4"/>
    <w:rsid w:val="000E2F64"/>
    <w:rsid w:val="000E619A"/>
    <w:rsid w:val="000E64DA"/>
    <w:rsid w:val="000E68BD"/>
    <w:rsid w:val="000E697B"/>
    <w:rsid w:val="000F2ED3"/>
    <w:rsid w:val="000F3BB0"/>
    <w:rsid w:val="000F656C"/>
    <w:rsid w:val="000F6595"/>
    <w:rsid w:val="000F70AC"/>
    <w:rsid w:val="000F712F"/>
    <w:rsid w:val="000F7352"/>
    <w:rsid w:val="00102601"/>
    <w:rsid w:val="00102789"/>
    <w:rsid w:val="001031CE"/>
    <w:rsid w:val="0010377E"/>
    <w:rsid w:val="00104997"/>
    <w:rsid w:val="00104DBE"/>
    <w:rsid w:val="0010505F"/>
    <w:rsid w:val="001057AE"/>
    <w:rsid w:val="0010799A"/>
    <w:rsid w:val="00110F48"/>
    <w:rsid w:val="00111B75"/>
    <w:rsid w:val="00112231"/>
    <w:rsid w:val="001125CA"/>
    <w:rsid w:val="001138A3"/>
    <w:rsid w:val="00114BAD"/>
    <w:rsid w:val="00116DEC"/>
    <w:rsid w:val="00122B9C"/>
    <w:rsid w:val="00122CAF"/>
    <w:rsid w:val="00122F12"/>
    <w:rsid w:val="00123C9F"/>
    <w:rsid w:val="00124C0C"/>
    <w:rsid w:val="0012563E"/>
    <w:rsid w:val="00126D23"/>
    <w:rsid w:val="00131889"/>
    <w:rsid w:val="00131CE1"/>
    <w:rsid w:val="001326C5"/>
    <w:rsid w:val="001336EF"/>
    <w:rsid w:val="00135CD7"/>
    <w:rsid w:val="00137263"/>
    <w:rsid w:val="00140514"/>
    <w:rsid w:val="001407E3"/>
    <w:rsid w:val="00140AC8"/>
    <w:rsid w:val="00141C2D"/>
    <w:rsid w:val="0014222D"/>
    <w:rsid w:val="0014395C"/>
    <w:rsid w:val="00144B66"/>
    <w:rsid w:val="0014575A"/>
    <w:rsid w:val="001457D1"/>
    <w:rsid w:val="0014616A"/>
    <w:rsid w:val="00146419"/>
    <w:rsid w:val="00147D0A"/>
    <w:rsid w:val="00151295"/>
    <w:rsid w:val="00151EA9"/>
    <w:rsid w:val="001526C7"/>
    <w:rsid w:val="001527B6"/>
    <w:rsid w:val="00152DB1"/>
    <w:rsid w:val="00156826"/>
    <w:rsid w:val="00157183"/>
    <w:rsid w:val="0016031E"/>
    <w:rsid w:val="00160F58"/>
    <w:rsid w:val="0016139F"/>
    <w:rsid w:val="00161E06"/>
    <w:rsid w:val="00162830"/>
    <w:rsid w:val="001634F9"/>
    <w:rsid w:val="00164410"/>
    <w:rsid w:val="00166457"/>
    <w:rsid w:val="001672E3"/>
    <w:rsid w:val="0017008C"/>
    <w:rsid w:val="001703A7"/>
    <w:rsid w:val="00170F2A"/>
    <w:rsid w:val="00171293"/>
    <w:rsid w:val="00172D4F"/>
    <w:rsid w:val="0017370C"/>
    <w:rsid w:val="00173987"/>
    <w:rsid w:val="001745DC"/>
    <w:rsid w:val="0017471C"/>
    <w:rsid w:val="00175E98"/>
    <w:rsid w:val="001806E3"/>
    <w:rsid w:val="0018231E"/>
    <w:rsid w:val="00182CCE"/>
    <w:rsid w:val="00184943"/>
    <w:rsid w:val="001854B1"/>
    <w:rsid w:val="0018698C"/>
    <w:rsid w:val="00186EB0"/>
    <w:rsid w:val="001876E6"/>
    <w:rsid w:val="001879F6"/>
    <w:rsid w:val="00187BC8"/>
    <w:rsid w:val="00190F84"/>
    <w:rsid w:val="00192608"/>
    <w:rsid w:val="00193167"/>
    <w:rsid w:val="00195BD0"/>
    <w:rsid w:val="00195E1E"/>
    <w:rsid w:val="001965D9"/>
    <w:rsid w:val="00197044"/>
    <w:rsid w:val="0019779B"/>
    <w:rsid w:val="001A0788"/>
    <w:rsid w:val="001A090E"/>
    <w:rsid w:val="001A126B"/>
    <w:rsid w:val="001A16CE"/>
    <w:rsid w:val="001A2136"/>
    <w:rsid w:val="001A39F4"/>
    <w:rsid w:val="001A3F38"/>
    <w:rsid w:val="001A41C4"/>
    <w:rsid w:val="001A5EF3"/>
    <w:rsid w:val="001A64DA"/>
    <w:rsid w:val="001B17A7"/>
    <w:rsid w:val="001B19A2"/>
    <w:rsid w:val="001B1ED0"/>
    <w:rsid w:val="001B24D0"/>
    <w:rsid w:val="001B30C0"/>
    <w:rsid w:val="001B3A32"/>
    <w:rsid w:val="001B4C21"/>
    <w:rsid w:val="001B4DE7"/>
    <w:rsid w:val="001B5657"/>
    <w:rsid w:val="001B6025"/>
    <w:rsid w:val="001B6A67"/>
    <w:rsid w:val="001C0273"/>
    <w:rsid w:val="001C0E61"/>
    <w:rsid w:val="001C1004"/>
    <w:rsid w:val="001C2CCE"/>
    <w:rsid w:val="001C2E3A"/>
    <w:rsid w:val="001C2F84"/>
    <w:rsid w:val="001C4659"/>
    <w:rsid w:val="001C4864"/>
    <w:rsid w:val="001C4A56"/>
    <w:rsid w:val="001C5A6D"/>
    <w:rsid w:val="001C62C4"/>
    <w:rsid w:val="001C7263"/>
    <w:rsid w:val="001C7AE8"/>
    <w:rsid w:val="001D1153"/>
    <w:rsid w:val="001D1507"/>
    <w:rsid w:val="001D2DF8"/>
    <w:rsid w:val="001D3CD5"/>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4A2F"/>
    <w:rsid w:val="001F4A7F"/>
    <w:rsid w:val="001F5C0F"/>
    <w:rsid w:val="00200994"/>
    <w:rsid w:val="00200C7F"/>
    <w:rsid w:val="0020101F"/>
    <w:rsid w:val="002015D7"/>
    <w:rsid w:val="002045EA"/>
    <w:rsid w:val="002045EB"/>
    <w:rsid w:val="0020668D"/>
    <w:rsid w:val="00207E9D"/>
    <w:rsid w:val="00211A6F"/>
    <w:rsid w:val="00211EDF"/>
    <w:rsid w:val="00212309"/>
    <w:rsid w:val="00212334"/>
    <w:rsid w:val="0021363A"/>
    <w:rsid w:val="00215784"/>
    <w:rsid w:val="0021758F"/>
    <w:rsid w:val="002205EC"/>
    <w:rsid w:val="00220944"/>
    <w:rsid w:val="00220A14"/>
    <w:rsid w:val="00220C30"/>
    <w:rsid w:val="0022258C"/>
    <w:rsid w:val="0022348D"/>
    <w:rsid w:val="00225910"/>
    <w:rsid w:val="00225A72"/>
    <w:rsid w:val="00226D89"/>
    <w:rsid w:val="00227642"/>
    <w:rsid w:val="00227F33"/>
    <w:rsid w:val="00236126"/>
    <w:rsid w:val="0023643B"/>
    <w:rsid w:val="00237E03"/>
    <w:rsid w:val="002406C1"/>
    <w:rsid w:val="0024303A"/>
    <w:rsid w:val="00243DB8"/>
    <w:rsid w:val="002459E5"/>
    <w:rsid w:val="0024700D"/>
    <w:rsid w:val="00253F12"/>
    <w:rsid w:val="00255FBD"/>
    <w:rsid w:val="00256E74"/>
    <w:rsid w:val="00257A0B"/>
    <w:rsid w:val="00257E03"/>
    <w:rsid w:val="0026026A"/>
    <w:rsid w:val="00260828"/>
    <w:rsid w:val="002615E0"/>
    <w:rsid w:val="00261C6B"/>
    <w:rsid w:val="002622D7"/>
    <w:rsid w:val="00263411"/>
    <w:rsid w:val="00263E34"/>
    <w:rsid w:val="00264094"/>
    <w:rsid w:val="00264C91"/>
    <w:rsid w:val="00270A50"/>
    <w:rsid w:val="00270B5B"/>
    <w:rsid w:val="00271ABD"/>
    <w:rsid w:val="00272171"/>
    <w:rsid w:val="00272392"/>
    <w:rsid w:val="00274B90"/>
    <w:rsid w:val="002762C6"/>
    <w:rsid w:val="0028528E"/>
    <w:rsid w:val="00285D35"/>
    <w:rsid w:val="002860FD"/>
    <w:rsid w:val="00286D66"/>
    <w:rsid w:val="002873F4"/>
    <w:rsid w:val="00291F30"/>
    <w:rsid w:val="00294358"/>
    <w:rsid w:val="002944E3"/>
    <w:rsid w:val="00295A64"/>
    <w:rsid w:val="002A048B"/>
    <w:rsid w:val="002A2784"/>
    <w:rsid w:val="002A28F8"/>
    <w:rsid w:val="002A2F86"/>
    <w:rsid w:val="002A4AC9"/>
    <w:rsid w:val="002A4EEB"/>
    <w:rsid w:val="002A61FD"/>
    <w:rsid w:val="002A6A7F"/>
    <w:rsid w:val="002B1159"/>
    <w:rsid w:val="002B1EAC"/>
    <w:rsid w:val="002B2A22"/>
    <w:rsid w:val="002B30C7"/>
    <w:rsid w:val="002B391F"/>
    <w:rsid w:val="002B4E09"/>
    <w:rsid w:val="002B6178"/>
    <w:rsid w:val="002B6A9D"/>
    <w:rsid w:val="002B7C1E"/>
    <w:rsid w:val="002C1DAE"/>
    <w:rsid w:val="002C2469"/>
    <w:rsid w:val="002C39F4"/>
    <w:rsid w:val="002C463C"/>
    <w:rsid w:val="002C4BE5"/>
    <w:rsid w:val="002C5152"/>
    <w:rsid w:val="002C69D7"/>
    <w:rsid w:val="002C7918"/>
    <w:rsid w:val="002C7BDC"/>
    <w:rsid w:val="002D0844"/>
    <w:rsid w:val="002D2FC1"/>
    <w:rsid w:val="002D7FFB"/>
    <w:rsid w:val="002E00DC"/>
    <w:rsid w:val="002E1712"/>
    <w:rsid w:val="002E3A9C"/>
    <w:rsid w:val="002E4D82"/>
    <w:rsid w:val="002E6449"/>
    <w:rsid w:val="002E67B7"/>
    <w:rsid w:val="002E721C"/>
    <w:rsid w:val="002F0576"/>
    <w:rsid w:val="002F2633"/>
    <w:rsid w:val="002F3C43"/>
    <w:rsid w:val="002F459B"/>
    <w:rsid w:val="002F4BEB"/>
    <w:rsid w:val="002F4D98"/>
    <w:rsid w:val="002F5E82"/>
    <w:rsid w:val="002F709B"/>
    <w:rsid w:val="002F714A"/>
    <w:rsid w:val="003010B3"/>
    <w:rsid w:val="003017D8"/>
    <w:rsid w:val="00302DA3"/>
    <w:rsid w:val="00302F58"/>
    <w:rsid w:val="00305176"/>
    <w:rsid w:val="0030588D"/>
    <w:rsid w:val="00305EBD"/>
    <w:rsid w:val="003060ED"/>
    <w:rsid w:val="0031150F"/>
    <w:rsid w:val="00311714"/>
    <w:rsid w:val="003121D7"/>
    <w:rsid w:val="00312EA1"/>
    <w:rsid w:val="0031439F"/>
    <w:rsid w:val="00315554"/>
    <w:rsid w:val="003158BD"/>
    <w:rsid w:val="00316B2A"/>
    <w:rsid w:val="00320B86"/>
    <w:rsid w:val="0032131E"/>
    <w:rsid w:val="003245A5"/>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0EC7"/>
    <w:rsid w:val="00341D50"/>
    <w:rsid w:val="003445A9"/>
    <w:rsid w:val="00346F13"/>
    <w:rsid w:val="003503D6"/>
    <w:rsid w:val="00350472"/>
    <w:rsid w:val="003508DA"/>
    <w:rsid w:val="00352318"/>
    <w:rsid w:val="00352831"/>
    <w:rsid w:val="00353AB8"/>
    <w:rsid w:val="00354255"/>
    <w:rsid w:val="00354CF8"/>
    <w:rsid w:val="00355853"/>
    <w:rsid w:val="00357E46"/>
    <w:rsid w:val="003602FA"/>
    <w:rsid w:val="0036184B"/>
    <w:rsid w:val="0036262E"/>
    <w:rsid w:val="003632CE"/>
    <w:rsid w:val="00364772"/>
    <w:rsid w:val="00364C8E"/>
    <w:rsid w:val="0036583A"/>
    <w:rsid w:val="003659BE"/>
    <w:rsid w:val="0037561A"/>
    <w:rsid w:val="00375E2B"/>
    <w:rsid w:val="003760B9"/>
    <w:rsid w:val="00377901"/>
    <w:rsid w:val="00380022"/>
    <w:rsid w:val="00380138"/>
    <w:rsid w:val="0038016E"/>
    <w:rsid w:val="003805A4"/>
    <w:rsid w:val="00381079"/>
    <w:rsid w:val="003815A0"/>
    <w:rsid w:val="003818C9"/>
    <w:rsid w:val="00383FB7"/>
    <w:rsid w:val="003864AB"/>
    <w:rsid w:val="003864D6"/>
    <w:rsid w:val="003868F7"/>
    <w:rsid w:val="0038705A"/>
    <w:rsid w:val="00387DCB"/>
    <w:rsid w:val="00390B40"/>
    <w:rsid w:val="00391811"/>
    <w:rsid w:val="003A0108"/>
    <w:rsid w:val="003A032A"/>
    <w:rsid w:val="003A07E9"/>
    <w:rsid w:val="003A07FC"/>
    <w:rsid w:val="003A0903"/>
    <w:rsid w:val="003A097E"/>
    <w:rsid w:val="003A2D9B"/>
    <w:rsid w:val="003A47FA"/>
    <w:rsid w:val="003A63BE"/>
    <w:rsid w:val="003A706F"/>
    <w:rsid w:val="003A7889"/>
    <w:rsid w:val="003A7CFB"/>
    <w:rsid w:val="003B23A4"/>
    <w:rsid w:val="003B2BC4"/>
    <w:rsid w:val="003B316F"/>
    <w:rsid w:val="003B328A"/>
    <w:rsid w:val="003B337F"/>
    <w:rsid w:val="003B3506"/>
    <w:rsid w:val="003B4053"/>
    <w:rsid w:val="003B493D"/>
    <w:rsid w:val="003B4D8A"/>
    <w:rsid w:val="003B6C0F"/>
    <w:rsid w:val="003B781B"/>
    <w:rsid w:val="003C0C3A"/>
    <w:rsid w:val="003C0E8D"/>
    <w:rsid w:val="003C0ED8"/>
    <w:rsid w:val="003C191F"/>
    <w:rsid w:val="003C1BA9"/>
    <w:rsid w:val="003C2ED5"/>
    <w:rsid w:val="003C4386"/>
    <w:rsid w:val="003C4CB7"/>
    <w:rsid w:val="003C5B3B"/>
    <w:rsid w:val="003C5DDF"/>
    <w:rsid w:val="003C721C"/>
    <w:rsid w:val="003C7B4C"/>
    <w:rsid w:val="003C7BB6"/>
    <w:rsid w:val="003D0A4B"/>
    <w:rsid w:val="003D0F3B"/>
    <w:rsid w:val="003D18E6"/>
    <w:rsid w:val="003D1B60"/>
    <w:rsid w:val="003D2DF0"/>
    <w:rsid w:val="003D5090"/>
    <w:rsid w:val="003D5526"/>
    <w:rsid w:val="003D5F9F"/>
    <w:rsid w:val="003D640B"/>
    <w:rsid w:val="003E0803"/>
    <w:rsid w:val="003E1567"/>
    <w:rsid w:val="003E36E6"/>
    <w:rsid w:val="003E532D"/>
    <w:rsid w:val="003E5806"/>
    <w:rsid w:val="003F294F"/>
    <w:rsid w:val="003F40E4"/>
    <w:rsid w:val="003F468E"/>
    <w:rsid w:val="003F4BD3"/>
    <w:rsid w:val="003F51CF"/>
    <w:rsid w:val="003F5371"/>
    <w:rsid w:val="003F5DF7"/>
    <w:rsid w:val="004006C5"/>
    <w:rsid w:val="00400B78"/>
    <w:rsid w:val="00401013"/>
    <w:rsid w:val="00401180"/>
    <w:rsid w:val="00401566"/>
    <w:rsid w:val="00402486"/>
    <w:rsid w:val="00402852"/>
    <w:rsid w:val="00402B36"/>
    <w:rsid w:val="00403AE8"/>
    <w:rsid w:val="00404236"/>
    <w:rsid w:val="0040438D"/>
    <w:rsid w:val="00404A12"/>
    <w:rsid w:val="00405329"/>
    <w:rsid w:val="0040590C"/>
    <w:rsid w:val="00405952"/>
    <w:rsid w:val="00407003"/>
    <w:rsid w:val="00407342"/>
    <w:rsid w:val="004109B9"/>
    <w:rsid w:val="0041102D"/>
    <w:rsid w:val="00411874"/>
    <w:rsid w:val="004130C9"/>
    <w:rsid w:val="00413C6C"/>
    <w:rsid w:val="004148C4"/>
    <w:rsid w:val="00414F22"/>
    <w:rsid w:val="00415037"/>
    <w:rsid w:val="00415726"/>
    <w:rsid w:val="0041576D"/>
    <w:rsid w:val="00416C6B"/>
    <w:rsid w:val="00417ECB"/>
    <w:rsid w:val="004205FF"/>
    <w:rsid w:val="00424D67"/>
    <w:rsid w:val="00425753"/>
    <w:rsid w:val="00426305"/>
    <w:rsid w:val="00426A80"/>
    <w:rsid w:val="00426B61"/>
    <w:rsid w:val="00430782"/>
    <w:rsid w:val="0043098A"/>
    <w:rsid w:val="004321B1"/>
    <w:rsid w:val="0043546A"/>
    <w:rsid w:val="00437358"/>
    <w:rsid w:val="004377F8"/>
    <w:rsid w:val="00437AD2"/>
    <w:rsid w:val="00440697"/>
    <w:rsid w:val="00440A91"/>
    <w:rsid w:val="004418AA"/>
    <w:rsid w:val="00441F09"/>
    <w:rsid w:val="00442788"/>
    <w:rsid w:val="00445C43"/>
    <w:rsid w:val="004469E0"/>
    <w:rsid w:val="004503BB"/>
    <w:rsid w:val="004520D9"/>
    <w:rsid w:val="00453AF6"/>
    <w:rsid w:val="00455616"/>
    <w:rsid w:val="004558C2"/>
    <w:rsid w:val="00455EF0"/>
    <w:rsid w:val="00457AC1"/>
    <w:rsid w:val="00457E2D"/>
    <w:rsid w:val="00461C05"/>
    <w:rsid w:val="004631ED"/>
    <w:rsid w:val="004638C4"/>
    <w:rsid w:val="00464AC1"/>
    <w:rsid w:val="00464FF1"/>
    <w:rsid w:val="00467156"/>
    <w:rsid w:val="00467F65"/>
    <w:rsid w:val="004709C6"/>
    <w:rsid w:val="00471429"/>
    <w:rsid w:val="0047308C"/>
    <w:rsid w:val="0047455F"/>
    <w:rsid w:val="00475A79"/>
    <w:rsid w:val="00475A8E"/>
    <w:rsid w:val="00475DB3"/>
    <w:rsid w:val="00476340"/>
    <w:rsid w:val="004770BD"/>
    <w:rsid w:val="004772EA"/>
    <w:rsid w:val="00477DDC"/>
    <w:rsid w:val="00480C5F"/>
    <w:rsid w:val="004838DE"/>
    <w:rsid w:val="00483B4A"/>
    <w:rsid w:val="0048430D"/>
    <w:rsid w:val="0048490C"/>
    <w:rsid w:val="00484A0A"/>
    <w:rsid w:val="00485079"/>
    <w:rsid w:val="00486A70"/>
    <w:rsid w:val="00486CAA"/>
    <w:rsid w:val="004943F5"/>
    <w:rsid w:val="00494507"/>
    <w:rsid w:val="004947A8"/>
    <w:rsid w:val="00496F71"/>
    <w:rsid w:val="00497531"/>
    <w:rsid w:val="00497B16"/>
    <w:rsid w:val="00497D39"/>
    <w:rsid w:val="004A023E"/>
    <w:rsid w:val="004A23B7"/>
    <w:rsid w:val="004A3117"/>
    <w:rsid w:val="004A40C7"/>
    <w:rsid w:val="004A570C"/>
    <w:rsid w:val="004A5EC9"/>
    <w:rsid w:val="004B120C"/>
    <w:rsid w:val="004B321C"/>
    <w:rsid w:val="004B58CB"/>
    <w:rsid w:val="004B5B05"/>
    <w:rsid w:val="004B6706"/>
    <w:rsid w:val="004B6F49"/>
    <w:rsid w:val="004B7037"/>
    <w:rsid w:val="004C15B4"/>
    <w:rsid w:val="004C20AB"/>
    <w:rsid w:val="004C29AC"/>
    <w:rsid w:val="004C4440"/>
    <w:rsid w:val="004C4831"/>
    <w:rsid w:val="004D0521"/>
    <w:rsid w:val="004D11E2"/>
    <w:rsid w:val="004D16A0"/>
    <w:rsid w:val="004D3194"/>
    <w:rsid w:val="004D33E2"/>
    <w:rsid w:val="004D3D12"/>
    <w:rsid w:val="004D3E74"/>
    <w:rsid w:val="004D4C09"/>
    <w:rsid w:val="004D51BC"/>
    <w:rsid w:val="004D539E"/>
    <w:rsid w:val="004D55C7"/>
    <w:rsid w:val="004E2774"/>
    <w:rsid w:val="004E2897"/>
    <w:rsid w:val="004E334D"/>
    <w:rsid w:val="004E3502"/>
    <w:rsid w:val="004E4048"/>
    <w:rsid w:val="004E46C7"/>
    <w:rsid w:val="004E4D90"/>
    <w:rsid w:val="004E526D"/>
    <w:rsid w:val="004E69EF"/>
    <w:rsid w:val="004E76E5"/>
    <w:rsid w:val="004E7D42"/>
    <w:rsid w:val="004F02CF"/>
    <w:rsid w:val="004F1273"/>
    <w:rsid w:val="004F219F"/>
    <w:rsid w:val="004F349B"/>
    <w:rsid w:val="004F353A"/>
    <w:rsid w:val="004F4D0F"/>
    <w:rsid w:val="004F67C8"/>
    <w:rsid w:val="00500A1E"/>
    <w:rsid w:val="00500BA3"/>
    <w:rsid w:val="00500E94"/>
    <w:rsid w:val="00500F48"/>
    <w:rsid w:val="0050321D"/>
    <w:rsid w:val="00503D70"/>
    <w:rsid w:val="00504373"/>
    <w:rsid w:val="00504CCF"/>
    <w:rsid w:val="005070FE"/>
    <w:rsid w:val="005073FF"/>
    <w:rsid w:val="00507A46"/>
    <w:rsid w:val="00507C49"/>
    <w:rsid w:val="00510560"/>
    <w:rsid w:val="00510D60"/>
    <w:rsid w:val="00510F61"/>
    <w:rsid w:val="005131F4"/>
    <w:rsid w:val="005153C6"/>
    <w:rsid w:val="0051777F"/>
    <w:rsid w:val="00517D4D"/>
    <w:rsid w:val="0052058D"/>
    <w:rsid w:val="005206E4"/>
    <w:rsid w:val="00520828"/>
    <w:rsid w:val="0052338B"/>
    <w:rsid w:val="00523B70"/>
    <w:rsid w:val="00524C0E"/>
    <w:rsid w:val="00525831"/>
    <w:rsid w:val="0052597D"/>
    <w:rsid w:val="00525FD5"/>
    <w:rsid w:val="0052656E"/>
    <w:rsid w:val="00531109"/>
    <w:rsid w:val="005312B2"/>
    <w:rsid w:val="00533CB8"/>
    <w:rsid w:val="00533FC0"/>
    <w:rsid w:val="00534284"/>
    <w:rsid w:val="00534B2D"/>
    <w:rsid w:val="00536B2C"/>
    <w:rsid w:val="00537725"/>
    <w:rsid w:val="00541F0C"/>
    <w:rsid w:val="00541FB0"/>
    <w:rsid w:val="00542924"/>
    <w:rsid w:val="00544CF8"/>
    <w:rsid w:val="0054637F"/>
    <w:rsid w:val="005469A3"/>
    <w:rsid w:val="005471F1"/>
    <w:rsid w:val="00547D3D"/>
    <w:rsid w:val="00551A0F"/>
    <w:rsid w:val="00551DC1"/>
    <w:rsid w:val="00553D70"/>
    <w:rsid w:val="00555213"/>
    <w:rsid w:val="0055588C"/>
    <w:rsid w:val="00555CEB"/>
    <w:rsid w:val="00555F79"/>
    <w:rsid w:val="00556686"/>
    <w:rsid w:val="00557C61"/>
    <w:rsid w:val="005603B7"/>
    <w:rsid w:val="0056134E"/>
    <w:rsid w:val="00563D8F"/>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6E9"/>
    <w:rsid w:val="005878AF"/>
    <w:rsid w:val="00590B44"/>
    <w:rsid w:val="0059102C"/>
    <w:rsid w:val="005915BE"/>
    <w:rsid w:val="0059288B"/>
    <w:rsid w:val="00596531"/>
    <w:rsid w:val="0059787F"/>
    <w:rsid w:val="005A0705"/>
    <w:rsid w:val="005A1179"/>
    <w:rsid w:val="005A4561"/>
    <w:rsid w:val="005A4CA8"/>
    <w:rsid w:val="005A4E53"/>
    <w:rsid w:val="005A6AC2"/>
    <w:rsid w:val="005A6E64"/>
    <w:rsid w:val="005A7632"/>
    <w:rsid w:val="005B087E"/>
    <w:rsid w:val="005B1333"/>
    <w:rsid w:val="005B173E"/>
    <w:rsid w:val="005B1ED2"/>
    <w:rsid w:val="005B1EE6"/>
    <w:rsid w:val="005B2B2E"/>
    <w:rsid w:val="005B4D8B"/>
    <w:rsid w:val="005B4FC2"/>
    <w:rsid w:val="005B54DA"/>
    <w:rsid w:val="005B5672"/>
    <w:rsid w:val="005B57C5"/>
    <w:rsid w:val="005B6FE1"/>
    <w:rsid w:val="005B70C0"/>
    <w:rsid w:val="005B7317"/>
    <w:rsid w:val="005C0F28"/>
    <w:rsid w:val="005C10C4"/>
    <w:rsid w:val="005C13EF"/>
    <w:rsid w:val="005C48CB"/>
    <w:rsid w:val="005C498A"/>
    <w:rsid w:val="005C7242"/>
    <w:rsid w:val="005D0327"/>
    <w:rsid w:val="005D0C62"/>
    <w:rsid w:val="005D12AB"/>
    <w:rsid w:val="005D1DEA"/>
    <w:rsid w:val="005D41F8"/>
    <w:rsid w:val="005D50AF"/>
    <w:rsid w:val="005D523C"/>
    <w:rsid w:val="005D69DF"/>
    <w:rsid w:val="005D6CBA"/>
    <w:rsid w:val="005E14F3"/>
    <w:rsid w:val="005E238D"/>
    <w:rsid w:val="005E41AB"/>
    <w:rsid w:val="005E5204"/>
    <w:rsid w:val="005E55C8"/>
    <w:rsid w:val="005E61F6"/>
    <w:rsid w:val="005E6B5D"/>
    <w:rsid w:val="005E704B"/>
    <w:rsid w:val="005E7BBA"/>
    <w:rsid w:val="005F018D"/>
    <w:rsid w:val="005F01A0"/>
    <w:rsid w:val="005F198B"/>
    <w:rsid w:val="005F1D4C"/>
    <w:rsid w:val="005F1EE8"/>
    <w:rsid w:val="005F3996"/>
    <w:rsid w:val="005F5300"/>
    <w:rsid w:val="005F5516"/>
    <w:rsid w:val="006002C0"/>
    <w:rsid w:val="006031A5"/>
    <w:rsid w:val="00603C55"/>
    <w:rsid w:val="00604797"/>
    <w:rsid w:val="006056CC"/>
    <w:rsid w:val="00605FFE"/>
    <w:rsid w:val="00606FAA"/>
    <w:rsid w:val="0060725F"/>
    <w:rsid w:val="00611D5E"/>
    <w:rsid w:val="00612BE6"/>
    <w:rsid w:val="00614A18"/>
    <w:rsid w:val="00616450"/>
    <w:rsid w:val="006164C4"/>
    <w:rsid w:val="0061723F"/>
    <w:rsid w:val="006176FB"/>
    <w:rsid w:val="00620806"/>
    <w:rsid w:val="00622D94"/>
    <w:rsid w:val="00623317"/>
    <w:rsid w:val="00623F66"/>
    <w:rsid w:val="006249DC"/>
    <w:rsid w:val="00624ACB"/>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191D"/>
    <w:rsid w:val="006523AC"/>
    <w:rsid w:val="0065292A"/>
    <w:rsid w:val="00653C8B"/>
    <w:rsid w:val="0065505F"/>
    <w:rsid w:val="006552D1"/>
    <w:rsid w:val="00656C4F"/>
    <w:rsid w:val="00656EE9"/>
    <w:rsid w:val="006578E3"/>
    <w:rsid w:val="00657AA1"/>
    <w:rsid w:val="00660424"/>
    <w:rsid w:val="0066082A"/>
    <w:rsid w:val="00661053"/>
    <w:rsid w:val="00661620"/>
    <w:rsid w:val="006641CF"/>
    <w:rsid w:val="006660AE"/>
    <w:rsid w:val="00666562"/>
    <w:rsid w:val="00670319"/>
    <w:rsid w:val="00670582"/>
    <w:rsid w:val="00671A34"/>
    <w:rsid w:val="00673E96"/>
    <w:rsid w:val="00673FA4"/>
    <w:rsid w:val="00674079"/>
    <w:rsid w:val="00674886"/>
    <w:rsid w:val="00676432"/>
    <w:rsid w:val="006809B5"/>
    <w:rsid w:val="00681CAA"/>
    <w:rsid w:val="00681DF6"/>
    <w:rsid w:val="00682EB0"/>
    <w:rsid w:val="00683901"/>
    <w:rsid w:val="00683C97"/>
    <w:rsid w:val="00683F56"/>
    <w:rsid w:val="00685A8F"/>
    <w:rsid w:val="00686A12"/>
    <w:rsid w:val="00686A8C"/>
    <w:rsid w:val="0069094E"/>
    <w:rsid w:val="00691168"/>
    <w:rsid w:val="0069398F"/>
    <w:rsid w:val="00695075"/>
    <w:rsid w:val="00695CBC"/>
    <w:rsid w:val="006966B2"/>
    <w:rsid w:val="006A14B9"/>
    <w:rsid w:val="006A29D9"/>
    <w:rsid w:val="006A63BB"/>
    <w:rsid w:val="006A6B1E"/>
    <w:rsid w:val="006B0224"/>
    <w:rsid w:val="006B02AE"/>
    <w:rsid w:val="006B04A8"/>
    <w:rsid w:val="006B1ECD"/>
    <w:rsid w:val="006B1F9B"/>
    <w:rsid w:val="006B232A"/>
    <w:rsid w:val="006B2EA7"/>
    <w:rsid w:val="006B36F5"/>
    <w:rsid w:val="006B562B"/>
    <w:rsid w:val="006B5B93"/>
    <w:rsid w:val="006B7BA1"/>
    <w:rsid w:val="006C010E"/>
    <w:rsid w:val="006C207F"/>
    <w:rsid w:val="006C2CD3"/>
    <w:rsid w:val="006C4D08"/>
    <w:rsid w:val="006C5C69"/>
    <w:rsid w:val="006D0A41"/>
    <w:rsid w:val="006D125F"/>
    <w:rsid w:val="006D2AF7"/>
    <w:rsid w:val="006D2DA9"/>
    <w:rsid w:val="006D3314"/>
    <w:rsid w:val="006D402E"/>
    <w:rsid w:val="006D65B3"/>
    <w:rsid w:val="006D6E24"/>
    <w:rsid w:val="006E00B4"/>
    <w:rsid w:val="006E1563"/>
    <w:rsid w:val="006E253F"/>
    <w:rsid w:val="006E3277"/>
    <w:rsid w:val="006E4BF4"/>
    <w:rsid w:val="006E5F11"/>
    <w:rsid w:val="006E6F73"/>
    <w:rsid w:val="006E7883"/>
    <w:rsid w:val="006F0AF7"/>
    <w:rsid w:val="006F3715"/>
    <w:rsid w:val="006F3B88"/>
    <w:rsid w:val="006F4478"/>
    <w:rsid w:val="006F6309"/>
    <w:rsid w:val="006F7713"/>
    <w:rsid w:val="00700B3A"/>
    <w:rsid w:val="007028EB"/>
    <w:rsid w:val="00704471"/>
    <w:rsid w:val="00706581"/>
    <w:rsid w:val="0070797F"/>
    <w:rsid w:val="00710217"/>
    <w:rsid w:val="00710D5C"/>
    <w:rsid w:val="007135D3"/>
    <w:rsid w:val="00713A43"/>
    <w:rsid w:val="00713E24"/>
    <w:rsid w:val="0071402A"/>
    <w:rsid w:val="007142E1"/>
    <w:rsid w:val="007162CA"/>
    <w:rsid w:val="00716BA2"/>
    <w:rsid w:val="00717435"/>
    <w:rsid w:val="00717892"/>
    <w:rsid w:val="00717CAC"/>
    <w:rsid w:val="00720DD2"/>
    <w:rsid w:val="00721C6A"/>
    <w:rsid w:val="007229F2"/>
    <w:rsid w:val="00722AF1"/>
    <w:rsid w:val="007231D2"/>
    <w:rsid w:val="00724032"/>
    <w:rsid w:val="00724895"/>
    <w:rsid w:val="00724AF4"/>
    <w:rsid w:val="00724CB0"/>
    <w:rsid w:val="00725EBF"/>
    <w:rsid w:val="007279FF"/>
    <w:rsid w:val="00727A77"/>
    <w:rsid w:val="007307A2"/>
    <w:rsid w:val="007323A5"/>
    <w:rsid w:val="00732677"/>
    <w:rsid w:val="00732F48"/>
    <w:rsid w:val="0073551A"/>
    <w:rsid w:val="00736116"/>
    <w:rsid w:val="007366CE"/>
    <w:rsid w:val="007372E3"/>
    <w:rsid w:val="00737B82"/>
    <w:rsid w:val="00743907"/>
    <w:rsid w:val="007441C4"/>
    <w:rsid w:val="007473EE"/>
    <w:rsid w:val="00747708"/>
    <w:rsid w:val="00747753"/>
    <w:rsid w:val="00747C19"/>
    <w:rsid w:val="00747F1B"/>
    <w:rsid w:val="00751C35"/>
    <w:rsid w:val="00753DD1"/>
    <w:rsid w:val="00754BEB"/>
    <w:rsid w:val="00754F86"/>
    <w:rsid w:val="00755446"/>
    <w:rsid w:val="00755F47"/>
    <w:rsid w:val="00757D4F"/>
    <w:rsid w:val="00760848"/>
    <w:rsid w:val="007624F7"/>
    <w:rsid w:val="007626BE"/>
    <w:rsid w:val="00762880"/>
    <w:rsid w:val="00763815"/>
    <w:rsid w:val="00764746"/>
    <w:rsid w:val="00766332"/>
    <w:rsid w:val="00767ADF"/>
    <w:rsid w:val="00770149"/>
    <w:rsid w:val="007706B5"/>
    <w:rsid w:val="00771AAC"/>
    <w:rsid w:val="007722DA"/>
    <w:rsid w:val="0077573F"/>
    <w:rsid w:val="00776F3A"/>
    <w:rsid w:val="00780029"/>
    <w:rsid w:val="00780AA6"/>
    <w:rsid w:val="00780B12"/>
    <w:rsid w:val="00781160"/>
    <w:rsid w:val="00781D20"/>
    <w:rsid w:val="007820AA"/>
    <w:rsid w:val="007841FF"/>
    <w:rsid w:val="00785179"/>
    <w:rsid w:val="00785D1B"/>
    <w:rsid w:val="00785F32"/>
    <w:rsid w:val="00786CC9"/>
    <w:rsid w:val="00786DAF"/>
    <w:rsid w:val="007876AB"/>
    <w:rsid w:val="00787CAC"/>
    <w:rsid w:val="00791BC9"/>
    <w:rsid w:val="00793853"/>
    <w:rsid w:val="00794273"/>
    <w:rsid w:val="00794BD2"/>
    <w:rsid w:val="00795DCB"/>
    <w:rsid w:val="0079674C"/>
    <w:rsid w:val="00796FBC"/>
    <w:rsid w:val="00797B58"/>
    <w:rsid w:val="007A0002"/>
    <w:rsid w:val="007A0F2A"/>
    <w:rsid w:val="007A17D5"/>
    <w:rsid w:val="007A1862"/>
    <w:rsid w:val="007A2B78"/>
    <w:rsid w:val="007A30C4"/>
    <w:rsid w:val="007A4FDF"/>
    <w:rsid w:val="007A51E6"/>
    <w:rsid w:val="007A6CD2"/>
    <w:rsid w:val="007B049A"/>
    <w:rsid w:val="007B066F"/>
    <w:rsid w:val="007B0E70"/>
    <w:rsid w:val="007B1841"/>
    <w:rsid w:val="007B38F2"/>
    <w:rsid w:val="007B3C3D"/>
    <w:rsid w:val="007B4584"/>
    <w:rsid w:val="007B4F24"/>
    <w:rsid w:val="007B5201"/>
    <w:rsid w:val="007B5C50"/>
    <w:rsid w:val="007B6423"/>
    <w:rsid w:val="007B64CC"/>
    <w:rsid w:val="007B680F"/>
    <w:rsid w:val="007B6CEE"/>
    <w:rsid w:val="007C0688"/>
    <w:rsid w:val="007C0B77"/>
    <w:rsid w:val="007C2A22"/>
    <w:rsid w:val="007C31B1"/>
    <w:rsid w:val="007C32AD"/>
    <w:rsid w:val="007C4F6D"/>
    <w:rsid w:val="007C597C"/>
    <w:rsid w:val="007C5987"/>
    <w:rsid w:val="007C6906"/>
    <w:rsid w:val="007D1F8C"/>
    <w:rsid w:val="007D339B"/>
    <w:rsid w:val="007D383A"/>
    <w:rsid w:val="007D38CC"/>
    <w:rsid w:val="007D408E"/>
    <w:rsid w:val="007D4434"/>
    <w:rsid w:val="007D4917"/>
    <w:rsid w:val="007D4A12"/>
    <w:rsid w:val="007D5D6F"/>
    <w:rsid w:val="007D64AC"/>
    <w:rsid w:val="007D6E12"/>
    <w:rsid w:val="007E03BC"/>
    <w:rsid w:val="007E174A"/>
    <w:rsid w:val="007E31E0"/>
    <w:rsid w:val="007E3D12"/>
    <w:rsid w:val="007E51FC"/>
    <w:rsid w:val="007E530B"/>
    <w:rsid w:val="007E6DAD"/>
    <w:rsid w:val="007E77CB"/>
    <w:rsid w:val="007F1FF6"/>
    <w:rsid w:val="007F2A17"/>
    <w:rsid w:val="007F3C27"/>
    <w:rsid w:val="007F3C80"/>
    <w:rsid w:val="007F4322"/>
    <w:rsid w:val="007F4357"/>
    <w:rsid w:val="007F4382"/>
    <w:rsid w:val="007F5644"/>
    <w:rsid w:val="007F56AB"/>
    <w:rsid w:val="007F58D6"/>
    <w:rsid w:val="007F6B2C"/>
    <w:rsid w:val="007F7342"/>
    <w:rsid w:val="00801B4B"/>
    <w:rsid w:val="00803773"/>
    <w:rsid w:val="00804B88"/>
    <w:rsid w:val="008053A5"/>
    <w:rsid w:val="00805738"/>
    <w:rsid w:val="008061C6"/>
    <w:rsid w:val="008061F5"/>
    <w:rsid w:val="0080667B"/>
    <w:rsid w:val="00806876"/>
    <w:rsid w:val="00806904"/>
    <w:rsid w:val="00806ECD"/>
    <w:rsid w:val="008108C2"/>
    <w:rsid w:val="00811389"/>
    <w:rsid w:val="008119D4"/>
    <w:rsid w:val="00811E3A"/>
    <w:rsid w:val="008122AD"/>
    <w:rsid w:val="00812D23"/>
    <w:rsid w:val="00813223"/>
    <w:rsid w:val="00814F75"/>
    <w:rsid w:val="008154A9"/>
    <w:rsid w:val="00817069"/>
    <w:rsid w:val="00817C5A"/>
    <w:rsid w:val="0082196D"/>
    <w:rsid w:val="00822FC4"/>
    <w:rsid w:val="00823138"/>
    <w:rsid w:val="00825024"/>
    <w:rsid w:val="00825031"/>
    <w:rsid w:val="008263D0"/>
    <w:rsid w:val="008276B6"/>
    <w:rsid w:val="008277C8"/>
    <w:rsid w:val="00827E72"/>
    <w:rsid w:val="00830119"/>
    <w:rsid w:val="00831114"/>
    <w:rsid w:val="00831409"/>
    <w:rsid w:val="00831FB8"/>
    <w:rsid w:val="00833B53"/>
    <w:rsid w:val="00836BAE"/>
    <w:rsid w:val="00836D7C"/>
    <w:rsid w:val="00837B3C"/>
    <w:rsid w:val="00840750"/>
    <w:rsid w:val="00840BD3"/>
    <w:rsid w:val="0084192C"/>
    <w:rsid w:val="00841AE6"/>
    <w:rsid w:val="00842759"/>
    <w:rsid w:val="00842B85"/>
    <w:rsid w:val="00842CD6"/>
    <w:rsid w:val="008430BD"/>
    <w:rsid w:val="00846E16"/>
    <w:rsid w:val="00847066"/>
    <w:rsid w:val="00847538"/>
    <w:rsid w:val="0084780E"/>
    <w:rsid w:val="00847F13"/>
    <w:rsid w:val="0085179A"/>
    <w:rsid w:val="008524BF"/>
    <w:rsid w:val="00852A54"/>
    <w:rsid w:val="00854934"/>
    <w:rsid w:val="0085597C"/>
    <w:rsid w:val="0085703A"/>
    <w:rsid w:val="0085709A"/>
    <w:rsid w:val="0085710D"/>
    <w:rsid w:val="00857411"/>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4709"/>
    <w:rsid w:val="0087597C"/>
    <w:rsid w:val="00877CEF"/>
    <w:rsid w:val="008802D6"/>
    <w:rsid w:val="00880428"/>
    <w:rsid w:val="008807EC"/>
    <w:rsid w:val="0088120A"/>
    <w:rsid w:val="00881A3C"/>
    <w:rsid w:val="008821C3"/>
    <w:rsid w:val="00882752"/>
    <w:rsid w:val="00883498"/>
    <w:rsid w:val="008838F3"/>
    <w:rsid w:val="0088496C"/>
    <w:rsid w:val="008870D6"/>
    <w:rsid w:val="00887F56"/>
    <w:rsid w:val="00890D92"/>
    <w:rsid w:val="00890F44"/>
    <w:rsid w:val="00891C5B"/>
    <w:rsid w:val="00891D24"/>
    <w:rsid w:val="008930B0"/>
    <w:rsid w:val="00894E09"/>
    <w:rsid w:val="008965BB"/>
    <w:rsid w:val="008A0315"/>
    <w:rsid w:val="008A155B"/>
    <w:rsid w:val="008A2F1A"/>
    <w:rsid w:val="008A31F4"/>
    <w:rsid w:val="008A7D34"/>
    <w:rsid w:val="008B1426"/>
    <w:rsid w:val="008B1CE2"/>
    <w:rsid w:val="008B2B7A"/>
    <w:rsid w:val="008B3A4E"/>
    <w:rsid w:val="008B419F"/>
    <w:rsid w:val="008B535D"/>
    <w:rsid w:val="008B687C"/>
    <w:rsid w:val="008B6F14"/>
    <w:rsid w:val="008C043A"/>
    <w:rsid w:val="008C07AD"/>
    <w:rsid w:val="008C3EF0"/>
    <w:rsid w:val="008C4089"/>
    <w:rsid w:val="008C490F"/>
    <w:rsid w:val="008C5153"/>
    <w:rsid w:val="008C6EE1"/>
    <w:rsid w:val="008C7255"/>
    <w:rsid w:val="008C7D7B"/>
    <w:rsid w:val="008D0916"/>
    <w:rsid w:val="008D4020"/>
    <w:rsid w:val="008D4C40"/>
    <w:rsid w:val="008D4EE9"/>
    <w:rsid w:val="008D5AD2"/>
    <w:rsid w:val="008D6D4B"/>
    <w:rsid w:val="008D6F71"/>
    <w:rsid w:val="008D74C9"/>
    <w:rsid w:val="008D7DEB"/>
    <w:rsid w:val="008E33EC"/>
    <w:rsid w:val="008E405A"/>
    <w:rsid w:val="008E5E02"/>
    <w:rsid w:val="008E605B"/>
    <w:rsid w:val="008E695B"/>
    <w:rsid w:val="008E6DFE"/>
    <w:rsid w:val="008E703E"/>
    <w:rsid w:val="008E7D66"/>
    <w:rsid w:val="008F0255"/>
    <w:rsid w:val="008F0387"/>
    <w:rsid w:val="008F1245"/>
    <w:rsid w:val="008F14A3"/>
    <w:rsid w:val="008F1D9E"/>
    <w:rsid w:val="008F2B94"/>
    <w:rsid w:val="008F2E6B"/>
    <w:rsid w:val="008F327D"/>
    <w:rsid w:val="008F3B18"/>
    <w:rsid w:val="008F44C1"/>
    <w:rsid w:val="008F4EE6"/>
    <w:rsid w:val="008F5638"/>
    <w:rsid w:val="008F69B3"/>
    <w:rsid w:val="008F7208"/>
    <w:rsid w:val="008F7335"/>
    <w:rsid w:val="008F79F4"/>
    <w:rsid w:val="00900F6F"/>
    <w:rsid w:val="009016D5"/>
    <w:rsid w:val="00902031"/>
    <w:rsid w:val="00902BCF"/>
    <w:rsid w:val="0090331B"/>
    <w:rsid w:val="00903AB4"/>
    <w:rsid w:val="0090481F"/>
    <w:rsid w:val="00906760"/>
    <w:rsid w:val="00906BB4"/>
    <w:rsid w:val="00906FF3"/>
    <w:rsid w:val="0091116E"/>
    <w:rsid w:val="00911ED9"/>
    <w:rsid w:val="00912314"/>
    <w:rsid w:val="00913AF7"/>
    <w:rsid w:val="00915E75"/>
    <w:rsid w:val="00916782"/>
    <w:rsid w:val="009168B5"/>
    <w:rsid w:val="00916F34"/>
    <w:rsid w:val="009172B3"/>
    <w:rsid w:val="00917896"/>
    <w:rsid w:val="009179A8"/>
    <w:rsid w:val="00920E94"/>
    <w:rsid w:val="00924295"/>
    <w:rsid w:val="00924EDE"/>
    <w:rsid w:val="0092518E"/>
    <w:rsid w:val="00927680"/>
    <w:rsid w:val="00927B06"/>
    <w:rsid w:val="00927D48"/>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59F5"/>
    <w:rsid w:val="00947DE3"/>
    <w:rsid w:val="00950505"/>
    <w:rsid w:val="009561F4"/>
    <w:rsid w:val="009574FB"/>
    <w:rsid w:val="00960912"/>
    <w:rsid w:val="00962825"/>
    <w:rsid w:val="009664DE"/>
    <w:rsid w:val="00967982"/>
    <w:rsid w:val="00971AA1"/>
    <w:rsid w:val="009740EC"/>
    <w:rsid w:val="009744F3"/>
    <w:rsid w:val="00975D0F"/>
    <w:rsid w:val="00975D50"/>
    <w:rsid w:val="0097614A"/>
    <w:rsid w:val="00977B12"/>
    <w:rsid w:val="0098025A"/>
    <w:rsid w:val="0098126F"/>
    <w:rsid w:val="00981BC2"/>
    <w:rsid w:val="00983662"/>
    <w:rsid w:val="00986E1C"/>
    <w:rsid w:val="00987BAD"/>
    <w:rsid w:val="00991C5F"/>
    <w:rsid w:val="00992EC1"/>
    <w:rsid w:val="00993AD4"/>
    <w:rsid w:val="00995B4A"/>
    <w:rsid w:val="009960DA"/>
    <w:rsid w:val="00997C6D"/>
    <w:rsid w:val="00997E13"/>
    <w:rsid w:val="009A02E2"/>
    <w:rsid w:val="009A0306"/>
    <w:rsid w:val="009A034E"/>
    <w:rsid w:val="009A0365"/>
    <w:rsid w:val="009A10D0"/>
    <w:rsid w:val="009A15E5"/>
    <w:rsid w:val="009A1B25"/>
    <w:rsid w:val="009A1EFC"/>
    <w:rsid w:val="009A2835"/>
    <w:rsid w:val="009A29FC"/>
    <w:rsid w:val="009A349F"/>
    <w:rsid w:val="009A365A"/>
    <w:rsid w:val="009A3EF0"/>
    <w:rsid w:val="009A4BCA"/>
    <w:rsid w:val="009A5D85"/>
    <w:rsid w:val="009A61FA"/>
    <w:rsid w:val="009B057A"/>
    <w:rsid w:val="009B1209"/>
    <w:rsid w:val="009B1401"/>
    <w:rsid w:val="009B1BB2"/>
    <w:rsid w:val="009B1CB2"/>
    <w:rsid w:val="009B3007"/>
    <w:rsid w:val="009B46EF"/>
    <w:rsid w:val="009B4F75"/>
    <w:rsid w:val="009B5087"/>
    <w:rsid w:val="009B5097"/>
    <w:rsid w:val="009B5B56"/>
    <w:rsid w:val="009B5C63"/>
    <w:rsid w:val="009B5CE7"/>
    <w:rsid w:val="009B73A7"/>
    <w:rsid w:val="009B7413"/>
    <w:rsid w:val="009C1484"/>
    <w:rsid w:val="009C1856"/>
    <w:rsid w:val="009C227A"/>
    <w:rsid w:val="009C28D9"/>
    <w:rsid w:val="009C291E"/>
    <w:rsid w:val="009C29DC"/>
    <w:rsid w:val="009C386B"/>
    <w:rsid w:val="009C39AC"/>
    <w:rsid w:val="009C3B53"/>
    <w:rsid w:val="009C4C05"/>
    <w:rsid w:val="009C7DC0"/>
    <w:rsid w:val="009D06C8"/>
    <w:rsid w:val="009D0B58"/>
    <w:rsid w:val="009D45E3"/>
    <w:rsid w:val="009D47C3"/>
    <w:rsid w:val="009D4BA4"/>
    <w:rsid w:val="009D4DC3"/>
    <w:rsid w:val="009D539B"/>
    <w:rsid w:val="009D5EF3"/>
    <w:rsid w:val="009D7000"/>
    <w:rsid w:val="009E00DE"/>
    <w:rsid w:val="009E0137"/>
    <w:rsid w:val="009E0D4C"/>
    <w:rsid w:val="009E192A"/>
    <w:rsid w:val="009E2070"/>
    <w:rsid w:val="009E4980"/>
    <w:rsid w:val="009E4CA4"/>
    <w:rsid w:val="009E4EE6"/>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1C1F"/>
    <w:rsid w:val="00A029A6"/>
    <w:rsid w:val="00A056BC"/>
    <w:rsid w:val="00A05A89"/>
    <w:rsid w:val="00A07369"/>
    <w:rsid w:val="00A07DC4"/>
    <w:rsid w:val="00A10739"/>
    <w:rsid w:val="00A112A5"/>
    <w:rsid w:val="00A113DB"/>
    <w:rsid w:val="00A11FAA"/>
    <w:rsid w:val="00A13FC0"/>
    <w:rsid w:val="00A14010"/>
    <w:rsid w:val="00A154D5"/>
    <w:rsid w:val="00A16F77"/>
    <w:rsid w:val="00A2032C"/>
    <w:rsid w:val="00A212B5"/>
    <w:rsid w:val="00A22EC5"/>
    <w:rsid w:val="00A234C2"/>
    <w:rsid w:val="00A248B6"/>
    <w:rsid w:val="00A25BAB"/>
    <w:rsid w:val="00A2614B"/>
    <w:rsid w:val="00A26831"/>
    <w:rsid w:val="00A26B97"/>
    <w:rsid w:val="00A305C9"/>
    <w:rsid w:val="00A326AE"/>
    <w:rsid w:val="00A32BB9"/>
    <w:rsid w:val="00A33736"/>
    <w:rsid w:val="00A34AF6"/>
    <w:rsid w:val="00A35B80"/>
    <w:rsid w:val="00A35E17"/>
    <w:rsid w:val="00A36566"/>
    <w:rsid w:val="00A365F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2B0E"/>
    <w:rsid w:val="00A53FFD"/>
    <w:rsid w:val="00A55539"/>
    <w:rsid w:val="00A55DD2"/>
    <w:rsid w:val="00A56E8D"/>
    <w:rsid w:val="00A573E9"/>
    <w:rsid w:val="00A61E80"/>
    <w:rsid w:val="00A6273D"/>
    <w:rsid w:val="00A63189"/>
    <w:rsid w:val="00A6354E"/>
    <w:rsid w:val="00A64DD5"/>
    <w:rsid w:val="00A64E95"/>
    <w:rsid w:val="00A663ED"/>
    <w:rsid w:val="00A67C3F"/>
    <w:rsid w:val="00A67D65"/>
    <w:rsid w:val="00A703F6"/>
    <w:rsid w:val="00A70D39"/>
    <w:rsid w:val="00A758BD"/>
    <w:rsid w:val="00A80955"/>
    <w:rsid w:val="00A81405"/>
    <w:rsid w:val="00A8410B"/>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13CE"/>
    <w:rsid w:val="00AC30D0"/>
    <w:rsid w:val="00AC5F65"/>
    <w:rsid w:val="00AC7D3A"/>
    <w:rsid w:val="00AD015F"/>
    <w:rsid w:val="00AD0EAC"/>
    <w:rsid w:val="00AD10A0"/>
    <w:rsid w:val="00AD10F8"/>
    <w:rsid w:val="00AD2334"/>
    <w:rsid w:val="00AD3EDC"/>
    <w:rsid w:val="00AD4169"/>
    <w:rsid w:val="00AD41B2"/>
    <w:rsid w:val="00AD58C4"/>
    <w:rsid w:val="00AD5940"/>
    <w:rsid w:val="00AD5962"/>
    <w:rsid w:val="00AD7C70"/>
    <w:rsid w:val="00AE0DB0"/>
    <w:rsid w:val="00AE1C18"/>
    <w:rsid w:val="00AE24B0"/>
    <w:rsid w:val="00AE267F"/>
    <w:rsid w:val="00AE3549"/>
    <w:rsid w:val="00AE3770"/>
    <w:rsid w:val="00AE3FA4"/>
    <w:rsid w:val="00AE5D6A"/>
    <w:rsid w:val="00AE5F87"/>
    <w:rsid w:val="00AF3C60"/>
    <w:rsid w:val="00AF4864"/>
    <w:rsid w:val="00AF4FC4"/>
    <w:rsid w:val="00AF7111"/>
    <w:rsid w:val="00B00680"/>
    <w:rsid w:val="00B0088D"/>
    <w:rsid w:val="00B01895"/>
    <w:rsid w:val="00B023A8"/>
    <w:rsid w:val="00B026A5"/>
    <w:rsid w:val="00B03487"/>
    <w:rsid w:val="00B046B2"/>
    <w:rsid w:val="00B0523E"/>
    <w:rsid w:val="00B05332"/>
    <w:rsid w:val="00B05880"/>
    <w:rsid w:val="00B05AE2"/>
    <w:rsid w:val="00B0600A"/>
    <w:rsid w:val="00B0634A"/>
    <w:rsid w:val="00B065FC"/>
    <w:rsid w:val="00B0667E"/>
    <w:rsid w:val="00B0685A"/>
    <w:rsid w:val="00B1032D"/>
    <w:rsid w:val="00B12289"/>
    <w:rsid w:val="00B178EE"/>
    <w:rsid w:val="00B17A7E"/>
    <w:rsid w:val="00B20DD2"/>
    <w:rsid w:val="00B21E36"/>
    <w:rsid w:val="00B22F70"/>
    <w:rsid w:val="00B23142"/>
    <w:rsid w:val="00B23273"/>
    <w:rsid w:val="00B236F1"/>
    <w:rsid w:val="00B23DAA"/>
    <w:rsid w:val="00B2447F"/>
    <w:rsid w:val="00B24839"/>
    <w:rsid w:val="00B26F79"/>
    <w:rsid w:val="00B272A7"/>
    <w:rsid w:val="00B30DD6"/>
    <w:rsid w:val="00B31C25"/>
    <w:rsid w:val="00B32C07"/>
    <w:rsid w:val="00B32DF8"/>
    <w:rsid w:val="00B33114"/>
    <w:rsid w:val="00B34162"/>
    <w:rsid w:val="00B35FF1"/>
    <w:rsid w:val="00B3666A"/>
    <w:rsid w:val="00B3683C"/>
    <w:rsid w:val="00B40EAE"/>
    <w:rsid w:val="00B415F5"/>
    <w:rsid w:val="00B42371"/>
    <w:rsid w:val="00B44151"/>
    <w:rsid w:val="00B4498C"/>
    <w:rsid w:val="00B45200"/>
    <w:rsid w:val="00B4666E"/>
    <w:rsid w:val="00B467E7"/>
    <w:rsid w:val="00B469A1"/>
    <w:rsid w:val="00B477F8"/>
    <w:rsid w:val="00B47E42"/>
    <w:rsid w:val="00B519DD"/>
    <w:rsid w:val="00B526A8"/>
    <w:rsid w:val="00B533DE"/>
    <w:rsid w:val="00B53DAC"/>
    <w:rsid w:val="00B55997"/>
    <w:rsid w:val="00B570BF"/>
    <w:rsid w:val="00B6137B"/>
    <w:rsid w:val="00B6143E"/>
    <w:rsid w:val="00B614FC"/>
    <w:rsid w:val="00B61650"/>
    <w:rsid w:val="00B65DCC"/>
    <w:rsid w:val="00B65F8C"/>
    <w:rsid w:val="00B661A0"/>
    <w:rsid w:val="00B662A5"/>
    <w:rsid w:val="00B66322"/>
    <w:rsid w:val="00B67356"/>
    <w:rsid w:val="00B67698"/>
    <w:rsid w:val="00B7159B"/>
    <w:rsid w:val="00B71F1A"/>
    <w:rsid w:val="00B7238B"/>
    <w:rsid w:val="00B737B5"/>
    <w:rsid w:val="00B76555"/>
    <w:rsid w:val="00B77477"/>
    <w:rsid w:val="00B7774E"/>
    <w:rsid w:val="00B7799F"/>
    <w:rsid w:val="00B77A2A"/>
    <w:rsid w:val="00B83081"/>
    <w:rsid w:val="00B8377E"/>
    <w:rsid w:val="00B85133"/>
    <w:rsid w:val="00B87472"/>
    <w:rsid w:val="00B91E00"/>
    <w:rsid w:val="00B92BEB"/>
    <w:rsid w:val="00B92CB0"/>
    <w:rsid w:val="00B93AE3"/>
    <w:rsid w:val="00B94B0C"/>
    <w:rsid w:val="00B9799F"/>
    <w:rsid w:val="00B97C98"/>
    <w:rsid w:val="00BA0D49"/>
    <w:rsid w:val="00BA169C"/>
    <w:rsid w:val="00BA1F79"/>
    <w:rsid w:val="00BA221D"/>
    <w:rsid w:val="00BA3F9E"/>
    <w:rsid w:val="00BA52D8"/>
    <w:rsid w:val="00BA57AE"/>
    <w:rsid w:val="00BA5915"/>
    <w:rsid w:val="00BA5F1B"/>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31B8"/>
    <w:rsid w:val="00BC4BD8"/>
    <w:rsid w:val="00BC6551"/>
    <w:rsid w:val="00BC6942"/>
    <w:rsid w:val="00BC7308"/>
    <w:rsid w:val="00BC76F0"/>
    <w:rsid w:val="00BD1E20"/>
    <w:rsid w:val="00BD2928"/>
    <w:rsid w:val="00BD3845"/>
    <w:rsid w:val="00BD6093"/>
    <w:rsid w:val="00BE0396"/>
    <w:rsid w:val="00BE1DC5"/>
    <w:rsid w:val="00BE280F"/>
    <w:rsid w:val="00BE4073"/>
    <w:rsid w:val="00BE4FBB"/>
    <w:rsid w:val="00BE55F9"/>
    <w:rsid w:val="00BE7BB1"/>
    <w:rsid w:val="00BF050A"/>
    <w:rsid w:val="00BF080A"/>
    <w:rsid w:val="00BF1652"/>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254D5"/>
    <w:rsid w:val="00C313C8"/>
    <w:rsid w:val="00C31BA4"/>
    <w:rsid w:val="00C3268C"/>
    <w:rsid w:val="00C32982"/>
    <w:rsid w:val="00C32C9E"/>
    <w:rsid w:val="00C33A36"/>
    <w:rsid w:val="00C34142"/>
    <w:rsid w:val="00C36D6B"/>
    <w:rsid w:val="00C3701C"/>
    <w:rsid w:val="00C37768"/>
    <w:rsid w:val="00C41110"/>
    <w:rsid w:val="00C43E95"/>
    <w:rsid w:val="00C441BA"/>
    <w:rsid w:val="00C4593A"/>
    <w:rsid w:val="00C506FF"/>
    <w:rsid w:val="00C50D1D"/>
    <w:rsid w:val="00C5263D"/>
    <w:rsid w:val="00C52DB4"/>
    <w:rsid w:val="00C54358"/>
    <w:rsid w:val="00C54A7F"/>
    <w:rsid w:val="00C55294"/>
    <w:rsid w:val="00C55DB6"/>
    <w:rsid w:val="00C61B2B"/>
    <w:rsid w:val="00C61D41"/>
    <w:rsid w:val="00C62AB2"/>
    <w:rsid w:val="00C64EC7"/>
    <w:rsid w:val="00C66069"/>
    <w:rsid w:val="00C678DC"/>
    <w:rsid w:val="00C67C84"/>
    <w:rsid w:val="00C70914"/>
    <w:rsid w:val="00C7094E"/>
    <w:rsid w:val="00C70FED"/>
    <w:rsid w:val="00C7103A"/>
    <w:rsid w:val="00C711FC"/>
    <w:rsid w:val="00C7396C"/>
    <w:rsid w:val="00C7740B"/>
    <w:rsid w:val="00C80075"/>
    <w:rsid w:val="00C81168"/>
    <w:rsid w:val="00C82077"/>
    <w:rsid w:val="00C82A15"/>
    <w:rsid w:val="00C836B5"/>
    <w:rsid w:val="00C874C8"/>
    <w:rsid w:val="00C90147"/>
    <w:rsid w:val="00C9087C"/>
    <w:rsid w:val="00C91548"/>
    <w:rsid w:val="00C94F77"/>
    <w:rsid w:val="00C9519A"/>
    <w:rsid w:val="00C95F27"/>
    <w:rsid w:val="00C96561"/>
    <w:rsid w:val="00CA0B23"/>
    <w:rsid w:val="00CA15F2"/>
    <w:rsid w:val="00CA1C8F"/>
    <w:rsid w:val="00CA4420"/>
    <w:rsid w:val="00CA491C"/>
    <w:rsid w:val="00CA565F"/>
    <w:rsid w:val="00CA5715"/>
    <w:rsid w:val="00CA58D4"/>
    <w:rsid w:val="00CA5F32"/>
    <w:rsid w:val="00CA7638"/>
    <w:rsid w:val="00CB174A"/>
    <w:rsid w:val="00CB2B3D"/>
    <w:rsid w:val="00CB32B5"/>
    <w:rsid w:val="00CB48E8"/>
    <w:rsid w:val="00CB5052"/>
    <w:rsid w:val="00CB7188"/>
    <w:rsid w:val="00CC0994"/>
    <w:rsid w:val="00CC0C8C"/>
    <w:rsid w:val="00CC191F"/>
    <w:rsid w:val="00CC2187"/>
    <w:rsid w:val="00CC2376"/>
    <w:rsid w:val="00CC5421"/>
    <w:rsid w:val="00CC552A"/>
    <w:rsid w:val="00CC76C6"/>
    <w:rsid w:val="00CC7BCA"/>
    <w:rsid w:val="00CD0015"/>
    <w:rsid w:val="00CD3598"/>
    <w:rsid w:val="00CD3B5F"/>
    <w:rsid w:val="00CD3E83"/>
    <w:rsid w:val="00CD541E"/>
    <w:rsid w:val="00CD59E6"/>
    <w:rsid w:val="00CD5D59"/>
    <w:rsid w:val="00CD5E2C"/>
    <w:rsid w:val="00CD693E"/>
    <w:rsid w:val="00CD783C"/>
    <w:rsid w:val="00CE0261"/>
    <w:rsid w:val="00CE1BAE"/>
    <w:rsid w:val="00CE26F9"/>
    <w:rsid w:val="00CE2D47"/>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1CE6"/>
    <w:rsid w:val="00D133FE"/>
    <w:rsid w:val="00D13689"/>
    <w:rsid w:val="00D15141"/>
    <w:rsid w:val="00D151D3"/>
    <w:rsid w:val="00D16060"/>
    <w:rsid w:val="00D16D7A"/>
    <w:rsid w:val="00D204B3"/>
    <w:rsid w:val="00D206CA"/>
    <w:rsid w:val="00D22D0D"/>
    <w:rsid w:val="00D24805"/>
    <w:rsid w:val="00D249EC"/>
    <w:rsid w:val="00D2603F"/>
    <w:rsid w:val="00D262D6"/>
    <w:rsid w:val="00D26C8A"/>
    <w:rsid w:val="00D26E94"/>
    <w:rsid w:val="00D2721B"/>
    <w:rsid w:val="00D276A4"/>
    <w:rsid w:val="00D32288"/>
    <w:rsid w:val="00D33C5A"/>
    <w:rsid w:val="00D3496D"/>
    <w:rsid w:val="00D357FC"/>
    <w:rsid w:val="00D3589A"/>
    <w:rsid w:val="00D36A21"/>
    <w:rsid w:val="00D37AF6"/>
    <w:rsid w:val="00D405FD"/>
    <w:rsid w:val="00D40762"/>
    <w:rsid w:val="00D40D24"/>
    <w:rsid w:val="00D40D64"/>
    <w:rsid w:val="00D41220"/>
    <w:rsid w:val="00D417DD"/>
    <w:rsid w:val="00D418F9"/>
    <w:rsid w:val="00D41AA6"/>
    <w:rsid w:val="00D41CBA"/>
    <w:rsid w:val="00D42567"/>
    <w:rsid w:val="00D4330B"/>
    <w:rsid w:val="00D433C8"/>
    <w:rsid w:val="00D4502A"/>
    <w:rsid w:val="00D452CC"/>
    <w:rsid w:val="00D479D2"/>
    <w:rsid w:val="00D50F18"/>
    <w:rsid w:val="00D51459"/>
    <w:rsid w:val="00D51596"/>
    <w:rsid w:val="00D52EFE"/>
    <w:rsid w:val="00D5359A"/>
    <w:rsid w:val="00D5468D"/>
    <w:rsid w:val="00D56B44"/>
    <w:rsid w:val="00D63483"/>
    <w:rsid w:val="00D63766"/>
    <w:rsid w:val="00D64064"/>
    <w:rsid w:val="00D64401"/>
    <w:rsid w:val="00D64955"/>
    <w:rsid w:val="00D64C6F"/>
    <w:rsid w:val="00D652F9"/>
    <w:rsid w:val="00D66529"/>
    <w:rsid w:val="00D67EFA"/>
    <w:rsid w:val="00D71885"/>
    <w:rsid w:val="00D721AC"/>
    <w:rsid w:val="00D72C35"/>
    <w:rsid w:val="00D7459C"/>
    <w:rsid w:val="00D747FE"/>
    <w:rsid w:val="00D76DC6"/>
    <w:rsid w:val="00D77472"/>
    <w:rsid w:val="00D77589"/>
    <w:rsid w:val="00D77B0F"/>
    <w:rsid w:val="00D805BF"/>
    <w:rsid w:val="00D8144D"/>
    <w:rsid w:val="00D8190E"/>
    <w:rsid w:val="00D81A86"/>
    <w:rsid w:val="00D82341"/>
    <w:rsid w:val="00D83044"/>
    <w:rsid w:val="00D83071"/>
    <w:rsid w:val="00D83EA6"/>
    <w:rsid w:val="00D84243"/>
    <w:rsid w:val="00D85DF7"/>
    <w:rsid w:val="00D90285"/>
    <w:rsid w:val="00D90925"/>
    <w:rsid w:val="00D91A3B"/>
    <w:rsid w:val="00D9257D"/>
    <w:rsid w:val="00D92DAC"/>
    <w:rsid w:val="00D9318E"/>
    <w:rsid w:val="00D93739"/>
    <w:rsid w:val="00D94A95"/>
    <w:rsid w:val="00D94B4C"/>
    <w:rsid w:val="00D9504E"/>
    <w:rsid w:val="00D9550A"/>
    <w:rsid w:val="00D956BB"/>
    <w:rsid w:val="00D95FD1"/>
    <w:rsid w:val="00D9655A"/>
    <w:rsid w:val="00D97FBF"/>
    <w:rsid w:val="00DA0512"/>
    <w:rsid w:val="00DA0BCD"/>
    <w:rsid w:val="00DA14FA"/>
    <w:rsid w:val="00DA1915"/>
    <w:rsid w:val="00DA49AE"/>
    <w:rsid w:val="00DA6209"/>
    <w:rsid w:val="00DA621C"/>
    <w:rsid w:val="00DA7AEF"/>
    <w:rsid w:val="00DB17C8"/>
    <w:rsid w:val="00DB1E2A"/>
    <w:rsid w:val="00DB28D1"/>
    <w:rsid w:val="00DB2FEA"/>
    <w:rsid w:val="00DB30CA"/>
    <w:rsid w:val="00DB3177"/>
    <w:rsid w:val="00DB53E3"/>
    <w:rsid w:val="00DB5689"/>
    <w:rsid w:val="00DB6E34"/>
    <w:rsid w:val="00DB715C"/>
    <w:rsid w:val="00DB71F7"/>
    <w:rsid w:val="00DC045E"/>
    <w:rsid w:val="00DC05AC"/>
    <w:rsid w:val="00DC06C1"/>
    <w:rsid w:val="00DC0D55"/>
    <w:rsid w:val="00DC193A"/>
    <w:rsid w:val="00DC50E6"/>
    <w:rsid w:val="00DD2119"/>
    <w:rsid w:val="00DD23BA"/>
    <w:rsid w:val="00DD2F1F"/>
    <w:rsid w:val="00DD45D1"/>
    <w:rsid w:val="00DD4E60"/>
    <w:rsid w:val="00DD5253"/>
    <w:rsid w:val="00DD5319"/>
    <w:rsid w:val="00DD63B5"/>
    <w:rsid w:val="00DD6595"/>
    <w:rsid w:val="00DD6921"/>
    <w:rsid w:val="00DD69BD"/>
    <w:rsid w:val="00DD7B81"/>
    <w:rsid w:val="00DE1F7B"/>
    <w:rsid w:val="00DE4A2B"/>
    <w:rsid w:val="00DE4C83"/>
    <w:rsid w:val="00DE554D"/>
    <w:rsid w:val="00DE71A1"/>
    <w:rsid w:val="00DF0232"/>
    <w:rsid w:val="00DF070A"/>
    <w:rsid w:val="00DF0A36"/>
    <w:rsid w:val="00DF12A4"/>
    <w:rsid w:val="00DF2380"/>
    <w:rsid w:val="00DF2DAA"/>
    <w:rsid w:val="00DF4537"/>
    <w:rsid w:val="00DF4CEC"/>
    <w:rsid w:val="00DF5558"/>
    <w:rsid w:val="00DF60C7"/>
    <w:rsid w:val="00DF692B"/>
    <w:rsid w:val="00DF73DB"/>
    <w:rsid w:val="00E00C54"/>
    <w:rsid w:val="00E0435B"/>
    <w:rsid w:val="00E04E66"/>
    <w:rsid w:val="00E05405"/>
    <w:rsid w:val="00E056C3"/>
    <w:rsid w:val="00E05807"/>
    <w:rsid w:val="00E06B1D"/>
    <w:rsid w:val="00E10D22"/>
    <w:rsid w:val="00E123D4"/>
    <w:rsid w:val="00E12F47"/>
    <w:rsid w:val="00E13A51"/>
    <w:rsid w:val="00E13CBE"/>
    <w:rsid w:val="00E13D19"/>
    <w:rsid w:val="00E160B8"/>
    <w:rsid w:val="00E16873"/>
    <w:rsid w:val="00E16A6C"/>
    <w:rsid w:val="00E17167"/>
    <w:rsid w:val="00E171F1"/>
    <w:rsid w:val="00E17A73"/>
    <w:rsid w:val="00E20A35"/>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0EDA"/>
    <w:rsid w:val="00E51A19"/>
    <w:rsid w:val="00E54EF8"/>
    <w:rsid w:val="00E54F6A"/>
    <w:rsid w:val="00E5560C"/>
    <w:rsid w:val="00E56011"/>
    <w:rsid w:val="00E56892"/>
    <w:rsid w:val="00E60540"/>
    <w:rsid w:val="00E608C3"/>
    <w:rsid w:val="00E61821"/>
    <w:rsid w:val="00E61E2A"/>
    <w:rsid w:val="00E624BF"/>
    <w:rsid w:val="00E65952"/>
    <w:rsid w:val="00E66012"/>
    <w:rsid w:val="00E663E1"/>
    <w:rsid w:val="00E72C9D"/>
    <w:rsid w:val="00E73046"/>
    <w:rsid w:val="00E7364B"/>
    <w:rsid w:val="00E739BE"/>
    <w:rsid w:val="00E73CE9"/>
    <w:rsid w:val="00E74759"/>
    <w:rsid w:val="00E74FE2"/>
    <w:rsid w:val="00E75B18"/>
    <w:rsid w:val="00E7686F"/>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64A8"/>
    <w:rsid w:val="00EA6579"/>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EC1"/>
    <w:rsid w:val="00EC4FE6"/>
    <w:rsid w:val="00EC50EB"/>
    <w:rsid w:val="00EC6BAF"/>
    <w:rsid w:val="00EC6F1C"/>
    <w:rsid w:val="00EC732A"/>
    <w:rsid w:val="00EC742C"/>
    <w:rsid w:val="00ED1416"/>
    <w:rsid w:val="00ED1604"/>
    <w:rsid w:val="00ED2687"/>
    <w:rsid w:val="00ED41B2"/>
    <w:rsid w:val="00ED4B34"/>
    <w:rsid w:val="00ED4C6D"/>
    <w:rsid w:val="00ED7626"/>
    <w:rsid w:val="00EE06FE"/>
    <w:rsid w:val="00EE1B25"/>
    <w:rsid w:val="00EE334C"/>
    <w:rsid w:val="00EE36E7"/>
    <w:rsid w:val="00EE4318"/>
    <w:rsid w:val="00EE665F"/>
    <w:rsid w:val="00EE7C1B"/>
    <w:rsid w:val="00EE7F00"/>
    <w:rsid w:val="00EF00F7"/>
    <w:rsid w:val="00EF01C6"/>
    <w:rsid w:val="00EF0F84"/>
    <w:rsid w:val="00EF1102"/>
    <w:rsid w:val="00EF335B"/>
    <w:rsid w:val="00EF38E8"/>
    <w:rsid w:val="00EF450C"/>
    <w:rsid w:val="00EF4C0D"/>
    <w:rsid w:val="00EF4FC5"/>
    <w:rsid w:val="00EF555C"/>
    <w:rsid w:val="00EF64F9"/>
    <w:rsid w:val="00EF6985"/>
    <w:rsid w:val="00F006A4"/>
    <w:rsid w:val="00F02C7A"/>
    <w:rsid w:val="00F03901"/>
    <w:rsid w:val="00F03CEC"/>
    <w:rsid w:val="00F10716"/>
    <w:rsid w:val="00F10C46"/>
    <w:rsid w:val="00F11598"/>
    <w:rsid w:val="00F129EE"/>
    <w:rsid w:val="00F13E6B"/>
    <w:rsid w:val="00F14CBB"/>
    <w:rsid w:val="00F1731D"/>
    <w:rsid w:val="00F20230"/>
    <w:rsid w:val="00F225A9"/>
    <w:rsid w:val="00F24A2E"/>
    <w:rsid w:val="00F24CC4"/>
    <w:rsid w:val="00F276BF"/>
    <w:rsid w:val="00F31A06"/>
    <w:rsid w:val="00F34AE8"/>
    <w:rsid w:val="00F35BBA"/>
    <w:rsid w:val="00F36070"/>
    <w:rsid w:val="00F365F0"/>
    <w:rsid w:val="00F3697B"/>
    <w:rsid w:val="00F36C10"/>
    <w:rsid w:val="00F3756D"/>
    <w:rsid w:val="00F37DE2"/>
    <w:rsid w:val="00F4019D"/>
    <w:rsid w:val="00F40EC1"/>
    <w:rsid w:val="00F4203E"/>
    <w:rsid w:val="00F4212D"/>
    <w:rsid w:val="00F42690"/>
    <w:rsid w:val="00F42A50"/>
    <w:rsid w:val="00F4505C"/>
    <w:rsid w:val="00F45600"/>
    <w:rsid w:val="00F45B14"/>
    <w:rsid w:val="00F4619F"/>
    <w:rsid w:val="00F46345"/>
    <w:rsid w:val="00F46C66"/>
    <w:rsid w:val="00F46CDE"/>
    <w:rsid w:val="00F46E82"/>
    <w:rsid w:val="00F478CA"/>
    <w:rsid w:val="00F502D3"/>
    <w:rsid w:val="00F50DE8"/>
    <w:rsid w:val="00F52517"/>
    <w:rsid w:val="00F52FF5"/>
    <w:rsid w:val="00F541A9"/>
    <w:rsid w:val="00F5617C"/>
    <w:rsid w:val="00F562FF"/>
    <w:rsid w:val="00F563CF"/>
    <w:rsid w:val="00F56AD6"/>
    <w:rsid w:val="00F56D9E"/>
    <w:rsid w:val="00F57211"/>
    <w:rsid w:val="00F57D76"/>
    <w:rsid w:val="00F61EE6"/>
    <w:rsid w:val="00F631D1"/>
    <w:rsid w:val="00F63B9E"/>
    <w:rsid w:val="00F651AD"/>
    <w:rsid w:val="00F65581"/>
    <w:rsid w:val="00F65A5A"/>
    <w:rsid w:val="00F66EDF"/>
    <w:rsid w:val="00F6728C"/>
    <w:rsid w:val="00F67AE6"/>
    <w:rsid w:val="00F67EBE"/>
    <w:rsid w:val="00F70C73"/>
    <w:rsid w:val="00F70EEC"/>
    <w:rsid w:val="00F71602"/>
    <w:rsid w:val="00F77207"/>
    <w:rsid w:val="00F778FE"/>
    <w:rsid w:val="00F80D79"/>
    <w:rsid w:val="00F825E6"/>
    <w:rsid w:val="00F82CE1"/>
    <w:rsid w:val="00F84DC6"/>
    <w:rsid w:val="00F85A4D"/>
    <w:rsid w:val="00F8687C"/>
    <w:rsid w:val="00F87035"/>
    <w:rsid w:val="00F87794"/>
    <w:rsid w:val="00F91DC3"/>
    <w:rsid w:val="00F922D6"/>
    <w:rsid w:val="00F94F28"/>
    <w:rsid w:val="00F94F95"/>
    <w:rsid w:val="00F952B4"/>
    <w:rsid w:val="00F9557E"/>
    <w:rsid w:val="00F96870"/>
    <w:rsid w:val="00F96D16"/>
    <w:rsid w:val="00FA3E06"/>
    <w:rsid w:val="00FA5611"/>
    <w:rsid w:val="00FA5D9E"/>
    <w:rsid w:val="00FA5DD6"/>
    <w:rsid w:val="00FA66AE"/>
    <w:rsid w:val="00FA73BC"/>
    <w:rsid w:val="00FA789C"/>
    <w:rsid w:val="00FA7CD9"/>
    <w:rsid w:val="00FA7DA3"/>
    <w:rsid w:val="00FA7F8A"/>
    <w:rsid w:val="00FB0252"/>
    <w:rsid w:val="00FB0888"/>
    <w:rsid w:val="00FB0BCF"/>
    <w:rsid w:val="00FB249C"/>
    <w:rsid w:val="00FB25BC"/>
    <w:rsid w:val="00FB307E"/>
    <w:rsid w:val="00FB5ED7"/>
    <w:rsid w:val="00FB79B2"/>
    <w:rsid w:val="00FC0209"/>
    <w:rsid w:val="00FC08D9"/>
    <w:rsid w:val="00FC1BC6"/>
    <w:rsid w:val="00FC202F"/>
    <w:rsid w:val="00FC384A"/>
    <w:rsid w:val="00FC3D77"/>
    <w:rsid w:val="00FC5B24"/>
    <w:rsid w:val="00FC5F7A"/>
    <w:rsid w:val="00FC60C6"/>
    <w:rsid w:val="00FC71CD"/>
    <w:rsid w:val="00FD01C9"/>
    <w:rsid w:val="00FD02FE"/>
    <w:rsid w:val="00FD3495"/>
    <w:rsid w:val="00FD3ADA"/>
    <w:rsid w:val="00FD3D2D"/>
    <w:rsid w:val="00FD49DF"/>
    <w:rsid w:val="00FD52E4"/>
    <w:rsid w:val="00FD69A9"/>
    <w:rsid w:val="00FD72D0"/>
    <w:rsid w:val="00FE239E"/>
    <w:rsid w:val="00FE2AD6"/>
    <w:rsid w:val="00FE34A9"/>
    <w:rsid w:val="00FE63AF"/>
    <w:rsid w:val="00FE79DE"/>
    <w:rsid w:val="00FE7A0B"/>
    <w:rsid w:val="00FF0A99"/>
    <w:rsid w:val="00FF104F"/>
    <w:rsid w:val="00FF1B8A"/>
    <w:rsid w:val="00FF2E0D"/>
    <w:rsid w:val="00FF36C1"/>
    <w:rsid w:val="00FF551A"/>
    <w:rsid w:val="00FF6338"/>
    <w:rsid w:val="00FF650B"/>
    <w:rsid w:val="00FF770D"/>
    <w:rsid w:val="01105DFD"/>
    <w:rsid w:val="035B59F2"/>
    <w:rsid w:val="03755464"/>
    <w:rsid w:val="04980A86"/>
    <w:rsid w:val="052778F4"/>
    <w:rsid w:val="07334AE7"/>
    <w:rsid w:val="095B3FE0"/>
    <w:rsid w:val="099D5BDB"/>
    <w:rsid w:val="0A667E85"/>
    <w:rsid w:val="0B75293A"/>
    <w:rsid w:val="0BAF1057"/>
    <w:rsid w:val="0CED4E40"/>
    <w:rsid w:val="0D490248"/>
    <w:rsid w:val="0EE73011"/>
    <w:rsid w:val="108623DF"/>
    <w:rsid w:val="110076D4"/>
    <w:rsid w:val="11CB326A"/>
    <w:rsid w:val="12BE25CF"/>
    <w:rsid w:val="137C3E58"/>
    <w:rsid w:val="15C53C08"/>
    <w:rsid w:val="16287F78"/>
    <w:rsid w:val="16291D9F"/>
    <w:rsid w:val="16A30A94"/>
    <w:rsid w:val="16F17702"/>
    <w:rsid w:val="18DD77E0"/>
    <w:rsid w:val="1A172A15"/>
    <w:rsid w:val="1AE747FC"/>
    <w:rsid w:val="1C08135B"/>
    <w:rsid w:val="1CCF0128"/>
    <w:rsid w:val="1F7737BE"/>
    <w:rsid w:val="1FE774BB"/>
    <w:rsid w:val="20E63A03"/>
    <w:rsid w:val="20FD7FF7"/>
    <w:rsid w:val="22B6536C"/>
    <w:rsid w:val="22CE5F9A"/>
    <w:rsid w:val="233F56FB"/>
    <w:rsid w:val="23552299"/>
    <w:rsid w:val="25125DCD"/>
    <w:rsid w:val="272764D0"/>
    <w:rsid w:val="285D5862"/>
    <w:rsid w:val="289B02EC"/>
    <w:rsid w:val="28A32E87"/>
    <w:rsid w:val="28A629FF"/>
    <w:rsid w:val="28B31870"/>
    <w:rsid w:val="28BD138E"/>
    <w:rsid w:val="28D36B6E"/>
    <w:rsid w:val="28E55247"/>
    <w:rsid w:val="2A315859"/>
    <w:rsid w:val="2A73197A"/>
    <w:rsid w:val="2CB543EA"/>
    <w:rsid w:val="2D555B47"/>
    <w:rsid w:val="2EF905FF"/>
    <w:rsid w:val="306058C5"/>
    <w:rsid w:val="30AF2FD8"/>
    <w:rsid w:val="30DB3D36"/>
    <w:rsid w:val="31475925"/>
    <w:rsid w:val="31AB4AC2"/>
    <w:rsid w:val="367D5203"/>
    <w:rsid w:val="37682AB2"/>
    <w:rsid w:val="38513B03"/>
    <w:rsid w:val="397C68CF"/>
    <w:rsid w:val="3AC63E0D"/>
    <w:rsid w:val="3BE26B56"/>
    <w:rsid w:val="3DEE29CE"/>
    <w:rsid w:val="3F081818"/>
    <w:rsid w:val="3F6231A6"/>
    <w:rsid w:val="3FD625DA"/>
    <w:rsid w:val="42A07C01"/>
    <w:rsid w:val="440816C1"/>
    <w:rsid w:val="456725D7"/>
    <w:rsid w:val="45E25582"/>
    <w:rsid w:val="465C0A20"/>
    <w:rsid w:val="47741EE1"/>
    <w:rsid w:val="49610083"/>
    <w:rsid w:val="4A686339"/>
    <w:rsid w:val="4AF359F3"/>
    <w:rsid w:val="4B147C0E"/>
    <w:rsid w:val="4BC54309"/>
    <w:rsid w:val="4C352FB5"/>
    <w:rsid w:val="4D2832EB"/>
    <w:rsid w:val="4D737564"/>
    <w:rsid w:val="4E0A419A"/>
    <w:rsid w:val="4ECA16FE"/>
    <w:rsid w:val="4F1172C7"/>
    <w:rsid w:val="4FB557DC"/>
    <w:rsid w:val="50252723"/>
    <w:rsid w:val="51066F16"/>
    <w:rsid w:val="51F32AB6"/>
    <w:rsid w:val="523B491F"/>
    <w:rsid w:val="526A1865"/>
    <w:rsid w:val="52753C44"/>
    <w:rsid w:val="53163867"/>
    <w:rsid w:val="540822FB"/>
    <w:rsid w:val="54AD639B"/>
    <w:rsid w:val="56F06549"/>
    <w:rsid w:val="572F410F"/>
    <w:rsid w:val="57716732"/>
    <w:rsid w:val="57A540A6"/>
    <w:rsid w:val="5BF47993"/>
    <w:rsid w:val="5C783579"/>
    <w:rsid w:val="5F3224E2"/>
    <w:rsid w:val="60C34549"/>
    <w:rsid w:val="610D6F2A"/>
    <w:rsid w:val="618C0244"/>
    <w:rsid w:val="633E6085"/>
    <w:rsid w:val="66A75491"/>
    <w:rsid w:val="67775A21"/>
    <w:rsid w:val="67D20633"/>
    <w:rsid w:val="68CC7AE3"/>
    <w:rsid w:val="6AA62D1F"/>
    <w:rsid w:val="6C8D2535"/>
    <w:rsid w:val="6E875722"/>
    <w:rsid w:val="6F840900"/>
    <w:rsid w:val="6F9030BD"/>
    <w:rsid w:val="6FC35501"/>
    <w:rsid w:val="705F66D0"/>
    <w:rsid w:val="73852C46"/>
    <w:rsid w:val="792C2FD1"/>
    <w:rsid w:val="79636198"/>
    <w:rsid w:val="79EA4A39"/>
    <w:rsid w:val="7DCE084D"/>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unhideWhenUsed="0" w:qFormat="1"/>
    <w:lsdException w:name="heading 8" w:semiHidden="0" w:uiPriority="0" w:unhideWhenUsed="0" w:qFormat="1"/>
    <w:lsdException w:name="heading 9" w:semiHidden="0" w:uiPriority="0"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iPriority="0" w:qFormat="1"/>
    <w:lsdException w:name="footer" w:semiHidden="0" w:qFormat="1"/>
    <w:lsdException w:name="caption" w:semiHidden="0" w:uiPriority="35" w:qFormat="1"/>
    <w:lsdException w:name="table of figures" w:semiHidden="0" w:qFormat="1"/>
    <w:lsdException w:name="List Number" w:uiPriority="0" w:unhideWhenUsed="0" w:qFormat="1"/>
    <w:lsdException w:name="Title" w:semiHidden="0" w:uiPriority="0" w:unhideWhenUsed="0" w:qFormat="1"/>
    <w:lsdException w:name="Default Paragraph Font" w:uiPriority="1" w:qFormat="1"/>
    <w:lsdException w:name="Body Text" w:uiPriority="0" w:unhideWhenUsed="0" w:qFormat="1"/>
    <w:lsdException w:name="Body Text Indent" w:qFormat="1"/>
    <w:lsdException w:name="Subtitle" w:semiHidden="0" w:uiPriority="11" w:unhideWhenUsed="0" w:qFormat="1"/>
    <w:lsdException w:name="Body Text Indent 2"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uiPriority="0" w:qFormat="1"/>
    <w:lsdException w:name="Table Grid" w:semiHidden="0" w:uiPriority="59" w:unhideWhenUsed="0" w:qFormat="1"/>
    <w:lsdException w:name="Placeholder Text" w:unhideWhenUsed="0" w:qFormat="1"/>
    <w:lsdException w:name="No Spacing" w:semiHidden="0" w:uiPriority="1" w:unhideWhenUsed="0" w:qFormat="1"/>
    <w:lsdException w:name="List Paragraph" w:semiHidden="0" w:uiPriority="0" w:unhideWhenUsed="0" w:qFormat="1"/>
    <w:lsdException w:name="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E1"/>
    <w:pPr>
      <w:jc w:val="both"/>
    </w:pPr>
    <w:rPr>
      <w:rFonts w:ascii="Arial" w:eastAsiaTheme="minorHAnsi" w:hAnsi="Arial" w:cs="Arial"/>
      <w:szCs w:val="24"/>
      <w:lang w:eastAsia="en-US"/>
    </w:rPr>
  </w:style>
  <w:style w:type="paragraph" w:styleId="Ttulo1">
    <w:name w:val="heading 1"/>
    <w:basedOn w:val="PargrafodaLista"/>
    <w:next w:val="Normal"/>
    <w:link w:val="Ttulo1Char"/>
    <w:qFormat/>
    <w:rsid w:val="008C6EE1"/>
    <w:pPr>
      <w:numPr>
        <w:numId w:val="1"/>
      </w:numPr>
      <w:outlineLvl w:val="0"/>
    </w:pPr>
    <w:rPr>
      <w:b/>
    </w:rPr>
  </w:style>
  <w:style w:type="paragraph" w:styleId="Ttulo2">
    <w:name w:val="heading 2"/>
    <w:basedOn w:val="Ttulo1"/>
    <w:next w:val="Normal"/>
    <w:link w:val="Ttulo2Char"/>
    <w:unhideWhenUsed/>
    <w:qFormat/>
    <w:rsid w:val="008C6EE1"/>
    <w:pPr>
      <w:numPr>
        <w:ilvl w:val="1"/>
      </w:numPr>
      <w:outlineLvl w:val="1"/>
    </w:pPr>
    <w:rPr>
      <w:b w:val="0"/>
    </w:rPr>
  </w:style>
  <w:style w:type="paragraph" w:styleId="Ttulo3">
    <w:name w:val="heading 3"/>
    <w:basedOn w:val="Ttulo2"/>
    <w:next w:val="Normal"/>
    <w:link w:val="Ttulo3Char"/>
    <w:unhideWhenUsed/>
    <w:qFormat/>
    <w:rsid w:val="008C6EE1"/>
    <w:pPr>
      <w:numPr>
        <w:ilvl w:val="2"/>
      </w:numPr>
      <w:outlineLvl w:val="2"/>
    </w:pPr>
  </w:style>
  <w:style w:type="paragraph" w:styleId="Ttulo4">
    <w:name w:val="heading 4"/>
    <w:basedOn w:val="Ttulo3"/>
    <w:next w:val="Normal"/>
    <w:link w:val="Ttulo4Char"/>
    <w:unhideWhenUsed/>
    <w:qFormat/>
    <w:rsid w:val="008C6EE1"/>
    <w:pPr>
      <w:numPr>
        <w:ilvl w:val="3"/>
      </w:numPr>
      <w:ind w:left="1021" w:hanging="1021"/>
      <w:outlineLvl w:val="3"/>
    </w:pPr>
  </w:style>
  <w:style w:type="paragraph" w:styleId="Ttulo5">
    <w:name w:val="heading 5"/>
    <w:basedOn w:val="Normal"/>
    <w:next w:val="Normal"/>
    <w:link w:val="Ttulo5Char"/>
    <w:unhideWhenUsed/>
    <w:qFormat/>
    <w:rsid w:val="008C6EE1"/>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8C6EE1"/>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8C6EE1"/>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8C6EE1"/>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8C6EE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8C6EE1"/>
    <w:pPr>
      <w:numPr>
        <w:numId w:val="2"/>
      </w:numPr>
      <w:contextualSpacing/>
    </w:pPr>
  </w:style>
  <w:style w:type="character" w:styleId="Hyperlink">
    <w:name w:val="Hyperlink"/>
    <w:basedOn w:val="Fontepargpadro"/>
    <w:uiPriority w:val="99"/>
    <w:unhideWhenUsed/>
    <w:qFormat/>
    <w:rsid w:val="008C6EE1"/>
    <w:rPr>
      <w:color w:val="0000FF" w:themeColor="hyperlink"/>
      <w:u w:val="single"/>
    </w:rPr>
  </w:style>
  <w:style w:type="paragraph" w:styleId="Corpodetexto">
    <w:name w:val="Body Text"/>
    <w:basedOn w:val="Normal"/>
    <w:link w:val="CorpodetextoChar"/>
    <w:semiHidden/>
    <w:qFormat/>
    <w:rsid w:val="008C6EE1"/>
    <w:pPr>
      <w:suppressAutoHyphens/>
      <w:jc w:val="center"/>
    </w:pPr>
    <w:rPr>
      <w:rFonts w:ascii="Times New Roman" w:eastAsia="Times New Roman" w:hAnsi="Times New Roman" w:cs="Times New Roman"/>
      <w:b/>
      <w:i/>
      <w:color w:val="000000"/>
      <w:szCs w:val="20"/>
      <w:lang w:val="pt-PT"/>
    </w:rPr>
  </w:style>
  <w:style w:type="paragraph" w:styleId="Recuodecorpodetexto2">
    <w:name w:val="Body Text Indent 2"/>
    <w:basedOn w:val="Normal"/>
    <w:link w:val="Recuodecorpodetexto2Char"/>
    <w:uiPriority w:val="99"/>
    <w:semiHidden/>
    <w:unhideWhenUsed/>
    <w:qFormat/>
    <w:rsid w:val="008C6EE1"/>
    <w:pPr>
      <w:spacing w:after="120" w:line="480" w:lineRule="auto"/>
      <w:ind w:left="283"/>
    </w:pPr>
  </w:style>
  <w:style w:type="paragraph" w:styleId="ndicedeilustraes">
    <w:name w:val="table of figures"/>
    <w:basedOn w:val="Normal"/>
    <w:next w:val="Normal"/>
    <w:uiPriority w:val="99"/>
    <w:unhideWhenUsed/>
    <w:qFormat/>
    <w:rsid w:val="008C6EE1"/>
  </w:style>
  <w:style w:type="paragraph" w:styleId="Ttulo">
    <w:name w:val="Title"/>
    <w:basedOn w:val="Normal"/>
    <w:link w:val="TtuloChar"/>
    <w:qFormat/>
    <w:rsid w:val="008C6EE1"/>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rsid w:val="008C6EE1"/>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qFormat/>
    <w:rsid w:val="008C6EE1"/>
    <w:pPr>
      <w:tabs>
        <w:tab w:val="center" w:pos="4252"/>
        <w:tab w:val="right" w:pos="8504"/>
      </w:tabs>
    </w:pPr>
  </w:style>
  <w:style w:type="paragraph" w:styleId="Rodap">
    <w:name w:val="footer"/>
    <w:basedOn w:val="Normal"/>
    <w:link w:val="RodapChar"/>
    <w:uiPriority w:val="99"/>
    <w:unhideWhenUsed/>
    <w:qFormat/>
    <w:rsid w:val="008C6EE1"/>
    <w:pPr>
      <w:tabs>
        <w:tab w:val="center" w:pos="4252"/>
        <w:tab w:val="right" w:pos="8504"/>
      </w:tabs>
    </w:pPr>
  </w:style>
  <w:style w:type="paragraph" w:styleId="Legenda">
    <w:name w:val="caption"/>
    <w:basedOn w:val="Normal"/>
    <w:next w:val="Normal"/>
    <w:uiPriority w:val="35"/>
    <w:unhideWhenUsed/>
    <w:qFormat/>
    <w:rsid w:val="008C6EE1"/>
    <w:pPr>
      <w:jc w:val="center"/>
    </w:pPr>
    <w:rPr>
      <w:rFonts w:ascii="Arial Negrito" w:hAnsi="Arial Negrito"/>
      <w:b/>
      <w:bCs/>
      <w:szCs w:val="18"/>
    </w:rPr>
  </w:style>
  <w:style w:type="paragraph" w:styleId="Textodebalo">
    <w:name w:val="Balloon Text"/>
    <w:basedOn w:val="Normal"/>
    <w:link w:val="TextodebaloChar"/>
    <w:unhideWhenUsed/>
    <w:qFormat/>
    <w:rsid w:val="008C6EE1"/>
    <w:rPr>
      <w:rFonts w:ascii="Tahoma" w:hAnsi="Tahoma" w:cs="Tahoma"/>
      <w:sz w:val="16"/>
      <w:szCs w:val="16"/>
    </w:rPr>
  </w:style>
  <w:style w:type="paragraph" w:styleId="Textodenotaderodap">
    <w:name w:val="footnote text"/>
    <w:basedOn w:val="Normal"/>
    <w:link w:val="TextodenotaderodapChar"/>
    <w:semiHidden/>
    <w:qFormat/>
    <w:rsid w:val="008C6EE1"/>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rsid w:val="008C6EE1"/>
    <w:pPr>
      <w:tabs>
        <w:tab w:val="left" w:pos="660"/>
        <w:tab w:val="right" w:leader="dot" w:pos="9061"/>
      </w:tabs>
      <w:spacing w:line="360" w:lineRule="auto"/>
    </w:pPr>
    <w:rPr>
      <w:szCs w:val="20"/>
    </w:rPr>
  </w:style>
  <w:style w:type="paragraph" w:styleId="Numerada">
    <w:name w:val="List Number"/>
    <w:basedOn w:val="Normal"/>
    <w:semiHidden/>
    <w:qFormat/>
    <w:rsid w:val="008C6EE1"/>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rsid w:val="008C6EE1"/>
    <w:pPr>
      <w:spacing w:after="120"/>
      <w:ind w:left="283"/>
    </w:pPr>
  </w:style>
  <w:style w:type="table" w:styleId="Tabelacomgrade">
    <w:name w:val="Table Grid"/>
    <w:basedOn w:val="Tabelanormal"/>
    <w:uiPriority w:val="59"/>
    <w:qFormat/>
    <w:rsid w:val="008C6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qFormat/>
    <w:rsid w:val="008C6EE1"/>
    <w:rPr>
      <w:rFonts w:ascii="Arial" w:hAnsi="Arial" w:cs="Arial"/>
      <w:b/>
      <w:sz w:val="20"/>
      <w:szCs w:val="24"/>
    </w:rPr>
  </w:style>
  <w:style w:type="character" w:customStyle="1" w:styleId="Ttulo2Char">
    <w:name w:val="Título 2 Char"/>
    <w:basedOn w:val="Fontepargpadro"/>
    <w:link w:val="Ttulo2"/>
    <w:qFormat/>
    <w:rsid w:val="008C6EE1"/>
    <w:rPr>
      <w:rFonts w:ascii="Arial" w:hAnsi="Arial" w:cs="Arial"/>
      <w:sz w:val="20"/>
      <w:szCs w:val="24"/>
    </w:rPr>
  </w:style>
  <w:style w:type="character" w:customStyle="1" w:styleId="Ttulo3Char">
    <w:name w:val="Título 3 Char"/>
    <w:basedOn w:val="Fontepargpadro"/>
    <w:link w:val="Ttulo3"/>
    <w:qFormat/>
    <w:rsid w:val="008C6EE1"/>
    <w:rPr>
      <w:rFonts w:ascii="Arial" w:hAnsi="Arial" w:cs="Arial"/>
      <w:sz w:val="20"/>
      <w:szCs w:val="24"/>
    </w:rPr>
  </w:style>
  <w:style w:type="character" w:customStyle="1" w:styleId="Ttulo4Char">
    <w:name w:val="Título 4 Char"/>
    <w:basedOn w:val="Fontepargpadro"/>
    <w:link w:val="Ttulo4"/>
    <w:qFormat/>
    <w:rsid w:val="008C6EE1"/>
    <w:rPr>
      <w:rFonts w:ascii="Arial" w:hAnsi="Arial" w:cs="Arial"/>
      <w:sz w:val="20"/>
      <w:szCs w:val="24"/>
    </w:rPr>
  </w:style>
  <w:style w:type="character" w:customStyle="1" w:styleId="Ttulo5Char">
    <w:name w:val="Título 5 Char"/>
    <w:basedOn w:val="Fontepargpadro"/>
    <w:link w:val="Ttulo5"/>
    <w:uiPriority w:val="9"/>
    <w:semiHidden/>
    <w:qFormat/>
    <w:rsid w:val="008C6EE1"/>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8C6EE1"/>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8C6EE1"/>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8C6EE1"/>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8C6EE1"/>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sid w:val="008C6EE1"/>
    <w:rPr>
      <w:rFonts w:ascii="Arial" w:hAnsi="Arial" w:cs="Arial"/>
      <w:sz w:val="24"/>
      <w:szCs w:val="24"/>
    </w:rPr>
  </w:style>
  <w:style w:type="character" w:customStyle="1" w:styleId="RodapChar">
    <w:name w:val="Rodapé Char"/>
    <w:basedOn w:val="Fontepargpadro"/>
    <w:link w:val="Rodap"/>
    <w:uiPriority w:val="99"/>
    <w:qFormat/>
    <w:rsid w:val="008C6EE1"/>
    <w:rPr>
      <w:rFonts w:ascii="Arial" w:hAnsi="Arial" w:cs="Arial"/>
      <w:sz w:val="24"/>
      <w:szCs w:val="24"/>
    </w:rPr>
  </w:style>
  <w:style w:type="character" w:customStyle="1" w:styleId="TextodebaloChar">
    <w:name w:val="Texto de balão Char"/>
    <w:basedOn w:val="Fontepargpadro"/>
    <w:link w:val="Textodebalo"/>
    <w:uiPriority w:val="99"/>
    <w:semiHidden/>
    <w:qFormat/>
    <w:rsid w:val="008C6EE1"/>
    <w:rPr>
      <w:rFonts w:ascii="Tahoma" w:hAnsi="Tahoma" w:cs="Tahoma"/>
      <w:sz w:val="16"/>
      <w:szCs w:val="16"/>
    </w:rPr>
  </w:style>
  <w:style w:type="paragraph" w:customStyle="1" w:styleId="OmniPage1794">
    <w:name w:val="OmniPage #1794"/>
    <w:qFormat/>
    <w:rsid w:val="008C6EE1"/>
    <w:pPr>
      <w:tabs>
        <w:tab w:val="left" w:pos="484"/>
        <w:tab w:val="right" w:pos="8149"/>
      </w:tabs>
      <w:spacing w:line="352" w:lineRule="exact"/>
    </w:pPr>
    <w:rPr>
      <w:rFonts w:eastAsia="Times New Roman"/>
      <w:sz w:val="24"/>
      <w:lang w:val="en-US"/>
    </w:rPr>
  </w:style>
  <w:style w:type="paragraph" w:customStyle="1" w:styleId="Padro">
    <w:name w:val="Padrão"/>
    <w:qFormat/>
    <w:rsid w:val="008C6EE1"/>
    <w:pPr>
      <w:tabs>
        <w:tab w:val="left" w:pos="709"/>
      </w:tabs>
      <w:suppressAutoHyphens/>
      <w:spacing w:after="200" w:line="276" w:lineRule="auto"/>
    </w:pPr>
    <w:rPr>
      <w:rFonts w:ascii="Calibri" w:eastAsia="Times New Roman" w:hAnsi="Calibri"/>
      <w:color w:val="00000A"/>
      <w:lang w:eastAsia="zh-CN"/>
    </w:rPr>
  </w:style>
  <w:style w:type="paragraph" w:customStyle="1" w:styleId="PargrafodaLista1">
    <w:name w:val="Parágrafo da Lista1"/>
    <w:basedOn w:val="Normal"/>
    <w:qFormat/>
    <w:rsid w:val="008C6EE1"/>
    <w:pPr>
      <w:spacing w:before="120" w:after="120" w:line="360" w:lineRule="auto"/>
      <w:ind w:left="720"/>
    </w:pPr>
    <w:rPr>
      <w:rFonts w:eastAsia="Times New Roman"/>
    </w:rPr>
  </w:style>
  <w:style w:type="paragraph" w:customStyle="1" w:styleId="Item">
    <w:name w:val="Item"/>
    <w:basedOn w:val="Padro"/>
    <w:qFormat/>
    <w:rsid w:val="008C6EE1"/>
    <w:rPr>
      <w:rFonts w:ascii="Arial" w:hAnsi="Arial" w:cs="Arial"/>
      <w:b/>
      <w:bCs/>
      <w:sz w:val="24"/>
      <w:szCs w:val="24"/>
      <w:u w:val="single"/>
    </w:rPr>
  </w:style>
  <w:style w:type="character" w:customStyle="1" w:styleId="CorpodetextoChar">
    <w:name w:val="Corpo de texto Char"/>
    <w:basedOn w:val="Fontepargpadro"/>
    <w:link w:val="Corpodetexto"/>
    <w:semiHidden/>
    <w:qFormat/>
    <w:rsid w:val="008C6EE1"/>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8C6EE1"/>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8C6EE1"/>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qFormat/>
    <w:rsid w:val="008C6EE1"/>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qFormat/>
    <w:rsid w:val="008C6EE1"/>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sid w:val="008C6EE1"/>
    <w:rPr>
      <w:rFonts w:ascii="Times New Roman" w:eastAsia="Times New Roman" w:hAnsi="Times New Roman" w:cs="Times New Roman"/>
      <w:sz w:val="24"/>
      <w:szCs w:val="20"/>
      <w:lang w:eastAsia="pt-BR"/>
    </w:rPr>
  </w:style>
  <w:style w:type="paragraph" w:customStyle="1" w:styleId="Default">
    <w:name w:val="Default"/>
    <w:qFormat/>
    <w:rsid w:val="008C6EE1"/>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qFormat/>
    <w:rsid w:val="008C6EE1"/>
    <w:pPr>
      <w:spacing w:before="120" w:after="120" w:line="360" w:lineRule="auto"/>
      <w:ind w:left="720"/>
    </w:pPr>
    <w:rPr>
      <w:rFonts w:eastAsia="Times New Roman"/>
    </w:rPr>
  </w:style>
  <w:style w:type="paragraph" w:customStyle="1" w:styleId="xl77">
    <w:name w:val="xl77"/>
    <w:basedOn w:val="Normal"/>
    <w:qFormat/>
    <w:rsid w:val="008C6EE1"/>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sid w:val="008C6EE1"/>
    <w:rPr>
      <w:rFonts w:ascii="Arial" w:hAnsi="Arial" w:cs="Arial"/>
      <w:sz w:val="24"/>
      <w:szCs w:val="24"/>
    </w:rPr>
  </w:style>
  <w:style w:type="character" w:styleId="TextodoEspaoReservado">
    <w:name w:val="Placeholder Text"/>
    <w:basedOn w:val="Fontepargpadro"/>
    <w:uiPriority w:val="99"/>
    <w:semiHidden/>
    <w:qFormat/>
    <w:rsid w:val="008C6EE1"/>
    <w:rPr>
      <w:color w:val="808080"/>
    </w:rPr>
  </w:style>
  <w:style w:type="character" w:customStyle="1" w:styleId="apple-converted-space">
    <w:name w:val="apple-converted-space"/>
    <w:basedOn w:val="Fontepargpadro"/>
    <w:qFormat/>
    <w:rsid w:val="008C6EE1"/>
  </w:style>
  <w:style w:type="character" w:customStyle="1" w:styleId="Recuodecorpodetexto2Char">
    <w:name w:val="Recuo de corpo de texto 2 Char"/>
    <w:basedOn w:val="Fontepargpadro"/>
    <w:link w:val="Recuodecorpodetexto2"/>
    <w:uiPriority w:val="99"/>
    <w:semiHidden/>
    <w:qFormat/>
    <w:rsid w:val="008C6EE1"/>
    <w:rPr>
      <w:rFonts w:ascii="Arial" w:hAnsi="Arial" w:cs="Arial"/>
      <w:sz w:val="20"/>
      <w:szCs w:val="24"/>
    </w:rPr>
  </w:style>
  <w:style w:type="character" w:customStyle="1" w:styleId="WW8Num4z0">
    <w:name w:val="WW8Num4z0"/>
    <w:qFormat/>
    <w:rsid w:val="008C6EE1"/>
  </w:style>
  <w:style w:type="character" w:customStyle="1" w:styleId="Absatz-Standardschriftart">
    <w:name w:val="Absatz-Standardschriftart"/>
    <w:qFormat/>
    <w:rsid w:val="008C6EE1"/>
  </w:style>
  <w:style w:type="paragraph" w:customStyle="1" w:styleId="artigo">
    <w:name w:val="artigo"/>
    <w:basedOn w:val="Normal"/>
    <w:qFormat/>
    <w:rsid w:val="008C6EE1"/>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8C6EE1"/>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8C6EE1"/>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8C6EE1"/>
    <w:rPr>
      <w:rFonts w:ascii="Ecofont_Spranq_eco_Sans" w:eastAsia="Calibri" w:hAnsi="Ecofont_Spranq_eco_Sans" w:cs="Tahoma"/>
      <w:i/>
      <w:iCs/>
      <w:color w:val="000000"/>
      <w:sz w:val="20"/>
      <w:szCs w:val="24"/>
      <w:shd w:val="clear" w:color="auto" w:fill="FFFFCC"/>
    </w:rPr>
  </w:style>
  <w:style w:type="paragraph" w:styleId="SemEspaamento">
    <w:name w:val="No Spacing"/>
    <w:uiPriority w:val="1"/>
    <w:qFormat/>
    <w:rsid w:val="008C6EE1"/>
    <w:rPr>
      <w:rFonts w:asciiTheme="minorHAnsi" w:eastAsiaTheme="minorEastAsia"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90252-1163-485D-B38A-ECB83E79DE6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13352</Words>
  <Characters>72105</Characters>
  <Application>Microsoft Office Word</Application>
  <DocSecurity>0</DocSecurity>
  <Lines>600</Lines>
  <Paragraphs>170</Paragraphs>
  <ScaleCrop>false</ScaleCrop>
  <Company>Hewlett-Packard Company</Company>
  <LinksUpToDate>false</LinksUpToDate>
  <CharactersWithSpaces>85287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joao.machado</cp:lastModifiedBy>
  <cp:revision>2</cp:revision>
  <cp:lastPrinted>2021-11-26T11:15:00Z</cp:lastPrinted>
  <dcterms:created xsi:type="dcterms:W3CDTF">2022-12-08T13:40:00Z</dcterms:created>
  <dcterms:modified xsi:type="dcterms:W3CDTF">2022-12-08T13:40:00Z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1046-11.2.0.11417</vt:lpwstr>
  </property>
  <property fmtid="{D5CDD505-2E9C-101B-9397-08002B2CF9AE}" pid="3" name="ICV">
    <vt:lpwstr>36BB8CE777404E41B6F2D3A42080BBA6</vt:lpwstr>
  </property>
</Properties>
</file>