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eastAsiaTheme="majorEastAsia" w:hAnsi="Arial" w:cs="Arial"/>
          <w:caps/>
          <w:sz w:val="24"/>
          <w:szCs w:val="24"/>
        </w:rPr>
        <w:id w:val="267112235"/>
        <w:docPartObj>
          <w:docPartGallery w:val="Cover Pages"/>
          <w:docPartUnique/>
        </w:docPartObj>
      </w:sdtPr>
      <w:sdtEndPr>
        <w:rPr>
          <w:rFonts w:eastAsiaTheme="minorHAnsi"/>
          <w:b/>
          <w:caps w:val="0"/>
        </w:rPr>
      </w:sdtEndPr>
      <w:sdtContent>
        <w:tbl>
          <w:tblPr>
            <w:tblW w:w="5000" w:type="pct"/>
            <w:jc w:val="center"/>
            <w:tblLook w:val="04A0"/>
          </w:tblPr>
          <w:tblGrid>
            <w:gridCol w:w="9855"/>
          </w:tblGrid>
          <w:tr w:rsidR="00472849" w:rsidRPr="00455805">
            <w:trPr>
              <w:trHeight w:val="2880"/>
              <w:jc w:val="center"/>
            </w:trPr>
            <w:tc>
              <w:tcPr>
                <w:tcW w:w="5000" w:type="pct"/>
              </w:tcPr>
              <w:p w:rsidR="00472849" w:rsidRPr="00455805" w:rsidRDefault="00472849" w:rsidP="00042FC5">
                <w:pPr>
                  <w:pStyle w:val="SemEspaamento"/>
                  <w:jc w:val="center"/>
                  <w:rPr>
                    <w:rFonts w:ascii="Arial" w:eastAsiaTheme="majorEastAsia" w:hAnsi="Arial" w:cs="Arial"/>
                    <w:caps/>
                    <w:sz w:val="24"/>
                    <w:szCs w:val="24"/>
                  </w:rPr>
                </w:pPr>
              </w:p>
              <w:p w:rsidR="00472849" w:rsidRPr="00455805" w:rsidRDefault="00472849" w:rsidP="00042FC5">
                <w:pPr>
                  <w:pStyle w:val="SemEspaamento"/>
                  <w:jc w:val="center"/>
                  <w:rPr>
                    <w:rFonts w:ascii="Arial" w:eastAsiaTheme="majorEastAsia" w:hAnsi="Arial" w:cs="Arial"/>
                    <w:caps/>
                    <w:sz w:val="24"/>
                    <w:szCs w:val="24"/>
                  </w:rPr>
                </w:pPr>
              </w:p>
            </w:tc>
          </w:tr>
          <w:tr w:rsidR="00472849" w:rsidRPr="00455805">
            <w:trPr>
              <w:trHeight w:val="1440"/>
              <w:jc w:val="center"/>
            </w:trPr>
            <w:sdt>
              <w:sdtPr>
                <w:rPr>
                  <w:rFonts w:ascii="Arial" w:hAnsi="Arial" w:cs="Arial"/>
                  <w:b/>
                  <w:bCs/>
                  <w:color w:val="000000"/>
                  <w:sz w:val="24"/>
                  <w:szCs w:val="24"/>
                </w:rPr>
                <w:alias w:val="Título"/>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72849" w:rsidRPr="00455805" w:rsidRDefault="00575EE2" w:rsidP="00042FC5">
                    <w:pPr>
                      <w:pStyle w:val="SemEspaamento"/>
                      <w:jc w:val="center"/>
                      <w:rPr>
                        <w:rFonts w:ascii="Arial" w:eastAsiaTheme="majorEastAsia" w:hAnsi="Arial" w:cs="Arial"/>
                        <w:sz w:val="24"/>
                        <w:szCs w:val="24"/>
                      </w:rPr>
                    </w:pPr>
                    <w:r w:rsidRPr="00455805">
                      <w:rPr>
                        <w:rFonts w:ascii="Arial" w:hAnsi="Arial" w:cs="Arial"/>
                        <w:b/>
                        <w:bCs/>
                        <w:sz w:val="24"/>
                        <w:szCs w:val="24"/>
                      </w:rPr>
                      <w:t>ESTUDO TÉCNICO PRELIMINAR – ETP</w:t>
                    </w:r>
                  </w:p>
                </w:tc>
              </w:sdtContent>
            </w:sdt>
          </w:tr>
          <w:tr w:rsidR="00472849" w:rsidRPr="00455805">
            <w:trPr>
              <w:trHeight w:val="720"/>
              <w:jc w:val="center"/>
            </w:trPr>
            <w:tc>
              <w:tcPr>
                <w:tcW w:w="5000" w:type="pct"/>
                <w:tcBorders>
                  <w:top w:val="single" w:sz="4" w:space="0" w:color="4F81BD" w:themeColor="accent1"/>
                </w:tcBorders>
                <w:vAlign w:val="center"/>
              </w:tcPr>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B42B66" w:rsidP="00042FC5">
                <w:pPr>
                  <w:pStyle w:val="SemEspaamento"/>
                  <w:jc w:val="center"/>
                  <w:rPr>
                    <w:rFonts w:ascii="Arial" w:eastAsiaTheme="majorEastAsia" w:hAnsi="Arial" w:cs="Arial"/>
                    <w:sz w:val="24"/>
                    <w:szCs w:val="24"/>
                  </w:rPr>
                </w:pPr>
                <w:r w:rsidRPr="00455805">
                  <w:rPr>
                    <w:rFonts w:ascii="Arial" w:eastAsiaTheme="majorEastAsia" w:hAnsi="Arial" w:cs="Arial"/>
                    <w:sz w:val="24"/>
                    <w:szCs w:val="24"/>
                  </w:rPr>
                  <w:t>PAVIMENTAÇÃO (TSD)</w:t>
                </w: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tc>
          </w:tr>
          <w:tr w:rsidR="00472849" w:rsidRPr="00455805">
            <w:trPr>
              <w:trHeight w:val="360"/>
              <w:jc w:val="center"/>
            </w:trPr>
            <w:tc>
              <w:tcPr>
                <w:tcW w:w="5000" w:type="pct"/>
                <w:vAlign w:val="center"/>
              </w:tcPr>
              <w:p w:rsidR="00472849" w:rsidRPr="00455805" w:rsidRDefault="00472849"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Default="00BB69CD"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Pr="00455805" w:rsidRDefault="00455805"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tc>
          </w:tr>
          <w:tr w:rsidR="00472849" w:rsidRPr="00455805">
            <w:trPr>
              <w:trHeight w:val="360"/>
              <w:jc w:val="center"/>
            </w:trPr>
            <w:tc>
              <w:tcPr>
                <w:tcW w:w="5000" w:type="pct"/>
                <w:vAlign w:val="center"/>
              </w:tcPr>
              <w:p w:rsidR="00472849" w:rsidRPr="00455805" w:rsidRDefault="00BC227A" w:rsidP="00042FC5">
                <w:pPr>
                  <w:pStyle w:val="SemEspaamento"/>
                  <w:jc w:val="center"/>
                  <w:rPr>
                    <w:rFonts w:ascii="Arial" w:hAnsi="Arial" w:cs="Arial"/>
                    <w:b/>
                    <w:bCs/>
                    <w:sz w:val="24"/>
                    <w:szCs w:val="24"/>
                  </w:rPr>
                </w:pPr>
                <w:r w:rsidRPr="00455805">
                  <w:rPr>
                    <w:rFonts w:ascii="Arial" w:hAnsi="Arial" w:cs="Arial"/>
                    <w:b/>
                    <w:bCs/>
                    <w:sz w:val="24"/>
                    <w:szCs w:val="24"/>
                  </w:rPr>
                  <w:t>Outub</w:t>
                </w:r>
                <w:r w:rsidR="00BB69CD" w:rsidRPr="00455805">
                  <w:rPr>
                    <w:rFonts w:ascii="Arial" w:hAnsi="Arial" w:cs="Arial"/>
                    <w:b/>
                    <w:bCs/>
                    <w:sz w:val="24"/>
                    <w:szCs w:val="24"/>
                  </w:rPr>
                  <w:t>ro</w:t>
                </w:r>
                <w:r w:rsidR="00472849" w:rsidRPr="00455805">
                  <w:rPr>
                    <w:rFonts w:ascii="Arial" w:hAnsi="Arial" w:cs="Arial"/>
                    <w:b/>
                    <w:bCs/>
                    <w:sz w:val="24"/>
                    <w:szCs w:val="24"/>
                  </w:rPr>
                  <w:t>/2021</w:t>
                </w:r>
              </w:p>
            </w:tc>
          </w:tr>
          <w:tr w:rsidR="00472849" w:rsidRPr="00455805">
            <w:trPr>
              <w:trHeight w:val="360"/>
              <w:jc w:val="center"/>
            </w:trPr>
            <w:tc>
              <w:tcPr>
                <w:tcW w:w="5000" w:type="pct"/>
                <w:vAlign w:val="center"/>
              </w:tcPr>
              <w:p w:rsidR="00472849" w:rsidRPr="00455805" w:rsidRDefault="00472849" w:rsidP="00042FC5">
                <w:pPr>
                  <w:pStyle w:val="SemEspaamento"/>
                  <w:jc w:val="center"/>
                  <w:rPr>
                    <w:rFonts w:ascii="Arial" w:hAnsi="Arial" w:cs="Arial"/>
                    <w:b/>
                    <w:bCs/>
                    <w:sz w:val="24"/>
                    <w:szCs w:val="24"/>
                  </w:rPr>
                </w:pPr>
              </w:p>
            </w:tc>
          </w:tr>
        </w:tbl>
        <w:p w:rsidR="00472849" w:rsidRPr="00455805" w:rsidRDefault="00472849" w:rsidP="00042FC5">
          <w:pPr>
            <w:spacing w:line="240" w:lineRule="auto"/>
            <w:rPr>
              <w:rFonts w:ascii="Arial" w:hAnsi="Arial" w:cs="Arial"/>
              <w:sz w:val="24"/>
              <w:szCs w:val="24"/>
            </w:rPr>
          </w:pPr>
        </w:p>
        <w:p w:rsidR="00472849" w:rsidRPr="00455805" w:rsidRDefault="00472849" w:rsidP="00042FC5">
          <w:pPr>
            <w:spacing w:line="240" w:lineRule="auto"/>
            <w:rPr>
              <w:rFonts w:ascii="Arial" w:hAnsi="Arial" w:cs="Arial"/>
              <w:sz w:val="24"/>
              <w:szCs w:val="24"/>
            </w:rPr>
          </w:pPr>
        </w:p>
        <w:tbl>
          <w:tblPr>
            <w:tblpPr w:leftFromText="187" w:rightFromText="187" w:horzAnchor="margin" w:tblpXSpec="center" w:tblpYSpec="bottom"/>
            <w:tblW w:w="5000" w:type="pct"/>
            <w:tblLook w:val="04A0"/>
          </w:tblPr>
          <w:tblGrid>
            <w:gridCol w:w="9855"/>
          </w:tblGrid>
          <w:tr w:rsidR="00472849" w:rsidRPr="00455805">
            <w:tc>
              <w:tcPr>
                <w:tcW w:w="5000" w:type="pct"/>
              </w:tcPr>
              <w:p w:rsidR="00472849" w:rsidRPr="00455805" w:rsidRDefault="00472849" w:rsidP="00042FC5">
                <w:pPr>
                  <w:pStyle w:val="SemEspaamento"/>
                  <w:rPr>
                    <w:rFonts w:ascii="Arial" w:hAnsi="Arial" w:cs="Arial"/>
                    <w:sz w:val="24"/>
                    <w:szCs w:val="24"/>
                  </w:rPr>
                </w:pPr>
              </w:p>
            </w:tc>
          </w:tr>
        </w:tbl>
        <w:sdt>
          <w:sdtPr>
            <w:rPr>
              <w:rFonts w:ascii="Arial" w:eastAsiaTheme="minorHAnsi" w:hAnsi="Arial" w:cs="Arial"/>
              <w:b w:val="0"/>
              <w:bCs w:val="0"/>
              <w:color w:val="auto"/>
              <w:sz w:val="24"/>
              <w:szCs w:val="24"/>
            </w:rPr>
            <w:id w:val="808122982"/>
            <w:docPartObj>
              <w:docPartGallery w:val="Table of Contents"/>
              <w:docPartUnique/>
            </w:docPartObj>
          </w:sdtPr>
          <w:sdtContent>
            <w:p w:rsidR="00095AEB" w:rsidRPr="00385A5E" w:rsidRDefault="00385A5E" w:rsidP="00042FC5">
              <w:pPr>
                <w:pStyle w:val="CabealhodoSumrio"/>
                <w:spacing w:line="240" w:lineRule="auto"/>
                <w:rPr>
                  <w:rFonts w:ascii="Arial" w:hAnsi="Arial" w:cs="Arial"/>
                  <w:color w:val="auto"/>
                  <w:sz w:val="22"/>
                  <w:szCs w:val="22"/>
                </w:rPr>
              </w:pPr>
              <w:r w:rsidRPr="00385A5E">
                <w:rPr>
                  <w:rFonts w:ascii="Arial" w:hAnsi="Arial" w:cs="Arial"/>
                  <w:color w:val="auto"/>
                  <w:sz w:val="22"/>
                  <w:szCs w:val="22"/>
                </w:rPr>
                <w:t>CONTEÚDO</w:t>
              </w:r>
            </w:p>
            <w:p w:rsidR="005158F7" w:rsidRPr="00455805" w:rsidRDefault="005158F7" w:rsidP="00042FC5">
              <w:pPr>
                <w:spacing w:line="240" w:lineRule="auto"/>
                <w:rPr>
                  <w:rFonts w:ascii="Arial" w:hAnsi="Arial" w:cs="Arial"/>
                </w:rPr>
              </w:pPr>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r w:rsidRPr="00816B1B">
                <w:rPr>
                  <w:rFonts w:ascii="Arial" w:hAnsi="Arial" w:cs="Arial"/>
                </w:rPr>
                <w:fldChar w:fldCharType="begin"/>
              </w:r>
              <w:r w:rsidR="00095AEB" w:rsidRPr="00455805">
                <w:rPr>
                  <w:rFonts w:ascii="Arial" w:hAnsi="Arial" w:cs="Arial"/>
                </w:rPr>
                <w:instrText xml:space="preserve"> TOC \o "1-3" \h \z \u </w:instrText>
              </w:r>
              <w:r w:rsidRPr="00816B1B">
                <w:rPr>
                  <w:rFonts w:ascii="Arial" w:hAnsi="Arial" w:cs="Arial"/>
                </w:rPr>
                <w:fldChar w:fldCharType="separate"/>
              </w:r>
              <w:hyperlink w:anchor="_Toc81472270" w:history="1">
                <w:r w:rsidR="00292F20" w:rsidRPr="00455805">
                  <w:rPr>
                    <w:rStyle w:val="Hyperlink"/>
                    <w:rFonts w:ascii="Arial" w:hAnsi="Arial" w:cs="Arial"/>
                    <w:noProof/>
                  </w:rPr>
                  <w:t>1.</w:t>
                </w:r>
                <w:r w:rsidR="00292F20" w:rsidRPr="00455805">
                  <w:rPr>
                    <w:rFonts w:ascii="Arial" w:hAnsi="Arial" w:cs="Arial"/>
                    <w:noProof/>
                    <w:lang w:eastAsia="pt-BR"/>
                  </w:rPr>
                  <w:tab/>
                </w:r>
                <w:r w:rsidR="00292F20" w:rsidRPr="00455805">
                  <w:rPr>
                    <w:rStyle w:val="Hyperlink"/>
                    <w:rFonts w:ascii="Arial" w:hAnsi="Arial" w:cs="Arial"/>
                    <w:noProof/>
                  </w:rPr>
                  <w:t>ESTUDO TÉCNICO PRELIMINAR</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2</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1" w:history="1">
                <w:r w:rsidR="00292F20" w:rsidRPr="00455805">
                  <w:rPr>
                    <w:rStyle w:val="Hyperlink"/>
                    <w:rFonts w:ascii="Arial" w:hAnsi="Arial" w:cs="Arial"/>
                    <w:noProof/>
                  </w:rPr>
                  <w:t>2.</w:t>
                </w:r>
                <w:r w:rsidR="00292F20" w:rsidRPr="00455805">
                  <w:rPr>
                    <w:rFonts w:ascii="Arial" w:hAnsi="Arial" w:cs="Arial"/>
                    <w:noProof/>
                    <w:lang w:eastAsia="pt-BR"/>
                  </w:rPr>
                  <w:tab/>
                </w:r>
                <w:r w:rsidR="00292F20" w:rsidRPr="00455805">
                  <w:rPr>
                    <w:rStyle w:val="Hyperlink"/>
                    <w:rFonts w:ascii="Arial" w:hAnsi="Arial" w:cs="Arial"/>
                    <w:noProof/>
                  </w:rPr>
                  <w:t>CONTEXTUALIZAÇÃO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3</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2" w:history="1">
                <w:r w:rsidR="00292F20" w:rsidRPr="00455805">
                  <w:rPr>
                    <w:rStyle w:val="Hyperlink"/>
                    <w:rFonts w:ascii="Arial" w:hAnsi="Arial" w:cs="Arial"/>
                    <w:noProof/>
                  </w:rPr>
                  <w:t>3.</w:t>
                </w:r>
                <w:r w:rsidR="00292F20" w:rsidRPr="00455805">
                  <w:rPr>
                    <w:rFonts w:ascii="Arial" w:hAnsi="Arial" w:cs="Arial"/>
                    <w:noProof/>
                    <w:lang w:eastAsia="pt-BR"/>
                  </w:rPr>
                  <w:tab/>
                </w:r>
                <w:r w:rsidR="00292F20" w:rsidRPr="00455805">
                  <w:rPr>
                    <w:rStyle w:val="Hyperlink"/>
                    <w:rFonts w:ascii="Arial" w:hAnsi="Arial" w:cs="Arial"/>
                    <w:noProof/>
                  </w:rPr>
                  <w:t>DESCRIÇÃO DA NECESSIDADE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_Toc81472272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3</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3" w:history="1">
                <w:r w:rsidR="00292F20" w:rsidRPr="00455805">
                  <w:rPr>
                    <w:rStyle w:val="Hyperlink"/>
                    <w:rFonts w:ascii="Arial" w:hAnsi="Arial" w:cs="Arial"/>
                    <w:noProof/>
                  </w:rPr>
                  <w:t>4.</w:t>
                </w:r>
                <w:r w:rsidR="00292F20" w:rsidRPr="00455805">
                  <w:rPr>
                    <w:rFonts w:ascii="Arial" w:hAnsi="Arial" w:cs="Arial"/>
                    <w:noProof/>
                    <w:lang w:eastAsia="pt-BR"/>
                  </w:rPr>
                  <w:tab/>
                </w:r>
                <w:r w:rsidR="00292F20" w:rsidRPr="00455805">
                  <w:rPr>
                    <w:rStyle w:val="Hyperlink"/>
                    <w:rFonts w:ascii="Arial" w:hAnsi="Arial" w:cs="Arial"/>
                    <w:noProof/>
                  </w:rPr>
                  <w:t>DEFINIÇÃO DA DEMANDA</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_Toc81472273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4</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4" w:history="1">
                <w:r w:rsidR="00292F20" w:rsidRPr="00455805">
                  <w:rPr>
                    <w:rStyle w:val="Hyperlink"/>
                    <w:rFonts w:ascii="Arial" w:hAnsi="Arial" w:cs="Arial"/>
                    <w:noProof/>
                  </w:rPr>
                  <w:t>5.</w:t>
                </w:r>
                <w:r w:rsidR="00292F20" w:rsidRPr="00455805">
                  <w:rPr>
                    <w:rFonts w:ascii="Arial" w:hAnsi="Arial" w:cs="Arial"/>
                    <w:noProof/>
                    <w:lang w:eastAsia="pt-BR"/>
                  </w:rPr>
                  <w:tab/>
                </w:r>
                <w:r w:rsidR="00292F20" w:rsidRPr="00455805">
                  <w:rPr>
                    <w:rStyle w:val="Hyperlink"/>
                    <w:rFonts w:ascii="Arial" w:hAnsi="Arial" w:cs="Arial"/>
                    <w:noProof/>
                  </w:rPr>
                  <w:t>REQUISITOS NECESSÁRIOS À SOLUÇÃO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_Toc81472274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5" w:history="1">
                <w:r w:rsidR="00292F20" w:rsidRPr="00455805">
                  <w:rPr>
                    <w:rStyle w:val="Hyperlink"/>
                    <w:rFonts w:ascii="Arial" w:hAnsi="Arial" w:cs="Arial"/>
                    <w:noProof/>
                  </w:rPr>
                  <w:t>6.</w:t>
                </w:r>
                <w:r w:rsidR="00292F20" w:rsidRPr="00455805">
                  <w:rPr>
                    <w:rFonts w:ascii="Arial" w:hAnsi="Arial" w:cs="Arial"/>
                    <w:noProof/>
                    <w:lang w:eastAsia="pt-BR"/>
                  </w:rPr>
                  <w:tab/>
                </w:r>
                <w:r w:rsidR="00292F20" w:rsidRPr="00455805">
                  <w:rPr>
                    <w:rStyle w:val="Hyperlink"/>
                    <w:rFonts w:ascii="Arial" w:hAnsi="Arial" w:cs="Arial"/>
                    <w:noProof/>
                  </w:rPr>
                  <w:t>DOS NORMATIVOS QUE DISCIPLINAM 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_Toc81472275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6" w:history="1">
                <w:r w:rsidR="00292F20" w:rsidRPr="00455805">
                  <w:rPr>
                    <w:rStyle w:val="Hyperlink"/>
                    <w:rFonts w:ascii="Arial" w:hAnsi="Arial" w:cs="Arial"/>
                    <w:noProof/>
                  </w:rPr>
                  <w:t>7.</w:t>
                </w:r>
                <w:r w:rsidR="00292F20" w:rsidRPr="00455805">
                  <w:rPr>
                    <w:rFonts w:ascii="Arial" w:hAnsi="Arial" w:cs="Arial"/>
                    <w:noProof/>
                    <w:lang w:eastAsia="pt-BR"/>
                  </w:rPr>
                  <w:tab/>
                </w:r>
                <w:r w:rsidR="00292F20" w:rsidRPr="00455805">
                  <w:rPr>
                    <w:rStyle w:val="Hyperlink"/>
                    <w:rFonts w:ascii="Arial" w:hAnsi="Arial" w:cs="Arial"/>
                    <w:noProof/>
                  </w:rPr>
                  <w:t>DESCRIÇÃO DA SOLUÇÃO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_Toc81472276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7" w:history="1">
                <w:r w:rsidR="00292F20" w:rsidRPr="00455805">
                  <w:rPr>
                    <w:rStyle w:val="Hyperlink"/>
                    <w:rFonts w:ascii="Arial" w:hAnsi="Arial" w:cs="Arial"/>
                    <w:noProof/>
                  </w:rPr>
                  <w:t>8.</w:t>
                </w:r>
                <w:r w:rsidR="00292F20" w:rsidRPr="00455805">
                  <w:rPr>
                    <w:rFonts w:ascii="Arial" w:hAnsi="Arial" w:cs="Arial"/>
                    <w:noProof/>
                    <w:lang w:eastAsia="pt-BR"/>
                  </w:rPr>
                  <w:tab/>
                </w:r>
                <w:r w:rsidR="00292F20" w:rsidRPr="00455805">
                  <w:rPr>
                    <w:rStyle w:val="Hyperlink"/>
                    <w:rFonts w:ascii="Arial" w:hAnsi="Arial" w:cs="Arial"/>
                    <w:noProof/>
                  </w:rPr>
                  <w:t>ESTIMATIVA DAS QUANTIDADES A SEREM CONTRATADAS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_Toc81472277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11</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8" w:history="1">
                <w:r w:rsidR="00292F20" w:rsidRPr="00455805">
                  <w:rPr>
                    <w:rStyle w:val="Hyperlink"/>
                    <w:rFonts w:ascii="Arial" w:hAnsi="Arial" w:cs="Arial"/>
                    <w:noProof/>
                  </w:rPr>
                  <w:t>9.</w:t>
                </w:r>
                <w:r w:rsidR="00292F20" w:rsidRPr="00455805">
                  <w:rPr>
                    <w:rFonts w:ascii="Arial" w:hAnsi="Arial" w:cs="Arial"/>
                    <w:noProof/>
                    <w:lang w:eastAsia="pt-BR"/>
                  </w:rPr>
                  <w:tab/>
                </w:r>
                <w:r w:rsidR="00292F20" w:rsidRPr="00455805">
                  <w:rPr>
                    <w:rStyle w:val="Hyperlink"/>
                    <w:rFonts w:ascii="Arial" w:hAnsi="Arial" w:cs="Arial"/>
                    <w:noProof/>
                  </w:rPr>
                  <w:t>PESQUISA DE MERCADO E ESTIMATIVA DO VALOR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_Toc81472278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11</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9" w:history="1">
                <w:r w:rsidR="00292F20" w:rsidRPr="00455805">
                  <w:rPr>
                    <w:rStyle w:val="Hyperlink"/>
                    <w:rFonts w:ascii="Arial" w:hAnsi="Arial" w:cs="Arial"/>
                    <w:noProof/>
                  </w:rPr>
                  <w:t>10.</w:t>
                </w:r>
                <w:r w:rsidR="00292F20" w:rsidRPr="00455805">
                  <w:rPr>
                    <w:rFonts w:ascii="Arial" w:hAnsi="Arial" w:cs="Arial"/>
                    <w:noProof/>
                    <w:lang w:eastAsia="pt-BR"/>
                  </w:rPr>
                  <w:tab/>
                </w:r>
                <w:r w:rsidR="00292F20" w:rsidRPr="00455805">
                  <w:rPr>
                    <w:rStyle w:val="Hyperlink"/>
                    <w:rFonts w:ascii="Arial" w:hAnsi="Arial" w:cs="Arial"/>
                    <w:noProof/>
                  </w:rPr>
                  <w:t>RESULTADOS PRETENDIDOS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_Toc81472279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0" w:history="1">
                <w:r w:rsidR="00292F20" w:rsidRPr="00455805">
                  <w:rPr>
                    <w:rStyle w:val="Hyperlink"/>
                    <w:rFonts w:ascii="Arial" w:hAnsi="Arial" w:cs="Arial"/>
                    <w:noProof/>
                  </w:rPr>
                  <w:t>11.</w:t>
                </w:r>
                <w:r w:rsidR="00292F20" w:rsidRPr="00455805">
                  <w:rPr>
                    <w:rFonts w:ascii="Arial" w:hAnsi="Arial" w:cs="Arial"/>
                    <w:noProof/>
                    <w:lang w:eastAsia="pt-BR"/>
                  </w:rPr>
                  <w:tab/>
                </w:r>
                <w:r w:rsidR="00292F20" w:rsidRPr="00455805">
                  <w:rPr>
                    <w:rStyle w:val="Hyperlink"/>
                    <w:rFonts w:ascii="Arial" w:hAnsi="Arial" w:cs="Arial"/>
                    <w:noProof/>
                  </w:rPr>
                  <w:t>ALINHAMENTO DA DEMANDA COM O PLANEJAMENTO ESTRATÉGICO INSTITUCIONAL – PEI</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1" w:history="1">
                <w:r w:rsidR="00292F20" w:rsidRPr="00455805">
                  <w:rPr>
                    <w:rStyle w:val="Hyperlink"/>
                    <w:rFonts w:ascii="Arial" w:hAnsi="Arial" w:cs="Arial"/>
                    <w:noProof/>
                  </w:rPr>
                  <w:t>12.</w:t>
                </w:r>
                <w:r w:rsidR="00292F20" w:rsidRPr="00455805">
                  <w:rPr>
                    <w:rFonts w:ascii="Arial" w:hAnsi="Arial" w:cs="Arial"/>
                    <w:noProof/>
                    <w:lang w:eastAsia="pt-BR"/>
                  </w:rPr>
                  <w:tab/>
                </w:r>
                <w:r w:rsidR="00292F20" w:rsidRPr="00455805">
                  <w:rPr>
                    <w:rStyle w:val="Hyperlink"/>
                    <w:rFonts w:ascii="Arial" w:hAnsi="Arial" w:cs="Arial"/>
                    <w:noProof/>
                  </w:rPr>
                  <w:t>PROVIDÊNCIAS ADOTADAS PREVIAMENTE À CELEBRAÇÃO DO CONTRATO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2" w:history="1">
                <w:r w:rsidR="00292F20" w:rsidRPr="00455805">
                  <w:rPr>
                    <w:rStyle w:val="Hyperlink"/>
                    <w:rFonts w:ascii="Arial" w:hAnsi="Arial" w:cs="Arial"/>
                    <w:noProof/>
                  </w:rPr>
                  <w:t>13.</w:t>
                </w:r>
                <w:r w:rsidR="00292F20" w:rsidRPr="00455805">
                  <w:rPr>
                    <w:rFonts w:ascii="Arial" w:hAnsi="Arial" w:cs="Arial"/>
                    <w:noProof/>
                    <w:lang w:eastAsia="pt-BR"/>
                  </w:rPr>
                  <w:tab/>
                </w:r>
                <w:r w:rsidR="00292F20" w:rsidRPr="00455805">
                  <w:rPr>
                    <w:rStyle w:val="Hyperlink"/>
                    <w:rFonts w:ascii="Arial" w:hAnsi="Arial" w:cs="Arial"/>
                    <w:noProof/>
                  </w:rPr>
                  <w:t>IMPACTOS AMBIENTAIS E RESPECTIVAS MEDIDAS DE TRATAMENTO – CRITÉRIOS DE SUSTENTABILIDADE AMBIENTAL</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_Toc81472282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13</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9" w:history="1">
                <w:r w:rsidR="00292F20" w:rsidRPr="00455805">
                  <w:rPr>
                    <w:rStyle w:val="Hyperlink"/>
                    <w:rFonts w:ascii="Arial" w:hAnsi="Arial" w:cs="Arial"/>
                    <w:noProof/>
                  </w:rPr>
                  <w:t>14.</w:t>
                </w:r>
                <w:r w:rsidR="00292F20" w:rsidRPr="00455805">
                  <w:rPr>
                    <w:rFonts w:ascii="Arial" w:hAnsi="Arial" w:cs="Arial"/>
                    <w:noProof/>
                    <w:lang w:eastAsia="pt-BR"/>
                  </w:rPr>
                  <w:tab/>
                </w:r>
                <w:r w:rsidR="00292F20" w:rsidRPr="00455805">
                  <w:rPr>
                    <w:rStyle w:val="Hyperlink"/>
                    <w:rFonts w:ascii="Arial" w:hAnsi="Arial" w:cs="Arial"/>
                    <w:noProof/>
                  </w:rPr>
                  <w:t>PARCELAMENTO DO OBJETO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_Toc81472289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0" w:history="1">
                <w:r w:rsidR="00292F20" w:rsidRPr="00455805">
                  <w:rPr>
                    <w:rStyle w:val="Hyperlink"/>
                    <w:rFonts w:ascii="Arial" w:hAnsi="Arial" w:cs="Arial"/>
                    <w:noProof/>
                  </w:rPr>
                  <w:t>15.</w:t>
                </w:r>
                <w:r w:rsidR="00292F20" w:rsidRPr="00455805">
                  <w:rPr>
                    <w:rFonts w:ascii="Arial" w:hAnsi="Arial" w:cs="Arial"/>
                    <w:noProof/>
                    <w:lang w:eastAsia="pt-BR"/>
                  </w:rPr>
                  <w:tab/>
                </w:r>
                <w:r w:rsidR="00292F20" w:rsidRPr="00455805">
                  <w:rPr>
                    <w:rStyle w:val="Hyperlink"/>
                    <w:rFonts w:ascii="Arial" w:hAnsi="Arial" w:cs="Arial"/>
                    <w:noProof/>
                  </w:rPr>
                  <w:t>CONTRATAÇÕES CORRELATAS E/OU INTERDEPENDENTES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1" w:history="1">
                <w:r w:rsidR="00292F20" w:rsidRPr="00455805">
                  <w:rPr>
                    <w:rStyle w:val="Hyperlink"/>
                    <w:rFonts w:ascii="Arial" w:hAnsi="Arial" w:cs="Arial"/>
                    <w:noProof/>
                  </w:rPr>
                  <w:t>16.</w:t>
                </w:r>
                <w:r w:rsidR="00292F20" w:rsidRPr="00455805">
                  <w:rPr>
                    <w:rFonts w:ascii="Arial" w:hAnsi="Arial" w:cs="Arial"/>
                    <w:noProof/>
                    <w:lang w:eastAsia="pt-BR"/>
                  </w:rPr>
                  <w:tab/>
                </w:r>
                <w:r w:rsidR="00292F20" w:rsidRPr="00455805">
                  <w:rPr>
                    <w:rStyle w:val="Hyperlink"/>
                    <w:rFonts w:ascii="Arial" w:hAnsi="Arial" w:cs="Arial"/>
                    <w:noProof/>
                  </w:rPr>
                  <w:t>MODALIDADE E TIPO DE LICITAÇÃO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3" w:history="1">
                <w:r w:rsidR="00292F20" w:rsidRPr="00455805">
                  <w:rPr>
                    <w:rStyle w:val="Hyperlink"/>
                    <w:rFonts w:ascii="Arial" w:hAnsi="Arial" w:cs="Arial"/>
                    <w:noProof/>
                  </w:rPr>
                  <w:t>17.</w:t>
                </w:r>
                <w:r w:rsidR="00292F20" w:rsidRPr="00455805">
                  <w:rPr>
                    <w:rFonts w:ascii="Arial" w:hAnsi="Arial" w:cs="Arial"/>
                    <w:noProof/>
                    <w:lang w:eastAsia="pt-BR"/>
                  </w:rPr>
                  <w:tab/>
                </w:r>
                <w:r w:rsidR="00292F20" w:rsidRPr="00455805">
                  <w:rPr>
                    <w:rStyle w:val="Hyperlink"/>
                    <w:rFonts w:ascii="Arial" w:hAnsi="Arial" w:cs="Arial"/>
                    <w:noProof/>
                  </w:rPr>
                  <w:t>CLASSIFICAÇÃO E INDICAÇÃO ORÇAMENTÁRIA</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_Toc81472293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5" w:history="1">
                <w:r w:rsidR="00292F20" w:rsidRPr="00455805">
                  <w:rPr>
                    <w:rStyle w:val="Hyperlink"/>
                    <w:rFonts w:ascii="Arial" w:hAnsi="Arial" w:cs="Arial"/>
                    <w:noProof/>
                  </w:rPr>
                  <w:t>18.</w:t>
                </w:r>
                <w:r w:rsidR="00292F20" w:rsidRPr="00455805">
                  <w:rPr>
                    <w:rFonts w:ascii="Arial" w:hAnsi="Arial" w:cs="Arial"/>
                    <w:noProof/>
                    <w:lang w:eastAsia="pt-BR"/>
                  </w:rPr>
                  <w:tab/>
                </w:r>
                <w:r w:rsidR="00292F20" w:rsidRPr="00455805">
                  <w:rPr>
                    <w:rStyle w:val="Hyperlink"/>
                    <w:rFonts w:ascii="Arial" w:hAnsi="Arial" w:cs="Arial"/>
                    <w:noProof/>
                  </w:rPr>
                  <w:t>SOBRE A VIABILIDADE E RAZOABILIDADE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_Toc81472295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816B1B"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6" w:history="1">
                <w:r w:rsidR="00292F20" w:rsidRPr="00455805">
                  <w:rPr>
                    <w:rStyle w:val="Hyperlink"/>
                    <w:rFonts w:ascii="Arial" w:hAnsi="Arial" w:cs="Arial"/>
                    <w:noProof/>
                  </w:rPr>
                  <w:t>19.</w:t>
                </w:r>
                <w:r w:rsidR="00292F20" w:rsidRPr="00455805">
                  <w:rPr>
                    <w:rFonts w:ascii="Arial" w:hAnsi="Arial" w:cs="Arial"/>
                    <w:noProof/>
                    <w:lang w:eastAsia="pt-BR"/>
                  </w:rPr>
                  <w:tab/>
                </w:r>
                <w:r w:rsidR="00292F20" w:rsidRPr="00455805">
                  <w:rPr>
                    <w:rStyle w:val="Hyperlink"/>
                    <w:rFonts w:ascii="Arial" w:hAnsi="Arial" w:cs="Arial"/>
                    <w:noProof/>
                  </w:rPr>
                  <w:t>CONSIDERAÇÕES FINAIS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_Toc81472296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15</w:t>
                </w:r>
                <w:r w:rsidRPr="00455805">
                  <w:rPr>
                    <w:rFonts w:ascii="Arial" w:hAnsi="Arial" w:cs="Arial"/>
                    <w:noProof/>
                    <w:webHidden/>
                  </w:rPr>
                  <w:fldChar w:fldCharType="end"/>
                </w:r>
              </w:hyperlink>
            </w:p>
            <w:p w:rsidR="00095AEB" w:rsidRPr="00455805" w:rsidRDefault="00816B1B" w:rsidP="00042FC5">
              <w:pPr>
                <w:spacing w:line="240" w:lineRule="auto"/>
                <w:rPr>
                  <w:rFonts w:ascii="Arial" w:hAnsi="Arial" w:cs="Arial"/>
                  <w:sz w:val="24"/>
                  <w:szCs w:val="24"/>
                </w:rPr>
              </w:pPr>
              <w:r w:rsidRPr="00455805">
                <w:rPr>
                  <w:rFonts w:ascii="Arial" w:hAnsi="Arial" w:cs="Arial"/>
                </w:rPr>
                <w:fldChar w:fldCharType="end"/>
              </w:r>
            </w:p>
          </w:sdtContent>
        </w:sdt>
        <w:p w:rsidR="00333AE3" w:rsidRPr="00455805" w:rsidRDefault="00333AE3" w:rsidP="00042FC5">
          <w:pPr>
            <w:spacing w:line="240" w:lineRule="auto"/>
            <w:rPr>
              <w:rFonts w:ascii="Arial" w:hAnsi="Arial" w:cs="Arial"/>
              <w:sz w:val="24"/>
              <w:szCs w:val="24"/>
            </w:rPr>
          </w:pPr>
        </w:p>
        <w:p w:rsidR="005158F7" w:rsidRPr="00455805" w:rsidRDefault="00445544" w:rsidP="00042FC5">
          <w:pPr>
            <w:tabs>
              <w:tab w:val="left" w:pos="6855"/>
            </w:tabs>
            <w:spacing w:line="240" w:lineRule="auto"/>
            <w:rPr>
              <w:rFonts w:ascii="Arial" w:eastAsia="Calibri" w:hAnsi="Arial" w:cs="Arial"/>
              <w:b/>
              <w:sz w:val="24"/>
              <w:szCs w:val="24"/>
            </w:rPr>
          </w:pPr>
          <w:r w:rsidRPr="00455805">
            <w:rPr>
              <w:rFonts w:ascii="Arial" w:eastAsia="Calibri" w:hAnsi="Arial" w:cs="Arial"/>
              <w:b/>
              <w:sz w:val="24"/>
              <w:szCs w:val="24"/>
            </w:rPr>
            <w:tab/>
          </w:r>
        </w:p>
        <w:p w:rsidR="00D3305A" w:rsidRPr="00455805" w:rsidRDefault="00D3305A" w:rsidP="00042FC5">
          <w:pPr>
            <w:spacing w:line="240" w:lineRule="auto"/>
            <w:rPr>
              <w:rFonts w:ascii="Arial" w:eastAsia="Calibri" w:hAnsi="Arial" w:cs="Arial"/>
              <w:b/>
              <w:sz w:val="24"/>
              <w:szCs w:val="24"/>
            </w:rPr>
          </w:pPr>
        </w:p>
        <w:p w:rsidR="005158F7" w:rsidRPr="00455805" w:rsidRDefault="005158F7" w:rsidP="00042FC5">
          <w:pPr>
            <w:spacing w:line="240" w:lineRule="auto"/>
            <w:rPr>
              <w:rFonts w:ascii="Arial" w:eastAsia="Calibri" w:hAnsi="Arial" w:cs="Arial"/>
              <w:b/>
              <w:sz w:val="24"/>
              <w:szCs w:val="24"/>
            </w:rPr>
          </w:pPr>
        </w:p>
        <w:p w:rsidR="00851A12" w:rsidRPr="00455805" w:rsidRDefault="00851A12" w:rsidP="00042FC5">
          <w:pPr>
            <w:spacing w:line="240" w:lineRule="auto"/>
            <w:rPr>
              <w:rFonts w:ascii="Arial" w:hAnsi="Arial" w:cs="Arial"/>
              <w:b/>
              <w:sz w:val="24"/>
              <w:szCs w:val="24"/>
            </w:rPr>
          </w:pPr>
        </w:p>
        <w:p w:rsidR="00851A12" w:rsidRDefault="00851A12" w:rsidP="00042FC5">
          <w:pPr>
            <w:spacing w:line="240" w:lineRule="auto"/>
            <w:rPr>
              <w:rFonts w:ascii="Arial" w:hAnsi="Arial" w:cs="Arial"/>
              <w:b/>
              <w:sz w:val="24"/>
              <w:szCs w:val="24"/>
            </w:rPr>
          </w:pPr>
        </w:p>
        <w:p w:rsidR="00323311" w:rsidRDefault="00323311" w:rsidP="00042FC5">
          <w:pPr>
            <w:spacing w:line="240" w:lineRule="auto"/>
            <w:rPr>
              <w:rFonts w:ascii="Arial" w:hAnsi="Arial" w:cs="Arial"/>
              <w:b/>
              <w:sz w:val="24"/>
              <w:szCs w:val="24"/>
            </w:rPr>
          </w:pPr>
        </w:p>
        <w:p w:rsidR="00323311" w:rsidRPr="00455805" w:rsidRDefault="00323311" w:rsidP="00042FC5">
          <w:pPr>
            <w:spacing w:line="240" w:lineRule="auto"/>
            <w:rPr>
              <w:rFonts w:ascii="Arial" w:hAnsi="Arial" w:cs="Arial"/>
              <w:b/>
              <w:sz w:val="24"/>
              <w:szCs w:val="24"/>
            </w:rPr>
          </w:pPr>
        </w:p>
        <w:p w:rsidR="00851A12" w:rsidRPr="00455805" w:rsidRDefault="00851A12" w:rsidP="00042FC5">
          <w:pPr>
            <w:spacing w:line="240" w:lineRule="auto"/>
            <w:rPr>
              <w:rFonts w:ascii="Arial" w:hAnsi="Arial" w:cs="Arial"/>
              <w:b/>
              <w:sz w:val="24"/>
              <w:szCs w:val="24"/>
            </w:rPr>
          </w:pPr>
        </w:p>
        <w:p w:rsidR="00EF086A" w:rsidRPr="00455805" w:rsidRDefault="00816B1B" w:rsidP="00042FC5">
          <w:pPr>
            <w:spacing w:line="240" w:lineRule="auto"/>
            <w:rPr>
              <w:rFonts w:ascii="Arial" w:hAnsi="Arial" w:cs="Arial"/>
              <w:b/>
              <w:sz w:val="24"/>
              <w:szCs w:val="24"/>
            </w:rPr>
          </w:pPr>
        </w:p>
      </w:sdtContent>
    </w:sdt>
    <w:bookmarkStart w:id="0" w:name="_Ref81407306" w:displacedByCustomXml="prev"/>
    <w:bookmarkStart w:id="1" w:name="_Toc81472270" w:displacedByCustomXml="prev"/>
    <w:p w:rsidR="00EA5D94" w:rsidRPr="00455805" w:rsidRDefault="00EA5D94" w:rsidP="00042FC5">
      <w:pPr>
        <w:pStyle w:val="Ttulo1"/>
        <w:rPr>
          <w:rFonts w:cs="Arial"/>
          <w:sz w:val="24"/>
        </w:rPr>
      </w:pPr>
      <w:r w:rsidRPr="00455805">
        <w:rPr>
          <w:rFonts w:cs="Arial"/>
          <w:sz w:val="24"/>
        </w:rPr>
        <w:lastRenderedPageBreak/>
        <w:t>ESTUDO TÉCNICO PRELIMINAR</w:t>
      </w:r>
      <w:bookmarkEnd w:id="1"/>
      <w:bookmarkEnd w:id="0"/>
    </w:p>
    <w:p w:rsidR="00EA5D94" w:rsidRPr="00455805" w:rsidRDefault="00EA5D94" w:rsidP="00042FC5">
      <w:pPr>
        <w:autoSpaceDE w:val="0"/>
        <w:autoSpaceDN w:val="0"/>
        <w:adjustRightInd w:val="0"/>
        <w:spacing w:after="0" w:line="240" w:lineRule="auto"/>
        <w:rPr>
          <w:rFonts w:ascii="Arial" w:hAnsi="Arial" w:cs="Arial"/>
          <w:sz w:val="24"/>
          <w:szCs w:val="24"/>
        </w:rPr>
      </w:pPr>
    </w:p>
    <w:p w:rsidR="00366460" w:rsidRPr="00455805" w:rsidRDefault="00E635E3"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Em atendimento à INSTRUÇÃO NORMATI</w:t>
      </w:r>
      <w:r w:rsidR="00513152" w:rsidRPr="00455805">
        <w:rPr>
          <w:rFonts w:ascii="Arial" w:hAnsi="Arial" w:cs="Arial"/>
          <w:sz w:val="24"/>
          <w:szCs w:val="24"/>
        </w:rPr>
        <w:t>VA Nº 40, de 22 de Maio de 2020, q</w:t>
      </w:r>
      <w:r w:rsidR="00477050" w:rsidRPr="00455805">
        <w:rPr>
          <w:rFonts w:ascii="Arial" w:hAnsi="Arial" w:cs="Arial"/>
          <w:sz w:val="24"/>
          <w:szCs w:val="24"/>
        </w:rPr>
        <w:t>ue d</w:t>
      </w:r>
      <w:r w:rsidRPr="00455805">
        <w:rPr>
          <w:rFonts w:ascii="Arial" w:hAnsi="Arial" w:cs="Arial"/>
          <w:sz w:val="24"/>
          <w:szCs w:val="24"/>
        </w:rPr>
        <w:t xml:space="preserve">ispõe sobre a elaboração dos Estudos Técnicos Preliminares </w:t>
      </w:r>
      <w:r w:rsidR="00423021" w:rsidRPr="00455805">
        <w:rPr>
          <w:rFonts w:ascii="Arial" w:hAnsi="Arial" w:cs="Arial"/>
          <w:sz w:val="24"/>
          <w:szCs w:val="24"/>
        </w:rPr>
        <w:t>(</w:t>
      </w:r>
      <w:r w:rsidRPr="00455805">
        <w:rPr>
          <w:rFonts w:ascii="Arial" w:hAnsi="Arial" w:cs="Arial"/>
          <w:sz w:val="24"/>
          <w:szCs w:val="24"/>
        </w:rPr>
        <w:t>ETP</w:t>
      </w:r>
      <w:r w:rsidR="00423021" w:rsidRPr="00455805">
        <w:rPr>
          <w:rFonts w:ascii="Arial" w:hAnsi="Arial" w:cs="Arial"/>
          <w:sz w:val="24"/>
          <w:szCs w:val="24"/>
        </w:rPr>
        <w:t>)</w:t>
      </w:r>
      <w:r w:rsidRPr="00455805">
        <w:rPr>
          <w:rFonts w:ascii="Arial" w:hAnsi="Arial" w:cs="Arial"/>
          <w:sz w:val="24"/>
          <w:szCs w:val="24"/>
        </w:rPr>
        <w:t xml:space="preserve"> para a aquisição de bens e a contratação de serviços e obras, no âmbito da Administração Pública federal direta, autárquica e fundacional, e sobre o Sistema ETP digital.</w:t>
      </w:r>
    </w:p>
    <w:p w:rsidR="00B6098D" w:rsidRPr="00455805" w:rsidRDefault="00895403"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Estudo Técnico Preliminar (ETP) é o documento que integra a</w:t>
      </w:r>
      <w:r w:rsidR="00B6098D" w:rsidRPr="00455805">
        <w:rPr>
          <w:rFonts w:ascii="Arial" w:hAnsi="Arial" w:cs="Arial"/>
          <w:sz w:val="24"/>
          <w:szCs w:val="24"/>
        </w:rPr>
        <w:t xml:space="preserve"> primeira</w:t>
      </w:r>
      <w:r w:rsidRPr="00455805">
        <w:rPr>
          <w:rFonts w:ascii="Arial" w:hAnsi="Arial" w:cs="Arial"/>
          <w:sz w:val="24"/>
          <w:szCs w:val="24"/>
        </w:rPr>
        <w:t xml:space="preserve"> fase de planejamento das contratações públicas e tem o objetivo de demonstrar a real necessidade da contratação</w:t>
      </w:r>
      <w:r w:rsidR="00B6098D" w:rsidRPr="00455805">
        <w:rPr>
          <w:rFonts w:ascii="Arial" w:hAnsi="Arial" w:cs="Arial"/>
          <w:sz w:val="24"/>
          <w:szCs w:val="24"/>
        </w:rPr>
        <w:t>; descreve as análises realizadas em termos de requisitos, alternativas, escolhas, resultados pretendidos e demais características, dando base ao anteprojeto, ao termo de referência ou ao projeto básico</w:t>
      </w:r>
      <w:r w:rsidR="00423021" w:rsidRPr="00455805">
        <w:rPr>
          <w:rFonts w:ascii="Arial" w:hAnsi="Arial" w:cs="Arial"/>
          <w:sz w:val="24"/>
          <w:szCs w:val="24"/>
        </w:rPr>
        <w:t>.</w:t>
      </w:r>
    </w:p>
    <w:p w:rsidR="00513152" w:rsidRPr="00455805" w:rsidRDefault="00513152" w:rsidP="00042FC5">
      <w:pPr>
        <w:autoSpaceDE w:val="0"/>
        <w:autoSpaceDN w:val="0"/>
        <w:adjustRightInd w:val="0"/>
        <w:spacing w:after="0" w:line="240" w:lineRule="auto"/>
        <w:jc w:val="both"/>
        <w:rPr>
          <w:rFonts w:ascii="Arial" w:hAnsi="Arial" w:cs="Arial"/>
          <w:sz w:val="24"/>
          <w:szCs w:val="24"/>
        </w:rPr>
      </w:pPr>
    </w:p>
    <w:p w:rsidR="00F419FC" w:rsidRPr="00455805" w:rsidRDefault="00C232F5" w:rsidP="00042FC5">
      <w:pPr>
        <w:pStyle w:val="Ttulo1"/>
        <w:rPr>
          <w:rFonts w:cs="Arial"/>
          <w:sz w:val="24"/>
        </w:rPr>
      </w:pPr>
      <w:bookmarkStart w:id="2" w:name="_Toc81472271"/>
      <w:bookmarkStart w:id="3" w:name="_Ref81407311"/>
      <w:r w:rsidRPr="00455805">
        <w:rPr>
          <w:rFonts w:cs="Arial"/>
          <w:sz w:val="24"/>
        </w:rPr>
        <w:t>CONTEXTUALIZAÇÃO</w:t>
      </w:r>
      <w:bookmarkEnd w:id="2"/>
      <w:bookmarkEnd w:id="3"/>
    </w:p>
    <w:p w:rsidR="007F4914" w:rsidRPr="00455805" w:rsidRDefault="007F4914" w:rsidP="00042FC5">
      <w:pPr>
        <w:pStyle w:val="PargrafodaLista"/>
        <w:autoSpaceDE w:val="0"/>
        <w:autoSpaceDN w:val="0"/>
        <w:adjustRightInd w:val="0"/>
        <w:spacing w:after="0" w:line="240" w:lineRule="auto"/>
        <w:jc w:val="both"/>
        <w:rPr>
          <w:rFonts w:ascii="Arial" w:hAnsi="Arial" w:cs="Arial"/>
          <w:b/>
          <w:bCs/>
          <w:sz w:val="24"/>
          <w:szCs w:val="24"/>
        </w:rPr>
      </w:pPr>
    </w:p>
    <w:p w:rsidR="00C232F5" w:rsidRPr="00455805" w:rsidRDefault="00C232F5" w:rsidP="00042FC5">
      <w:pPr>
        <w:pStyle w:val="Default"/>
        <w:jc w:val="both"/>
        <w:rPr>
          <w:rFonts w:ascii="Arial" w:hAnsi="Arial" w:cs="Arial"/>
        </w:rPr>
      </w:pPr>
      <w:r w:rsidRPr="00455805">
        <w:rPr>
          <w:rFonts w:ascii="Arial" w:hAnsi="Arial" w:cs="Arial"/>
        </w:rPr>
        <w:t xml:space="preserve">A CODEVASF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 </w:t>
      </w:r>
    </w:p>
    <w:p w:rsidR="00366460" w:rsidRPr="00455805" w:rsidRDefault="00A02493" w:rsidP="00042FC5">
      <w:pPr>
        <w:pStyle w:val="Default"/>
        <w:jc w:val="both"/>
        <w:rPr>
          <w:rFonts w:ascii="Arial" w:hAnsi="Arial" w:cs="Arial"/>
          <w:color w:val="auto"/>
        </w:rPr>
      </w:pPr>
      <w:r w:rsidRPr="00455805">
        <w:rPr>
          <w:rFonts w:ascii="Arial" w:hAnsi="Arial" w:cs="Arial"/>
        </w:rPr>
        <w:t xml:space="preserve">A Companhia de Desenvolvimento dos Vales do São Francisco e do Parnaíba – CODEVASF tem como Missão “Desenvolver bacias hidrográficas de forma integrada e sustentável, contribuindo para a redução das desigualdades regionais”, </w:t>
      </w:r>
      <w:r w:rsidR="00C232F5" w:rsidRPr="00455805">
        <w:rPr>
          <w:rFonts w:ascii="Arial" w:hAnsi="Arial" w:cs="Arial"/>
        </w:rPr>
        <w:t xml:space="preserve">norteada pelos objetivos fundamentais da República Federativa do Brasil previstos na Carta Magna, em especial, o de erradicar a pobreza e a marginalização e reduzir as desigualdades sociais e regionais (art. 3º, inciso III), </w:t>
      </w:r>
      <w:r w:rsidRPr="00455805">
        <w:rPr>
          <w:rFonts w:ascii="Arial" w:hAnsi="Arial" w:cs="Arial"/>
        </w:rPr>
        <w:t xml:space="preserve">sendo uma organização que transforma a realidade das regiões onde atua, com foco na melhoria das condições sociais, econômicas e ambientais. </w:t>
      </w:r>
    </w:p>
    <w:p w:rsidR="00C232F5" w:rsidRPr="00455805" w:rsidRDefault="00C232F5" w:rsidP="00042FC5">
      <w:pPr>
        <w:pStyle w:val="Default"/>
        <w:jc w:val="both"/>
        <w:rPr>
          <w:rFonts w:ascii="Arial" w:hAnsi="Arial" w:cs="Arial"/>
          <w:color w:val="auto"/>
        </w:rPr>
      </w:pPr>
      <w:r w:rsidRPr="00455805">
        <w:rPr>
          <w:rFonts w:ascii="Arial" w:hAnsi="Arial" w:cs="Arial"/>
          <w:color w:val="auto"/>
        </w:rPr>
        <w:t>Com o objetivo de cumprir a sua missão, a CODEVASF desenvolve, através de execução direta ou mediante parcerias firmadas com diferentes entes federativos, iniciativas materializadas na forma de obras e ações.</w:t>
      </w:r>
    </w:p>
    <w:p w:rsidR="00C232F5" w:rsidRPr="00455805" w:rsidRDefault="00C232F5" w:rsidP="00042FC5">
      <w:pPr>
        <w:pStyle w:val="Default"/>
        <w:jc w:val="both"/>
        <w:rPr>
          <w:rFonts w:ascii="Arial" w:hAnsi="Arial" w:cs="Arial"/>
          <w:color w:val="auto"/>
        </w:rPr>
      </w:pPr>
    </w:p>
    <w:p w:rsidR="00C232F5" w:rsidRPr="00455805" w:rsidRDefault="00C232F5" w:rsidP="00042FC5">
      <w:pPr>
        <w:pStyle w:val="Ttulo1"/>
        <w:rPr>
          <w:rFonts w:cs="Arial"/>
          <w:sz w:val="24"/>
        </w:rPr>
      </w:pPr>
      <w:bookmarkStart w:id="4" w:name="_Toc81472272"/>
      <w:r w:rsidRPr="00455805">
        <w:rPr>
          <w:rFonts w:cs="Arial"/>
          <w:sz w:val="24"/>
        </w:rPr>
        <w:t>DESCRIÇÃO DA NECESSIDADE DA CONTRATAÇÃO</w:t>
      </w:r>
      <w:bookmarkEnd w:id="4"/>
    </w:p>
    <w:p w:rsidR="00C232F5" w:rsidRPr="00455805" w:rsidRDefault="00C232F5" w:rsidP="00042FC5">
      <w:pPr>
        <w:pStyle w:val="Default"/>
        <w:jc w:val="both"/>
        <w:rPr>
          <w:rFonts w:ascii="Arial" w:hAnsi="Arial" w:cs="Arial"/>
          <w:color w:val="auto"/>
        </w:rPr>
      </w:pPr>
    </w:p>
    <w:p w:rsidR="00A02493" w:rsidRPr="00455805" w:rsidRDefault="00513152" w:rsidP="00042FC5">
      <w:pPr>
        <w:pStyle w:val="Default"/>
        <w:jc w:val="both"/>
        <w:rPr>
          <w:rFonts w:ascii="Arial" w:hAnsi="Arial" w:cs="Arial"/>
        </w:rPr>
      </w:pPr>
      <w:r w:rsidRPr="00455805">
        <w:rPr>
          <w:rFonts w:ascii="Arial" w:hAnsi="Arial" w:cs="Arial"/>
          <w:color w:val="auto"/>
        </w:rPr>
        <w:t>A elaboração deste Estudo visa subsidiar a abertura de processo licitatório, na modalidade Eletrônic</w:t>
      </w:r>
      <w:r w:rsidR="0060377C" w:rsidRPr="00455805">
        <w:rPr>
          <w:rFonts w:ascii="Arial" w:hAnsi="Arial" w:cs="Arial"/>
          <w:color w:val="auto"/>
        </w:rPr>
        <w:t>a</w:t>
      </w:r>
      <w:r w:rsidRPr="00455805">
        <w:rPr>
          <w:rFonts w:ascii="Arial" w:hAnsi="Arial" w:cs="Arial"/>
          <w:color w:val="auto"/>
        </w:rPr>
        <w:t xml:space="preserve"> (Sistema de Registro de Preços </w:t>
      </w:r>
      <w:r w:rsidR="008F61D1" w:rsidRPr="00455805">
        <w:rPr>
          <w:rFonts w:ascii="Arial" w:hAnsi="Arial" w:cs="Arial"/>
          <w:color w:val="auto"/>
        </w:rPr>
        <w:t>–</w:t>
      </w:r>
      <w:r w:rsidRPr="00455805">
        <w:rPr>
          <w:rFonts w:ascii="Arial" w:hAnsi="Arial" w:cs="Arial"/>
          <w:color w:val="auto"/>
        </w:rPr>
        <w:t xml:space="preserve"> M</w:t>
      </w:r>
      <w:r w:rsidR="008F61D1" w:rsidRPr="00455805">
        <w:rPr>
          <w:rFonts w:ascii="Arial" w:hAnsi="Arial" w:cs="Arial"/>
          <w:color w:val="auto"/>
        </w:rPr>
        <w:t>aior desconto</w:t>
      </w:r>
      <w:r w:rsidRPr="00455805">
        <w:rPr>
          <w:rFonts w:ascii="Arial" w:hAnsi="Arial" w:cs="Arial"/>
          <w:color w:val="auto"/>
        </w:rPr>
        <w:t>), vi</w:t>
      </w:r>
      <w:r w:rsidRPr="00455805">
        <w:rPr>
          <w:rFonts w:ascii="Arial" w:hAnsi="Arial" w:cs="Arial"/>
        </w:rPr>
        <w:t xml:space="preserve">sando </w:t>
      </w:r>
      <w:r w:rsidR="0008425B" w:rsidRPr="00455805">
        <w:rPr>
          <w:rFonts w:ascii="Arial" w:hAnsi="Arial" w:cs="Arial"/>
        </w:rPr>
        <w:t>à</w:t>
      </w:r>
      <w:r w:rsidRPr="00455805">
        <w:rPr>
          <w:rFonts w:ascii="Arial" w:hAnsi="Arial" w:cs="Arial"/>
        </w:rPr>
        <w:t xml:space="preserve"> contratação de empresa para </w:t>
      </w:r>
      <w:r w:rsidR="00C32926" w:rsidRPr="00455805">
        <w:rPr>
          <w:rFonts w:ascii="Arial" w:hAnsi="Arial" w:cs="Arial"/>
        </w:rPr>
        <w:t xml:space="preserve">a </w:t>
      </w:r>
      <w:r w:rsidR="004446FE" w:rsidRPr="00455805">
        <w:rPr>
          <w:rFonts w:ascii="Arial" w:hAnsi="Arial" w:cs="Arial"/>
        </w:rPr>
        <w:t xml:space="preserve">execução de </w:t>
      </w:r>
      <w:r w:rsidR="00BC227A" w:rsidRPr="00455805">
        <w:rPr>
          <w:rFonts w:ascii="Arial" w:hAnsi="Arial" w:cs="Arial"/>
        </w:rPr>
        <w:t>S</w:t>
      </w:r>
      <w:r w:rsidR="004446FE" w:rsidRPr="00455805">
        <w:rPr>
          <w:rFonts w:ascii="Arial" w:hAnsi="Arial" w:cs="Arial"/>
        </w:rPr>
        <w:t xml:space="preserve">erviços de </w:t>
      </w:r>
      <w:r w:rsidR="00BC227A" w:rsidRPr="00455805">
        <w:rPr>
          <w:rFonts w:ascii="Arial" w:hAnsi="Arial" w:cs="Arial"/>
        </w:rPr>
        <w:t>P</w:t>
      </w:r>
      <w:r w:rsidR="004446FE" w:rsidRPr="00455805">
        <w:rPr>
          <w:rFonts w:ascii="Arial" w:hAnsi="Arial" w:cs="Arial"/>
        </w:rPr>
        <w:t>avimentação</w:t>
      </w:r>
      <w:r w:rsidR="005A4E90" w:rsidRPr="00455805">
        <w:rPr>
          <w:rFonts w:ascii="Arial" w:hAnsi="Arial" w:cs="Arial"/>
        </w:rPr>
        <w:t xml:space="preserve">com aplicação de </w:t>
      </w:r>
      <w:r w:rsidR="00BC227A" w:rsidRPr="00455805">
        <w:rPr>
          <w:rFonts w:ascii="Arial" w:hAnsi="Arial" w:cs="Arial"/>
        </w:rPr>
        <w:t>T</w:t>
      </w:r>
      <w:r w:rsidR="004446FE" w:rsidRPr="00455805">
        <w:rPr>
          <w:rFonts w:ascii="Arial" w:hAnsi="Arial" w:cs="Arial"/>
        </w:rPr>
        <w:t xml:space="preserve">ratamento </w:t>
      </w:r>
      <w:r w:rsidR="00BC227A" w:rsidRPr="00455805">
        <w:rPr>
          <w:rFonts w:ascii="Arial" w:hAnsi="Arial" w:cs="Arial"/>
        </w:rPr>
        <w:t>S</w:t>
      </w:r>
      <w:r w:rsidR="004446FE" w:rsidRPr="00455805">
        <w:rPr>
          <w:rFonts w:ascii="Arial" w:hAnsi="Arial" w:cs="Arial"/>
        </w:rPr>
        <w:t xml:space="preserve">uperficial </w:t>
      </w:r>
      <w:r w:rsidR="00BC227A" w:rsidRPr="00455805">
        <w:rPr>
          <w:rFonts w:ascii="Arial" w:hAnsi="Arial" w:cs="Arial"/>
        </w:rPr>
        <w:t>D</w:t>
      </w:r>
      <w:r w:rsidR="004446FE" w:rsidRPr="00455805">
        <w:rPr>
          <w:rFonts w:ascii="Arial" w:hAnsi="Arial" w:cs="Arial"/>
        </w:rPr>
        <w:t>uplo (TSD), em vias urbanas e rurais de municípios diversos</w:t>
      </w:r>
      <w:r w:rsidR="0060377C" w:rsidRPr="00455805">
        <w:rPr>
          <w:rFonts w:ascii="Arial" w:hAnsi="Arial" w:cs="Arial"/>
        </w:rPr>
        <w:t xml:space="preserve">, </w:t>
      </w:r>
      <w:r w:rsidR="00BC227A" w:rsidRPr="00455805">
        <w:rPr>
          <w:rFonts w:ascii="Arial" w:hAnsi="Arial" w:cs="Arial"/>
        </w:rPr>
        <w:t xml:space="preserve">inseridos </w:t>
      </w:r>
      <w:r w:rsidR="004446FE" w:rsidRPr="00455805">
        <w:rPr>
          <w:rFonts w:ascii="Arial" w:hAnsi="Arial" w:cs="Arial"/>
        </w:rPr>
        <w:t>na área de atuação da 2ª Superintendência Regional da CODEVASF, no estado da Bahia</w:t>
      </w:r>
      <w:r w:rsidR="00A02493" w:rsidRPr="00455805">
        <w:rPr>
          <w:rFonts w:ascii="Arial" w:hAnsi="Arial" w:cs="Arial"/>
        </w:rPr>
        <w:t>.</w:t>
      </w:r>
    </w:p>
    <w:p w:rsidR="007F4914" w:rsidRPr="00455805" w:rsidRDefault="00513152" w:rsidP="00042FC5">
      <w:pPr>
        <w:pStyle w:val="Default"/>
        <w:jc w:val="both"/>
        <w:rPr>
          <w:rFonts w:ascii="Arial" w:hAnsi="Arial" w:cs="Arial"/>
        </w:rPr>
      </w:pPr>
      <w:r w:rsidRPr="00455805">
        <w:rPr>
          <w:rFonts w:ascii="Arial" w:hAnsi="Arial" w:cs="Arial"/>
        </w:rPr>
        <w:t xml:space="preserve">Tal demanda originou-se a partir de recursos oriundos de parlamentares, previstos na LOA/2021, destinados ao atendimento de políticas públicas voltadas para a solução das carências do semiárido nordestino e outras regiões, apesar de terem proporcionado alguns progressos, ainda não conseguiram melhorar substancialmente os indicadores </w:t>
      </w:r>
      <w:r w:rsidRPr="00455805">
        <w:rPr>
          <w:rFonts w:ascii="Arial" w:hAnsi="Arial" w:cs="Arial"/>
        </w:rPr>
        <w:lastRenderedPageBreak/>
        <w:t xml:space="preserve">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difusas no nordeste, sob a gestão da 2ª Superintendência Regional da CODEVASF. </w:t>
      </w:r>
    </w:p>
    <w:p w:rsidR="001F427C" w:rsidRPr="00455805" w:rsidRDefault="00513152" w:rsidP="00042FC5">
      <w:pPr>
        <w:pStyle w:val="Default"/>
        <w:jc w:val="both"/>
        <w:rPr>
          <w:rFonts w:ascii="Arial" w:hAnsi="Arial" w:cs="Arial"/>
          <w:bCs/>
        </w:rPr>
      </w:pPr>
      <w:r w:rsidRPr="00455805">
        <w:rPr>
          <w:rFonts w:ascii="Arial" w:hAnsi="Arial" w:cs="Arial"/>
        </w:rPr>
        <w:t xml:space="preserve">Na 2ª Superintendência Regional da CODEVASF, todos os anos, vários parlamentares têm alocado recursos de emendas parlamentares para apoiar ações de estruturação de atividades produtivas, pequenas associações e municípios, e outras ações voltadas ao desenvolvimento regional sustentável (pavimentação, perfuração de poços, construção de aguadas, et.). Neste sentido, torna-se necessária a realização de licitações pela Superintendência para </w:t>
      </w:r>
      <w:r w:rsidR="00C32926" w:rsidRPr="00455805">
        <w:rPr>
          <w:rFonts w:ascii="Arial" w:hAnsi="Arial" w:cs="Arial"/>
        </w:rPr>
        <w:t xml:space="preserve">execução dos serviços de </w:t>
      </w:r>
      <w:r w:rsidR="001F427C" w:rsidRPr="00455805">
        <w:rPr>
          <w:rFonts w:ascii="Arial" w:hAnsi="Arial" w:cs="Arial"/>
        </w:rPr>
        <w:t>pavimentação com aplicação de tratamento superficial duplo (TSD), em vias urbanas e rurais de municípios diversos, localizados na área de atuação da 2ª Superintendência Regional da CODEVASF, no estado da Bahia</w:t>
      </w:r>
      <w:r w:rsidR="001F427C" w:rsidRPr="00455805">
        <w:rPr>
          <w:rFonts w:ascii="Arial" w:hAnsi="Arial" w:cs="Arial"/>
          <w:bCs/>
        </w:rPr>
        <w:t>.</w:t>
      </w:r>
    </w:p>
    <w:p w:rsidR="00C232F5" w:rsidRPr="00455805" w:rsidRDefault="00C232F5" w:rsidP="00042FC5">
      <w:pPr>
        <w:pStyle w:val="Default"/>
        <w:jc w:val="both"/>
        <w:rPr>
          <w:rFonts w:ascii="Arial" w:hAnsi="Arial" w:cs="Arial"/>
        </w:rPr>
      </w:pPr>
    </w:p>
    <w:p w:rsidR="005158F7" w:rsidRPr="00455805" w:rsidRDefault="005158F7" w:rsidP="00042FC5">
      <w:pPr>
        <w:pStyle w:val="Ttulo1"/>
        <w:rPr>
          <w:rFonts w:cs="Arial"/>
          <w:sz w:val="24"/>
        </w:rPr>
      </w:pPr>
      <w:bookmarkStart w:id="5" w:name="_Ref81407314"/>
      <w:bookmarkStart w:id="6" w:name="_Toc81472273"/>
      <w:r w:rsidRPr="00455805">
        <w:rPr>
          <w:rFonts w:cs="Arial"/>
          <w:sz w:val="24"/>
        </w:rPr>
        <w:t>DEFINIÇÃO DA DEMANDA</w:t>
      </w:r>
      <w:bookmarkEnd w:id="5"/>
      <w:bookmarkEnd w:id="6"/>
    </w:p>
    <w:p w:rsidR="005158F7" w:rsidRPr="00455805" w:rsidRDefault="005158F7" w:rsidP="00042FC5">
      <w:pPr>
        <w:pStyle w:val="Default"/>
        <w:jc w:val="both"/>
        <w:rPr>
          <w:rFonts w:ascii="Arial" w:hAnsi="Arial" w:cs="Arial"/>
        </w:rPr>
      </w:pPr>
    </w:p>
    <w:p w:rsidR="001F427C" w:rsidRPr="00455805" w:rsidRDefault="007F4914" w:rsidP="00042FC5">
      <w:pPr>
        <w:pStyle w:val="Default"/>
        <w:jc w:val="both"/>
        <w:rPr>
          <w:rFonts w:ascii="Arial" w:hAnsi="Arial" w:cs="Arial"/>
          <w:bCs/>
        </w:rPr>
      </w:pPr>
      <w:r w:rsidRPr="00455805">
        <w:rPr>
          <w:rFonts w:ascii="Arial" w:hAnsi="Arial" w:cs="Arial"/>
          <w:color w:val="auto"/>
        </w:rPr>
        <w:t xml:space="preserve">Constitui objeto deste documento a contratação de empresa para </w:t>
      </w:r>
      <w:r w:rsidR="003704C1" w:rsidRPr="00455805">
        <w:rPr>
          <w:rFonts w:ascii="Arial" w:hAnsi="Arial" w:cs="Arial"/>
        </w:rPr>
        <w:t xml:space="preserve">a </w:t>
      </w:r>
      <w:r w:rsidR="001F427C" w:rsidRPr="00455805">
        <w:rPr>
          <w:rFonts w:ascii="Arial" w:hAnsi="Arial" w:cs="Arial"/>
        </w:rPr>
        <w:t>execução dos serviços de pavimentação com aplicação de tratamento superficial duplo (TSD), em vias urbanas e rurais de municípios diversos, localizados na área de atuação da 2ª Superintendência Regional da CODEVASF, no estado da Bahia</w:t>
      </w:r>
      <w:r w:rsidR="001F427C" w:rsidRPr="00455805">
        <w:rPr>
          <w:rFonts w:ascii="Arial" w:hAnsi="Arial" w:cs="Arial"/>
          <w:bCs/>
        </w:rPr>
        <w:t>.</w:t>
      </w:r>
    </w:p>
    <w:p w:rsidR="002073E7" w:rsidRPr="00455805" w:rsidRDefault="002073E7" w:rsidP="00042FC5">
      <w:pPr>
        <w:pStyle w:val="Default"/>
        <w:jc w:val="both"/>
        <w:rPr>
          <w:rFonts w:ascii="Arial" w:hAnsi="Arial" w:cs="Arial"/>
          <w:color w:val="auto"/>
        </w:rPr>
      </w:pPr>
      <w:r w:rsidRPr="00455805">
        <w:rPr>
          <w:rFonts w:ascii="Arial" w:hAnsi="Arial" w:cs="Arial"/>
          <w:color w:val="auto"/>
        </w:rPr>
        <w:t xml:space="preserve">Os serviços de </w:t>
      </w:r>
      <w:r w:rsidR="00557970" w:rsidRPr="00455805">
        <w:rPr>
          <w:rFonts w:ascii="Arial" w:hAnsi="Arial" w:cs="Arial"/>
          <w:color w:val="auto"/>
        </w:rPr>
        <w:t>pavimentação com aplicação de tratamento superficial duplo (TSD)</w:t>
      </w:r>
      <w:r w:rsidR="00B6106A" w:rsidRPr="00455805">
        <w:rPr>
          <w:rFonts w:ascii="Arial" w:hAnsi="Arial" w:cs="Arial"/>
          <w:color w:val="auto"/>
        </w:rPr>
        <w:t xml:space="preserve"> em vias na zona rural e sede de municípios</w:t>
      </w:r>
      <w:r w:rsidRPr="00455805">
        <w:rPr>
          <w:rFonts w:ascii="Arial" w:hAnsi="Arial" w:cs="Arial"/>
          <w:color w:val="auto"/>
        </w:rPr>
        <w:t xml:space="preserve">visam atender às indicações de emendas parlamentares, previstas na LOA – 2021 e </w:t>
      </w:r>
      <w:r w:rsidR="005A4E90" w:rsidRPr="00455805">
        <w:rPr>
          <w:rFonts w:ascii="Arial" w:hAnsi="Arial" w:cs="Arial"/>
          <w:color w:val="auto"/>
        </w:rPr>
        <w:t>que</w:t>
      </w:r>
      <w:r w:rsidRPr="00455805">
        <w:rPr>
          <w:rFonts w:ascii="Arial" w:hAnsi="Arial" w:cs="Arial"/>
          <w:color w:val="auto"/>
        </w:rPr>
        <w:t xml:space="preserve"> desenvolvid</w:t>
      </w:r>
      <w:r w:rsidR="00557970" w:rsidRPr="00455805">
        <w:rPr>
          <w:rFonts w:ascii="Arial" w:hAnsi="Arial" w:cs="Arial"/>
          <w:color w:val="auto"/>
        </w:rPr>
        <w:t>os para solucionar/minimizar</w:t>
      </w:r>
      <w:r w:rsidR="00B6106A" w:rsidRPr="00455805">
        <w:rPr>
          <w:rFonts w:ascii="Arial" w:hAnsi="Arial" w:cs="Arial"/>
          <w:color w:val="auto"/>
        </w:rPr>
        <w:t>, principalmente,</w:t>
      </w:r>
      <w:r w:rsidR="00557970" w:rsidRPr="00455805">
        <w:rPr>
          <w:rFonts w:ascii="Arial" w:hAnsi="Arial" w:cs="Arial"/>
          <w:color w:val="auto"/>
        </w:rPr>
        <w:t xml:space="preserve"> a</w:t>
      </w:r>
      <w:r w:rsidR="00B6106A" w:rsidRPr="00455805">
        <w:rPr>
          <w:rFonts w:ascii="Arial" w:hAnsi="Arial" w:cs="Arial"/>
          <w:color w:val="auto"/>
        </w:rPr>
        <w:t>s</w:t>
      </w:r>
      <w:r w:rsidR="00557970" w:rsidRPr="00455805">
        <w:rPr>
          <w:rFonts w:ascii="Arial" w:hAnsi="Arial" w:cs="Arial"/>
          <w:color w:val="auto"/>
        </w:rPr>
        <w:t xml:space="preserve"> dificuldade</w:t>
      </w:r>
      <w:r w:rsidR="00B6106A" w:rsidRPr="00455805">
        <w:rPr>
          <w:rFonts w:ascii="Arial" w:hAnsi="Arial" w:cs="Arial"/>
          <w:color w:val="auto"/>
        </w:rPr>
        <w:t xml:space="preserve">s de locomoção e escoamento da produção agropecuária </w:t>
      </w:r>
      <w:r w:rsidRPr="00455805">
        <w:rPr>
          <w:rFonts w:ascii="Arial" w:hAnsi="Arial" w:cs="Arial"/>
          <w:color w:val="auto"/>
        </w:rPr>
        <w:t>em municípios da área de atuação da 2ª Superintendência Regional da CODEVASF, no estado da Bahia.</w:t>
      </w:r>
    </w:p>
    <w:p w:rsidR="002073E7" w:rsidRPr="00455805" w:rsidRDefault="002073E7" w:rsidP="00042FC5">
      <w:pPr>
        <w:pStyle w:val="Default"/>
        <w:jc w:val="both"/>
        <w:rPr>
          <w:rFonts w:ascii="Arial" w:hAnsi="Arial" w:cs="Arial"/>
          <w:bCs/>
        </w:rPr>
      </w:pPr>
      <w:r w:rsidRPr="00455805">
        <w:rPr>
          <w:rFonts w:ascii="Arial" w:hAnsi="Arial" w:cs="Arial"/>
          <w:bCs/>
        </w:rPr>
        <w:t xml:space="preserve">Segue a relação de municípios que poderão ser contemplados com a ação, uma vez que estão inseridos na área de abrangência da 2ª Superintendência Regional da Codevasf: </w:t>
      </w:r>
    </w:p>
    <w:p w:rsidR="002073E7" w:rsidRPr="00455805" w:rsidRDefault="002073E7" w:rsidP="00042FC5">
      <w:pPr>
        <w:pStyle w:val="Default"/>
        <w:jc w:val="both"/>
        <w:rPr>
          <w:rFonts w:ascii="Arial" w:hAnsi="Arial" w:cs="Arial"/>
          <w:color w:val="auto"/>
        </w:rPr>
      </w:pPr>
    </w:p>
    <w:tbl>
      <w:tblPr>
        <w:tblW w:w="5520" w:type="dxa"/>
        <w:jc w:val="center"/>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left w:w="70" w:type="dxa"/>
          <w:right w:w="70" w:type="dxa"/>
        </w:tblCellMar>
        <w:tblLook w:val="04A0"/>
      </w:tblPr>
      <w:tblGrid>
        <w:gridCol w:w="2440"/>
        <w:gridCol w:w="3080"/>
      </w:tblGrid>
      <w:tr w:rsidR="002B69B6" w:rsidRPr="00455805" w:rsidTr="002B69B6">
        <w:trPr>
          <w:trHeight w:val="462"/>
          <w:jc w:val="center"/>
        </w:trPr>
        <w:tc>
          <w:tcPr>
            <w:tcW w:w="2440" w:type="dxa"/>
            <w:shd w:val="clear" w:color="4472C4" w:fill="4472C4"/>
            <w:noWrap/>
            <w:vAlign w:val="center"/>
            <w:hideMark/>
          </w:tcPr>
          <w:p w:rsidR="002B69B6" w:rsidRPr="00455805" w:rsidRDefault="002B69B6" w:rsidP="00042FC5">
            <w:pPr>
              <w:spacing w:after="0" w:line="240" w:lineRule="auto"/>
              <w:jc w:val="center"/>
              <w:rPr>
                <w:rFonts w:eastAsia="Times New Roman" w:cstheme="minorHAnsi"/>
                <w:b/>
                <w:bCs/>
                <w:color w:val="FFFFFF"/>
                <w:lang w:eastAsia="pt-BR"/>
              </w:rPr>
            </w:pPr>
            <w:r w:rsidRPr="00455805">
              <w:rPr>
                <w:rFonts w:eastAsia="Times New Roman" w:cstheme="minorHAnsi"/>
                <w:b/>
                <w:bCs/>
                <w:color w:val="FFFFFF"/>
                <w:lang w:eastAsia="pt-BR"/>
              </w:rPr>
              <w:t>Unidade da Federação</w:t>
            </w:r>
          </w:p>
        </w:tc>
        <w:tc>
          <w:tcPr>
            <w:tcW w:w="3080" w:type="dxa"/>
            <w:shd w:val="clear" w:color="4472C4" w:fill="4472C4"/>
            <w:noWrap/>
            <w:vAlign w:val="center"/>
            <w:hideMark/>
          </w:tcPr>
          <w:p w:rsidR="002B69B6" w:rsidRPr="00455805" w:rsidRDefault="002B69B6" w:rsidP="00042FC5">
            <w:pPr>
              <w:spacing w:after="0" w:line="240" w:lineRule="auto"/>
              <w:jc w:val="center"/>
              <w:rPr>
                <w:rFonts w:eastAsia="Times New Roman" w:cstheme="minorHAnsi"/>
                <w:b/>
                <w:bCs/>
                <w:color w:val="FFFFFF"/>
                <w:lang w:eastAsia="pt-BR"/>
              </w:rPr>
            </w:pPr>
            <w:r w:rsidRPr="00455805">
              <w:rPr>
                <w:rFonts w:eastAsia="Times New Roman" w:cstheme="minorHAnsi"/>
                <w:b/>
                <w:bCs/>
                <w:color w:val="FFFFFF"/>
                <w:lang w:eastAsia="pt-BR"/>
              </w:rPr>
              <w:t>Município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Abaíra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Aiquara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Alcobaça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Almadina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América Dourada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Anagé</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Andaraí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Angical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Apuarema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Aracatu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Arataca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Aurelino Leal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Baianópolis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 xml:space="preserve">Barra </w:t>
            </w:r>
            <w:r w:rsidR="00BC227A" w:rsidRPr="00455805">
              <w:rPr>
                <w:rFonts w:eastAsia="Times New Roman" w:cstheme="minorHAnsi"/>
                <w:sz w:val="20"/>
                <w:szCs w:val="20"/>
                <w:lang w:eastAsia="pt-BR"/>
              </w:rPr>
              <w:t>da Estiva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Choça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Mendes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Rocha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Barro Alto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Barro Preto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Belmonte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Belo Campo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Boa Nova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Bom Jesus da Lapa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Bom Jesus da Serra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Boninal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Bonito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Boquira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Botuporã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Brejolândia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Brotas de Macaúbas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Brumado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Buerarema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Buritirama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Caatiba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Caculé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Caetanos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Caetité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Cafarnaum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Camacan</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Canápolis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Canarana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Canavieiras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Candiba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Cândido Sales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Caraíbas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Caravelas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Carinhanha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Catolândia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Caturama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Central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Coaraci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Cocos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Condeúba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Contendas do Sincorá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Cordeiros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Coribe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Correntina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Cotegipe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Cristópolis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Dário Meira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Dom Basílio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Encruzilhada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Érico Cardoso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Eunápolis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Feira da Mata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Firmino Alves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Floresta Azul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Formosa do Rio Preto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Gentio do Ouro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Gongogi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Guajeru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Guanambi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Guaratinga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Ibiassucê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Ibicaraí</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Ibicoara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Ibicuí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Ibipeba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Ibirapuã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Ibirataia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Ibitiara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Ibititá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Ibotirama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Igaporã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Iguaí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Ilhéus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Ipiaú</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Ipupiara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Iramaia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Iraquara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Irecê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Itabela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Itabuna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Itacaré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Itagibá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Itagimirim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Itaguaçu da Bahia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Itaju do Colônia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Itajuípe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Itamaraju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Itamari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Itambé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Itanhém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Itapebi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Itapetinga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Itarantim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Itororó</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Ituaçu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Iuiu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Jaborandi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Jacaraci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Jequié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Jitaúna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João Dourado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Jucuruçu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Jussari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Jussiape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Lafaiete Coutinho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Lagoa Real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Lajedão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Lapão</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Lençóis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Licínio de Almeida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Livramento de Nossa Senhora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Luís Eduardo Magalhães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Macarani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Macaúbas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Maetinga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Maiquinique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Malhada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Malhada de Pedras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Manoel Vitorino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Mansidão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Maraú</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Mascote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Matina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Medeiros Neto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Mirante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Morpará</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Morro do Chapéu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Mortugaba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Mucugê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Mucuri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Mulungu do Morro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Muquém do São Francisco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Canaã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Ibiá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Viçosa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Novo Horizonte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Oliveira dos Brejinhos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Palmas de Monte Alto</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Palmeiras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Paramirim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Paratinga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Pau Brasil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Piatã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Pindaí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Piripá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w:t>
            </w:r>
            <w:r w:rsidR="00BC227A" w:rsidRPr="00455805">
              <w:rPr>
                <w:rFonts w:eastAsia="Times New Roman" w:cstheme="minorHAnsi"/>
                <w:sz w:val="20"/>
                <w:szCs w:val="20"/>
                <w:lang w:eastAsia="pt-BR"/>
              </w:rPr>
              <w:t>lanaltino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Planalto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Poções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Porto Seguro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Potiraguá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Dutra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Jânio Quadros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Tancredo Neves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Riachão das Neves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Riacho de Santana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Ribeirão do Largo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de Contas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do Antônio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do Pires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Cruz Cabrália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Cruz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Luzia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Maria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Rita de Cássia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Desidério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Félix do Coribe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Gabriel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José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Seabra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Sebastião Laranjeiras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Serra do Ramalho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Serra Dourada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Sítio do Mato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Souto Soares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Tabocas do Brejo Velho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Tanhaçu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Tanque Novo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Teixeira de Freitas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Tremedal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Ubaitaba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Ubatã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Uibaí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Urandi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Uruçuca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Vereda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Vitória da Conquista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Wanderley</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Xique-xique</w:t>
            </w:r>
          </w:p>
        </w:tc>
      </w:tr>
    </w:tbl>
    <w:p w:rsidR="0022789F" w:rsidRPr="00455805" w:rsidRDefault="0022789F" w:rsidP="00042FC5">
      <w:pPr>
        <w:pStyle w:val="Default"/>
        <w:jc w:val="both"/>
        <w:rPr>
          <w:rFonts w:ascii="Arial" w:hAnsi="Arial" w:cs="Arial"/>
          <w:color w:val="auto"/>
        </w:rPr>
      </w:pPr>
      <w:r w:rsidRPr="00455805">
        <w:rPr>
          <w:rFonts w:ascii="Arial" w:hAnsi="Arial" w:cs="Arial"/>
          <w:color w:val="auto"/>
        </w:rPr>
        <w:lastRenderedPageBreak/>
        <w:t xml:space="preserve">As razões de interesse público justificam a demanda, pois é extremamente necessária a contratação dos serviços, considerando as nossas políticas públicas voltadas para a solução das carências do semiárido nordestino, que apesar de terem proporcionado alguns progressos, ainda não conseguiram melhorar substancialmente os indicadores sociais da região, os quais se situam entre os mais baixos do país. </w:t>
      </w:r>
    </w:p>
    <w:p w:rsidR="00366460" w:rsidRPr="00455805" w:rsidRDefault="00366460" w:rsidP="00042FC5">
      <w:pPr>
        <w:pStyle w:val="Default"/>
        <w:jc w:val="both"/>
        <w:rPr>
          <w:rFonts w:ascii="Arial" w:hAnsi="Arial" w:cs="Arial"/>
          <w:color w:val="auto"/>
        </w:rPr>
      </w:pPr>
      <w:r w:rsidRPr="00455805">
        <w:rPr>
          <w:rFonts w:ascii="Arial" w:hAnsi="Arial" w:cs="Arial"/>
          <w:color w:val="auto"/>
        </w:rPr>
        <w:t>Contudo, é possível dizer que hoje há um consenso entre políticos e administradores, partilhado por grande parte da população brasileira, quanto à urgência da adoção de medidas capazes de melhorar a qualidade de vida da população da região</w:t>
      </w:r>
      <w:r w:rsidR="00B6106A" w:rsidRPr="00455805">
        <w:rPr>
          <w:rFonts w:ascii="Arial" w:hAnsi="Arial" w:cs="Arial"/>
          <w:color w:val="auto"/>
        </w:rPr>
        <w:t xml:space="preserve">, facilitar o escoamento da produção agrícola e pecuária, bem como facilitar a locomoção das pessoas. A infraestrutura deficitária contribui para </w:t>
      </w:r>
      <w:r w:rsidRPr="00455805">
        <w:rPr>
          <w:rFonts w:ascii="Arial" w:hAnsi="Arial" w:cs="Arial"/>
          <w:color w:val="auto"/>
        </w:rPr>
        <w:t>o colapso das atividades produtivas, impede a fixação do homem no campo e provoca a migração da população para as cidades.</w:t>
      </w:r>
    </w:p>
    <w:p w:rsidR="007D5C6A" w:rsidRPr="00455805" w:rsidRDefault="007D5C6A" w:rsidP="00042FC5">
      <w:pPr>
        <w:pStyle w:val="Default"/>
        <w:jc w:val="both"/>
        <w:rPr>
          <w:rFonts w:ascii="Arial" w:hAnsi="Arial" w:cs="Arial"/>
          <w:color w:val="auto"/>
        </w:rPr>
      </w:pPr>
    </w:p>
    <w:p w:rsidR="00366460" w:rsidRPr="00455805" w:rsidRDefault="00366460" w:rsidP="00042FC5">
      <w:pPr>
        <w:pStyle w:val="Default"/>
        <w:jc w:val="both"/>
        <w:rPr>
          <w:rFonts w:ascii="Arial" w:hAnsi="Arial" w:cs="Arial"/>
          <w:color w:val="auto"/>
        </w:rPr>
      </w:pPr>
    </w:p>
    <w:p w:rsidR="00143200" w:rsidRPr="00455805" w:rsidRDefault="00BF09CD" w:rsidP="00042FC5">
      <w:pPr>
        <w:pStyle w:val="Ttulo1"/>
        <w:rPr>
          <w:rFonts w:cs="Arial"/>
          <w:sz w:val="24"/>
        </w:rPr>
      </w:pPr>
      <w:bookmarkStart w:id="7" w:name="_Ref81407315"/>
      <w:bookmarkStart w:id="8" w:name="_Toc81472274"/>
      <w:r w:rsidRPr="00455805">
        <w:rPr>
          <w:rFonts w:cs="Arial"/>
          <w:sz w:val="24"/>
        </w:rPr>
        <w:t>REQUISITOS NECESSÁRIOS À SOLUÇÃO</w:t>
      </w:r>
      <w:bookmarkEnd w:id="7"/>
      <w:bookmarkEnd w:id="8"/>
    </w:p>
    <w:p w:rsidR="00BF09CD" w:rsidRPr="00455805" w:rsidRDefault="00BF09CD" w:rsidP="00042FC5">
      <w:pPr>
        <w:pStyle w:val="PargrafodaLista"/>
        <w:autoSpaceDE w:val="0"/>
        <w:autoSpaceDN w:val="0"/>
        <w:adjustRightInd w:val="0"/>
        <w:spacing w:after="0" w:line="240" w:lineRule="auto"/>
        <w:jc w:val="both"/>
        <w:rPr>
          <w:rFonts w:ascii="Arial" w:hAnsi="Arial" w:cs="Arial"/>
          <w:b/>
          <w:bCs/>
          <w:sz w:val="24"/>
          <w:szCs w:val="24"/>
        </w:rPr>
      </w:pPr>
    </w:p>
    <w:p w:rsidR="00827055" w:rsidRPr="00455805" w:rsidRDefault="00827055" w:rsidP="00042FC5">
      <w:pPr>
        <w:pStyle w:val="Default"/>
        <w:jc w:val="both"/>
        <w:rPr>
          <w:rFonts w:ascii="Arial" w:hAnsi="Arial" w:cs="Arial"/>
        </w:rPr>
      </w:pPr>
      <w:r w:rsidRPr="00455805">
        <w:rPr>
          <w:rFonts w:ascii="Arial" w:hAnsi="Arial" w:cs="Arial"/>
        </w:rPr>
        <w:t xml:space="preserve">Pretende-se contratar empresa (s) idônea (s) para execução dos serviços propostos, visando atender demanda oriunda de emendas parlamentares e necessidades da população da área de abrangência da 2ª Superintendência Regional da Codevasf, no que se refere ao acesso </w:t>
      </w:r>
      <w:r w:rsidR="00BC227A" w:rsidRPr="00455805">
        <w:rPr>
          <w:rFonts w:ascii="Arial" w:hAnsi="Arial" w:cs="Arial"/>
        </w:rPr>
        <w:t>a</w:t>
      </w:r>
      <w:r w:rsidR="00722101" w:rsidRPr="00455805">
        <w:rPr>
          <w:rFonts w:ascii="Arial" w:hAnsi="Arial" w:cs="Arial"/>
        </w:rPr>
        <w:t>vias</w:t>
      </w:r>
      <w:r w:rsidR="00BC227A" w:rsidRPr="00455805">
        <w:rPr>
          <w:rFonts w:ascii="Arial" w:hAnsi="Arial" w:cs="Arial"/>
        </w:rPr>
        <w:t xml:space="preserve"> pavimentadas</w:t>
      </w:r>
      <w:r w:rsidRPr="00455805">
        <w:rPr>
          <w:rFonts w:ascii="Arial" w:hAnsi="Arial" w:cs="Arial"/>
        </w:rPr>
        <w:t>.</w:t>
      </w:r>
    </w:p>
    <w:p w:rsidR="002B7210" w:rsidRPr="00455805" w:rsidRDefault="002B7210" w:rsidP="00042FC5">
      <w:pPr>
        <w:pStyle w:val="Default"/>
        <w:jc w:val="both"/>
        <w:rPr>
          <w:rFonts w:ascii="Arial" w:hAnsi="Arial" w:cs="Arial"/>
          <w:highlight w:val="yellow"/>
        </w:rPr>
      </w:pPr>
      <w:r w:rsidRPr="00455805">
        <w:rPr>
          <w:rFonts w:ascii="Arial" w:hAnsi="Arial" w:cs="Arial"/>
        </w:rPr>
        <w:t>A solução proposta visa estruturar as atividades produtivas, fortalecer a agricultura familiar e principalmente a melhoria da infraestrutura logística visando o escoamento da produção, diminuição de custos produtivos e manter o trabalhador no campo, possibilitando o apoio, estruturação e dinamização de cadeias produtivas.</w:t>
      </w:r>
    </w:p>
    <w:p w:rsidR="00BF09CD" w:rsidRPr="00455805" w:rsidRDefault="00BF09CD" w:rsidP="00042FC5">
      <w:pPr>
        <w:pStyle w:val="Default"/>
        <w:jc w:val="both"/>
        <w:rPr>
          <w:rFonts w:ascii="Arial" w:hAnsi="Arial" w:cs="Arial"/>
        </w:rPr>
      </w:pPr>
      <w:r w:rsidRPr="00455805">
        <w:rPr>
          <w:rFonts w:ascii="Arial" w:hAnsi="Arial" w:cs="Arial"/>
        </w:rPr>
        <w:t>Os serviços deverão ser executados num prazo máximo de doze meses, ficando atendida a ação proposta.</w:t>
      </w:r>
    </w:p>
    <w:p w:rsidR="00BF09CD" w:rsidRPr="00455805" w:rsidRDefault="00BF09CD" w:rsidP="00042FC5">
      <w:pPr>
        <w:pStyle w:val="PargrafodaLista"/>
        <w:autoSpaceDE w:val="0"/>
        <w:autoSpaceDN w:val="0"/>
        <w:adjustRightInd w:val="0"/>
        <w:spacing w:after="0" w:line="240" w:lineRule="auto"/>
        <w:jc w:val="both"/>
        <w:rPr>
          <w:rFonts w:ascii="Arial" w:hAnsi="Arial" w:cs="Arial"/>
          <w:b/>
          <w:bCs/>
          <w:sz w:val="24"/>
          <w:szCs w:val="24"/>
        </w:rPr>
      </w:pPr>
    </w:p>
    <w:p w:rsidR="007377CB" w:rsidRPr="00455805" w:rsidRDefault="00095AEB" w:rsidP="00042FC5">
      <w:pPr>
        <w:pStyle w:val="Ttulo1"/>
        <w:rPr>
          <w:rFonts w:cs="Arial"/>
          <w:sz w:val="24"/>
        </w:rPr>
      </w:pPr>
      <w:bookmarkStart w:id="9" w:name="_Ref81407317"/>
      <w:bookmarkStart w:id="10" w:name="_Toc81472275"/>
      <w:r w:rsidRPr="00455805">
        <w:rPr>
          <w:rFonts w:cs="Arial"/>
          <w:sz w:val="24"/>
        </w:rPr>
        <w:t>DOS NORMATIVOS QUE DISCIPLINAM A CONTRATAÇÃO</w:t>
      </w:r>
      <w:bookmarkEnd w:id="9"/>
      <w:bookmarkEnd w:id="10"/>
    </w:p>
    <w:p w:rsidR="00333AE3" w:rsidRPr="00455805" w:rsidRDefault="00333AE3" w:rsidP="00042FC5">
      <w:pPr>
        <w:pStyle w:val="Default"/>
        <w:ind w:left="720"/>
        <w:jc w:val="both"/>
        <w:rPr>
          <w:rFonts w:ascii="Arial" w:hAnsi="Arial" w:cs="Arial"/>
        </w:rPr>
      </w:pPr>
    </w:p>
    <w:p w:rsidR="007B32BA" w:rsidRPr="00455805" w:rsidRDefault="007B32B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O procedimento obedecerá, integralmente, aos seguintes normativos:</w:t>
      </w:r>
    </w:p>
    <w:p w:rsidR="007377CB" w:rsidRPr="00455805" w:rsidRDefault="007377CB" w:rsidP="00042FC5">
      <w:pPr>
        <w:autoSpaceDE w:val="0"/>
        <w:autoSpaceDN w:val="0"/>
        <w:adjustRightInd w:val="0"/>
        <w:spacing w:after="0" w:line="240" w:lineRule="auto"/>
        <w:jc w:val="both"/>
        <w:rPr>
          <w:rFonts w:ascii="Arial" w:hAnsi="Arial" w:cs="Arial"/>
          <w:sz w:val="24"/>
          <w:szCs w:val="24"/>
        </w:rPr>
      </w:pP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Lei nº 13.303/2016</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IN nº 40/2020</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Lei Complementar nº 123/2006</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Decreto nº 8.538/2015</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Lei nº 10.024/2019</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Decreto nº 7.892/2013</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Decreto nº 7.983/2013</w:t>
      </w:r>
    </w:p>
    <w:p w:rsidR="001239CA" w:rsidRPr="00455805" w:rsidRDefault="001239CA" w:rsidP="00042FC5">
      <w:pPr>
        <w:autoSpaceDE w:val="0"/>
        <w:autoSpaceDN w:val="0"/>
        <w:adjustRightInd w:val="0"/>
        <w:spacing w:after="0" w:line="240" w:lineRule="auto"/>
        <w:jc w:val="both"/>
        <w:rPr>
          <w:rFonts w:ascii="Arial" w:hAnsi="Arial" w:cs="Arial"/>
          <w:sz w:val="24"/>
          <w:szCs w:val="24"/>
        </w:rPr>
      </w:pPr>
    </w:p>
    <w:p w:rsidR="00FC28C4" w:rsidRPr="00455805" w:rsidRDefault="00FC28C4" w:rsidP="00042FC5">
      <w:pPr>
        <w:pStyle w:val="Ttulo1"/>
        <w:rPr>
          <w:rFonts w:cs="Arial"/>
          <w:sz w:val="24"/>
        </w:rPr>
      </w:pPr>
      <w:bookmarkStart w:id="11" w:name="_Toc81472276"/>
      <w:r w:rsidRPr="00455805">
        <w:rPr>
          <w:rFonts w:cs="Arial"/>
          <w:sz w:val="24"/>
        </w:rPr>
        <w:t>DESCRIÇÃO DA SOLUÇÃO</w:t>
      </w:r>
      <w:bookmarkEnd w:id="11"/>
    </w:p>
    <w:p w:rsidR="004D331C" w:rsidRPr="00455805" w:rsidRDefault="00224CF3" w:rsidP="00455805">
      <w:pPr>
        <w:spacing w:before="240" w:line="240" w:lineRule="auto"/>
        <w:jc w:val="both"/>
        <w:rPr>
          <w:rFonts w:ascii="Arial" w:hAnsi="Arial" w:cs="Arial"/>
          <w:sz w:val="24"/>
          <w:szCs w:val="24"/>
        </w:rPr>
      </w:pPr>
      <w:r w:rsidRPr="00455805">
        <w:rPr>
          <w:rFonts w:ascii="Arial" w:eastAsia="Calibri" w:hAnsi="Arial" w:cs="Arial"/>
          <w:sz w:val="24"/>
          <w:szCs w:val="24"/>
        </w:rPr>
        <w:t xml:space="preserve">Com a ampliação da área de atuação da CODEVASF e a constante alocação de recursos oriundos de emendas parlamentares e do orçamento anual para diversas ações visando o desenvolvimento regional, inclusive, para </w:t>
      </w:r>
      <w:r w:rsidR="005A4E90" w:rsidRPr="00455805">
        <w:rPr>
          <w:rFonts w:ascii="Arial" w:eastAsia="Calibri" w:hAnsi="Arial" w:cs="Arial"/>
          <w:sz w:val="24"/>
          <w:szCs w:val="24"/>
        </w:rPr>
        <w:t>melhoria da infraestrutura logística</w:t>
      </w:r>
      <w:r w:rsidRPr="00455805">
        <w:rPr>
          <w:rFonts w:ascii="Arial" w:eastAsia="Calibri" w:hAnsi="Arial" w:cs="Arial"/>
          <w:sz w:val="24"/>
          <w:szCs w:val="24"/>
        </w:rPr>
        <w:t xml:space="preserve">, a CODEVASF vem realizando licitações para contratação de serviços de </w:t>
      </w:r>
      <w:r w:rsidR="00722101" w:rsidRPr="00455805">
        <w:rPr>
          <w:rFonts w:ascii="Arial" w:hAnsi="Arial" w:cs="Arial"/>
          <w:sz w:val="24"/>
          <w:szCs w:val="24"/>
        </w:rPr>
        <w:t>pavimentação com aplicação de tratamento superficial duplo (TSD), em vias urbanas e rurais</w:t>
      </w:r>
      <w:r w:rsidR="007D5C6A" w:rsidRPr="00455805">
        <w:rPr>
          <w:rFonts w:ascii="Arial" w:hAnsi="Arial" w:cs="Arial"/>
          <w:sz w:val="24"/>
          <w:szCs w:val="24"/>
        </w:rPr>
        <w:t>, v</w:t>
      </w:r>
      <w:r w:rsidRPr="00455805">
        <w:rPr>
          <w:rFonts w:ascii="Arial" w:eastAsia="Calibri" w:hAnsi="Arial" w:cs="Arial"/>
          <w:sz w:val="24"/>
          <w:szCs w:val="24"/>
        </w:rPr>
        <w:t xml:space="preserve">isando atender as necessidades dos municípios de sua área de jurisdição, garantindo, assim, a </w:t>
      </w:r>
      <w:r w:rsidRPr="00455805">
        <w:rPr>
          <w:rFonts w:ascii="Arial" w:eastAsia="Calibri" w:hAnsi="Arial" w:cs="Arial"/>
          <w:sz w:val="24"/>
          <w:szCs w:val="24"/>
        </w:rPr>
        <w:lastRenderedPageBreak/>
        <w:t xml:space="preserve">possibilidade de uma melhor qualidade de vida para as populações atendidas, tanto socialmente, quanto economicamente. </w:t>
      </w:r>
      <w:r w:rsidR="00957804" w:rsidRPr="00455805">
        <w:rPr>
          <w:rFonts w:ascii="Arial" w:hAnsi="Arial" w:cs="Arial"/>
          <w:sz w:val="24"/>
          <w:szCs w:val="24"/>
        </w:rPr>
        <w:t xml:space="preserve">A solução proposta neste estudo refere-se à </w:t>
      </w:r>
      <w:r w:rsidR="00722101" w:rsidRPr="00455805">
        <w:rPr>
          <w:rFonts w:ascii="Arial" w:hAnsi="Arial" w:cs="Arial"/>
          <w:sz w:val="24"/>
          <w:szCs w:val="24"/>
        </w:rPr>
        <w:t>execução de serviços de pavimentação com aplicação de tratamento superficial duplo (TSD), em vias urbanas e rurais de municípios diversos, localizados na área de atuação da 2ª Superintendência Regional da CODEVASF, no estado da Bahia</w:t>
      </w:r>
      <w:r w:rsidR="00C95B51" w:rsidRPr="00455805">
        <w:rPr>
          <w:rFonts w:ascii="Arial" w:hAnsi="Arial" w:cs="Arial"/>
          <w:sz w:val="24"/>
          <w:szCs w:val="24"/>
        </w:rPr>
        <w:t>.</w:t>
      </w:r>
    </w:p>
    <w:p w:rsidR="004D331C" w:rsidRPr="00455805" w:rsidRDefault="00957804" w:rsidP="00042FC5">
      <w:pPr>
        <w:autoSpaceDE w:val="0"/>
        <w:autoSpaceDN w:val="0"/>
        <w:adjustRightInd w:val="0"/>
        <w:spacing w:after="0" w:line="240" w:lineRule="auto"/>
        <w:jc w:val="both"/>
        <w:rPr>
          <w:rFonts w:ascii="Arial" w:hAnsi="Arial" w:cs="Arial"/>
          <w:color w:val="FF0000"/>
          <w:sz w:val="24"/>
          <w:szCs w:val="24"/>
        </w:rPr>
      </w:pPr>
      <w:r w:rsidRPr="00455805">
        <w:rPr>
          <w:rFonts w:ascii="Arial" w:hAnsi="Arial" w:cs="Arial"/>
          <w:sz w:val="24"/>
          <w:szCs w:val="24"/>
        </w:rPr>
        <w:t>Para execução dos serviços, a Contratada deverá observar as normas vigentes da ABNT que tratam</w:t>
      </w:r>
      <w:r w:rsidR="0005498C" w:rsidRPr="00455805">
        <w:rPr>
          <w:rFonts w:ascii="Arial" w:hAnsi="Arial" w:cs="Arial"/>
          <w:sz w:val="24"/>
          <w:szCs w:val="24"/>
        </w:rPr>
        <w:t xml:space="preserve"> de resíduos sólidos</w:t>
      </w:r>
      <w:r w:rsidRPr="00455805">
        <w:rPr>
          <w:rFonts w:ascii="Arial" w:hAnsi="Arial" w:cs="Arial"/>
          <w:sz w:val="24"/>
          <w:szCs w:val="24"/>
        </w:rPr>
        <w:t>, o Caderno de Encargos da CODEVASF e as disposições particulares estabelecidas nas Especificações Técnicas, além das instruções que venham a receber da Contratante em cada caso específico e a melhor técnica consagrada pelo uso.</w:t>
      </w:r>
    </w:p>
    <w:p w:rsidR="004D331C" w:rsidRPr="00455805" w:rsidRDefault="00224CF3" w:rsidP="00042FC5">
      <w:pPr>
        <w:autoSpaceDE w:val="0"/>
        <w:autoSpaceDN w:val="0"/>
        <w:adjustRightInd w:val="0"/>
        <w:spacing w:after="0" w:line="240" w:lineRule="auto"/>
        <w:jc w:val="both"/>
        <w:rPr>
          <w:rFonts w:ascii="Arial" w:hAnsi="Arial" w:cs="Arial"/>
          <w:sz w:val="24"/>
          <w:szCs w:val="24"/>
        </w:rPr>
      </w:pPr>
      <w:r w:rsidRPr="00455805">
        <w:rPr>
          <w:rFonts w:ascii="Arial" w:eastAsia="Calibri" w:hAnsi="Arial" w:cs="Arial"/>
          <w:sz w:val="24"/>
          <w:szCs w:val="24"/>
        </w:rPr>
        <w:t>As especificações estabelecem as condições mínimas necessárias à execução dos serviços, bem como os critérios que a fiscalização deverá adotar quando do recebimento do objeto.</w:t>
      </w:r>
    </w:p>
    <w:p w:rsidR="00224CF3" w:rsidRPr="00455805" w:rsidRDefault="00224CF3" w:rsidP="00042FC5">
      <w:pPr>
        <w:autoSpaceDE w:val="0"/>
        <w:autoSpaceDN w:val="0"/>
        <w:adjustRightInd w:val="0"/>
        <w:spacing w:after="0" w:line="240" w:lineRule="auto"/>
        <w:jc w:val="both"/>
        <w:rPr>
          <w:rFonts w:ascii="Arial" w:eastAsia="Calibri" w:hAnsi="Arial" w:cs="Arial"/>
          <w:sz w:val="24"/>
          <w:szCs w:val="24"/>
        </w:rPr>
      </w:pPr>
      <w:r w:rsidRPr="00455805">
        <w:rPr>
          <w:rFonts w:ascii="Arial" w:eastAsia="Calibri" w:hAnsi="Arial" w:cs="Arial"/>
          <w:sz w:val="24"/>
          <w:szCs w:val="24"/>
        </w:rPr>
        <w:t xml:space="preserve">A área técnica responsável pela execução deverá certificar-se do cumprimento das exigências constantes das </w:t>
      </w:r>
      <w:r w:rsidRPr="00455805">
        <w:rPr>
          <w:rFonts w:ascii="Arial" w:hAnsi="Arial" w:cs="Arial"/>
          <w:sz w:val="24"/>
          <w:szCs w:val="24"/>
        </w:rPr>
        <w:t>Especificações</w:t>
      </w:r>
      <w:r w:rsidRPr="00455805">
        <w:rPr>
          <w:rFonts w:ascii="Arial" w:eastAsia="Calibri" w:hAnsi="Arial" w:cs="Arial"/>
          <w:sz w:val="24"/>
          <w:szCs w:val="24"/>
        </w:rPr>
        <w:t xml:space="preserve"> Técnicas, bem como ao atendimento qu</w:t>
      </w:r>
      <w:r w:rsidRPr="00455805">
        <w:rPr>
          <w:rFonts w:ascii="Arial" w:hAnsi="Arial" w:cs="Arial"/>
          <w:sz w:val="24"/>
          <w:szCs w:val="24"/>
        </w:rPr>
        <w:t>a</w:t>
      </w:r>
      <w:r w:rsidRPr="00455805">
        <w:rPr>
          <w:rFonts w:ascii="Arial" w:eastAsia="Calibri" w:hAnsi="Arial" w:cs="Arial"/>
          <w:sz w:val="24"/>
          <w:szCs w:val="24"/>
        </w:rPr>
        <w:t>nto à legislação aplicável.</w:t>
      </w:r>
    </w:p>
    <w:p w:rsidR="00224CF3" w:rsidRPr="00455805" w:rsidRDefault="00224CF3" w:rsidP="00042FC5">
      <w:pPr>
        <w:autoSpaceDE w:val="0"/>
        <w:autoSpaceDN w:val="0"/>
        <w:adjustRightInd w:val="0"/>
        <w:spacing w:after="0" w:line="240" w:lineRule="auto"/>
        <w:jc w:val="both"/>
        <w:rPr>
          <w:rFonts w:ascii="Arial" w:hAnsi="Arial" w:cs="Arial"/>
          <w:sz w:val="24"/>
          <w:szCs w:val="24"/>
        </w:rPr>
      </w:pPr>
    </w:p>
    <w:p w:rsidR="00957804" w:rsidRPr="00455805" w:rsidRDefault="00957804" w:rsidP="00042FC5">
      <w:pPr>
        <w:autoSpaceDE w:val="0"/>
        <w:autoSpaceDN w:val="0"/>
        <w:adjustRightInd w:val="0"/>
        <w:spacing w:after="0" w:line="240" w:lineRule="auto"/>
        <w:jc w:val="both"/>
        <w:rPr>
          <w:rFonts w:ascii="Arial" w:hAnsi="Arial" w:cs="Arial"/>
          <w:sz w:val="24"/>
          <w:szCs w:val="24"/>
        </w:rPr>
      </w:pPr>
    </w:p>
    <w:p w:rsidR="002F292A" w:rsidRPr="00455805" w:rsidRDefault="002F292A" w:rsidP="00042FC5">
      <w:pPr>
        <w:pStyle w:val="Ttulo1"/>
        <w:rPr>
          <w:rFonts w:cs="Arial"/>
          <w:sz w:val="24"/>
        </w:rPr>
      </w:pPr>
      <w:bookmarkStart w:id="12" w:name="_Toc81472277"/>
      <w:r w:rsidRPr="00455805">
        <w:rPr>
          <w:rFonts w:cs="Arial"/>
          <w:sz w:val="24"/>
        </w:rPr>
        <w:t>ESTIMATIVA DAS QUANTIDADES A SEREM CONTRATADAS</w:t>
      </w:r>
      <w:bookmarkEnd w:id="12"/>
    </w:p>
    <w:p w:rsidR="002F292A" w:rsidRPr="00455805" w:rsidRDefault="002F292A" w:rsidP="00042FC5">
      <w:pPr>
        <w:pStyle w:val="PargrafodaLista"/>
        <w:autoSpaceDE w:val="0"/>
        <w:autoSpaceDN w:val="0"/>
        <w:adjustRightInd w:val="0"/>
        <w:spacing w:after="0" w:line="240" w:lineRule="auto"/>
        <w:jc w:val="both"/>
        <w:rPr>
          <w:rFonts w:ascii="Arial" w:hAnsi="Arial" w:cs="Arial"/>
          <w:b/>
          <w:bCs/>
          <w:sz w:val="24"/>
          <w:szCs w:val="24"/>
        </w:rPr>
      </w:pPr>
    </w:p>
    <w:p w:rsidR="00200D8D" w:rsidRPr="00455805" w:rsidRDefault="00200D8D"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CODEVASF passou a atuar em todo o estado da Bahia, </w:t>
      </w:r>
      <w:r w:rsidR="004908A0" w:rsidRPr="00455805">
        <w:rPr>
          <w:rFonts w:ascii="Arial" w:hAnsi="Arial" w:cs="Arial"/>
          <w:sz w:val="24"/>
          <w:szCs w:val="24"/>
        </w:rPr>
        <w:t xml:space="preserve">aumentando a quantidade de municípios atendidos pela </w:t>
      </w:r>
      <w:r w:rsidRPr="00455805">
        <w:rPr>
          <w:rFonts w:ascii="Arial" w:hAnsi="Arial" w:cs="Arial"/>
          <w:sz w:val="24"/>
          <w:szCs w:val="24"/>
        </w:rPr>
        <w:t>2ª Superintendência Regional</w:t>
      </w:r>
      <w:r w:rsidR="004908A0" w:rsidRPr="00455805">
        <w:rPr>
          <w:rFonts w:ascii="Arial" w:hAnsi="Arial" w:cs="Arial"/>
          <w:sz w:val="24"/>
          <w:szCs w:val="24"/>
        </w:rPr>
        <w:t xml:space="preserve"> de 88 para 212</w:t>
      </w:r>
      <w:r w:rsidRPr="00455805">
        <w:rPr>
          <w:rFonts w:ascii="Arial" w:hAnsi="Arial" w:cs="Arial"/>
          <w:sz w:val="24"/>
          <w:szCs w:val="24"/>
        </w:rPr>
        <w:t xml:space="preserve">. Assim, diante desta nova realidade foram estimados </w:t>
      </w:r>
      <w:r w:rsidR="00851B9B" w:rsidRPr="00FB5192">
        <w:rPr>
          <w:rFonts w:ascii="Arial" w:hAnsi="Arial" w:cs="Arial"/>
          <w:sz w:val="24"/>
          <w:szCs w:val="24"/>
        </w:rPr>
        <w:t>828</w:t>
      </w:r>
      <w:r w:rsidRPr="00FB5192">
        <w:rPr>
          <w:rFonts w:ascii="Arial" w:hAnsi="Arial" w:cs="Arial"/>
          <w:sz w:val="24"/>
          <w:szCs w:val="24"/>
        </w:rPr>
        <w:t>.000m²</w:t>
      </w:r>
      <w:r w:rsidRPr="00455805">
        <w:rPr>
          <w:rFonts w:ascii="Arial" w:hAnsi="Arial" w:cs="Arial"/>
          <w:sz w:val="24"/>
          <w:szCs w:val="24"/>
        </w:rPr>
        <w:t>para a contratação dos serviços de pavimentação com tratamento superficial duplo, pois se espera um grande aporte de recursos de emendas parlamentares, Termos de Execução Descentralizada – TED e programas de governo, como ocorrido em anos anteriores.</w:t>
      </w:r>
    </w:p>
    <w:p w:rsidR="001F12FC" w:rsidRPr="00455805" w:rsidRDefault="002F292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estimativa das quantidades a serem contratadas </w:t>
      </w:r>
      <w:r w:rsidR="00BF3434" w:rsidRPr="00455805">
        <w:rPr>
          <w:rFonts w:ascii="Arial" w:hAnsi="Arial" w:cs="Arial"/>
          <w:sz w:val="24"/>
          <w:szCs w:val="24"/>
        </w:rPr>
        <w:t>levou em consideração o</w:t>
      </w:r>
      <w:r w:rsidRPr="00455805">
        <w:rPr>
          <w:rFonts w:ascii="Arial" w:hAnsi="Arial" w:cs="Arial"/>
          <w:sz w:val="24"/>
          <w:szCs w:val="24"/>
        </w:rPr>
        <w:t xml:space="preserve"> levantamento de dados das últimas licitações realizadas para este fim e de </w:t>
      </w:r>
      <w:r w:rsidR="00D70FB4" w:rsidRPr="00455805">
        <w:rPr>
          <w:rFonts w:ascii="Arial" w:hAnsi="Arial" w:cs="Arial"/>
          <w:sz w:val="24"/>
          <w:szCs w:val="24"/>
        </w:rPr>
        <w:t>demandas existentes para o ano de 2021, tendo em vista a ampliação da área de atuação da 2ª Superintendência Regional da CODEVASF</w:t>
      </w:r>
      <w:r w:rsidRPr="00455805">
        <w:rPr>
          <w:rFonts w:ascii="Arial" w:hAnsi="Arial" w:cs="Arial"/>
          <w:sz w:val="24"/>
          <w:szCs w:val="24"/>
        </w:rPr>
        <w:t>.</w:t>
      </w:r>
    </w:p>
    <w:p w:rsidR="002F292A" w:rsidRPr="00455805" w:rsidRDefault="002F292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Abaixo segue planilha resumo das últimas licitações realizadas pela 2ª Superintendência Regional da CODEVASF para este fim:</w:t>
      </w:r>
    </w:p>
    <w:p w:rsidR="002F292A" w:rsidRPr="00455805" w:rsidRDefault="002F292A" w:rsidP="00042FC5">
      <w:pPr>
        <w:autoSpaceDE w:val="0"/>
        <w:autoSpaceDN w:val="0"/>
        <w:adjustRightInd w:val="0"/>
        <w:spacing w:after="0" w:line="240" w:lineRule="auto"/>
        <w:jc w:val="both"/>
        <w:rPr>
          <w:rFonts w:ascii="Arial" w:hAnsi="Arial" w:cs="Arial"/>
          <w:color w:val="FF0000"/>
          <w:sz w:val="24"/>
          <w:szCs w:val="24"/>
        </w:rPr>
      </w:pPr>
    </w:p>
    <w:tbl>
      <w:tblPr>
        <w:tblStyle w:val="Tabelacomgrade"/>
        <w:tblW w:w="0" w:type="auto"/>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tblPr>
      <w:tblGrid>
        <w:gridCol w:w="2020"/>
        <w:gridCol w:w="1956"/>
        <w:gridCol w:w="1956"/>
        <w:gridCol w:w="1956"/>
      </w:tblGrid>
      <w:tr w:rsidR="0005498C" w:rsidRPr="00455805" w:rsidTr="00B42B66">
        <w:trPr>
          <w:jc w:val="center"/>
        </w:trPr>
        <w:tc>
          <w:tcPr>
            <w:tcW w:w="7888" w:type="dxa"/>
            <w:gridSpan w:val="4"/>
          </w:tcPr>
          <w:p w:rsidR="0005498C" w:rsidRPr="00455805" w:rsidRDefault="0005498C" w:rsidP="00042FC5">
            <w:pPr>
              <w:autoSpaceDE w:val="0"/>
              <w:autoSpaceDN w:val="0"/>
              <w:adjustRightInd w:val="0"/>
              <w:jc w:val="center"/>
              <w:rPr>
                <w:rFonts w:cstheme="minorHAnsi"/>
              </w:rPr>
            </w:pPr>
            <w:r w:rsidRPr="00455805">
              <w:rPr>
                <w:rFonts w:cstheme="minorHAnsi"/>
                <w:b/>
              </w:rPr>
              <w:t xml:space="preserve">DADOS ÚLTIMAS LICITAÇÕES – </w:t>
            </w:r>
            <w:r w:rsidR="00722101" w:rsidRPr="00455805">
              <w:rPr>
                <w:rFonts w:cstheme="minorHAnsi"/>
                <w:b/>
              </w:rPr>
              <w:t>PAVIMENTAÇÃO (TSD)</w:t>
            </w:r>
          </w:p>
        </w:tc>
      </w:tr>
      <w:tr w:rsidR="00131628" w:rsidRPr="00455805" w:rsidTr="0005498C">
        <w:trPr>
          <w:jc w:val="center"/>
        </w:trPr>
        <w:tc>
          <w:tcPr>
            <w:tcW w:w="2020" w:type="dxa"/>
          </w:tcPr>
          <w:p w:rsidR="00131628" w:rsidRPr="00455805" w:rsidRDefault="00131628" w:rsidP="00042FC5">
            <w:pPr>
              <w:autoSpaceDE w:val="0"/>
              <w:autoSpaceDN w:val="0"/>
              <w:adjustRightInd w:val="0"/>
              <w:jc w:val="both"/>
              <w:rPr>
                <w:rFonts w:cstheme="minorHAnsi"/>
                <w:b/>
              </w:rPr>
            </w:pPr>
            <w:r w:rsidRPr="00455805">
              <w:rPr>
                <w:rFonts w:cstheme="minorHAnsi"/>
                <w:b/>
              </w:rPr>
              <w:t>ANO</w:t>
            </w:r>
          </w:p>
        </w:tc>
        <w:tc>
          <w:tcPr>
            <w:tcW w:w="1956" w:type="dxa"/>
          </w:tcPr>
          <w:p w:rsidR="00131628" w:rsidRPr="00455805" w:rsidRDefault="00131628" w:rsidP="00042FC5">
            <w:pPr>
              <w:autoSpaceDE w:val="0"/>
              <w:autoSpaceDN w:val="0"/>
              <w:adjustRightInd w:val="0"/>
              <w:jc w:val="center"/>
              <w:rPr>
                <w:rFonts w:cstheme="minorHAnsi"/>
                <w:b/>
              </w:rPr>
            </w:pPr>
            <w:r w:rsidRPr="00455805">
              <w:rPr>
                <w:rFonts w:cstheme="minorHAnsi"/>
                <w:b/>
              </w:rPr>
              <w:t>2018</w:t>
            </w:r>
          </w:p>
        </w:tc>
        <w:tc>
          <w:tcPr>
            <w:tcW w:w="1956" w:type="dxa"/>
          </w:tcPr>
          <w:p w:rsidR="00131628" w:rsidRPr="00455805" w:rsidRDefault="00131628" w:rsidP="00042FC5">
            <w:pPr>
              <w:autoSpaceDE w:val="0"/>
              <w:autoSpaceDN w:val="0"/>
              <w:adjustRightInd w:val="0"/>
              <w:jc w:val="center"/>
              <w:rPr>
                <w:rFonts w:cstheme="minorHAnsi"/>
                <w:b/>
              </w:rPr>
            </w:pPr>
            <w:r w:rsidRPr="00455805">
              <w:rPr>
                <w:rFonts w:cstheme="minorHAnsi"/>
                <w:b/>
              </w:rPr>
              <w:t>2019</w:t>
            </w:r>
          </w:p>
        </w:tc>
        <w:tc>
          <w:tcPr>
            <w:tcW w:w="1956" w:type="dxa"/>
          </w:tcPr>
          <w:p w:rsidR="00131628" w:rsidRPr="00455805" w:rsidRDefault="00131628" w:rsidP="00042FC5">
            <w:pPr>
              <w:autoSpaceDE w:val="0"/>
              <w:autoSpaceDN w:val="0"/>
              <w:adjustRightInd w:val="0"/>
              <w:jc w:val="center"/>
              <w:rPr>
                <w:rFonts w:cstheme="minorHAnsi"/>
                <w:b/>
              </w:rPr>
            </w:pPr>
            <w:r w:rsidRPr="00455805">
              <w:rPr>
                <w:rFonts w:cstheme="minorHAnsi"/>
                <w:b/>
              </w:rPr>
              <w:t>2020</w:t>
            </w:r>
          </w:p>
        </w:tc>
      </w:tr>
      <w:tr w:rsidR="00131628" w:rsidRPr="00455805" w:rsidTr="00C918A2">
        <w:trPr>
          <w:jc w:val="center"/>
        </w:trPr>
        <w:tc>
          <w:tcPr>
            <w:tcW w:w="2020" w:type="dxa"/>
          </w:tcPr>
          <w:p w:rsidR="00131628" w:rsidRPr="00455805" w:rsidRDefault="00131628" w:rsidP="00042FC5">
            <w:pPr>
              <w:autoSpaceDE w:val="0"/>
              <w:autoSpaceDN w:val="0"/>
              <w:adjustRightInd w:val="0"/>
              <w:jc w:val="both"/>
              <w:rPr>
                <w:rFonts w:cstheme="minorHAnsi"/>
              </w:rPr>
            </w:pPr>
            <w:r w:rsidRPr="00455805">
              <w:rPr>
                <w:rFonts w:cstheme="minorHAnsi"/>
              </w:rPr>
              <w:t>EDITAL</w:t>
            </w:r>
          </w:p>
        </w:tc>
        <w:tc>
          <w:tcPr>
            <w:tcW w:w="1956" w:type="dxa"/>
          </w:tcPr>
          <w:p w:rsidR="00131628" w:rsidRPr="00455805" w:rsidRDefault="00200D8D" w:rsidP="00200D8D">
            <w:pPr>
              <w:autoSpaceDE w:val="0"/>
              <w:autoSpaceDN w:val="0"/>
              <w:adjustRightInd w:val="0"/>
              <w:jc w:val="center"/>
              <w:rPr>
                <w:rFonts w:cstheme="minorHAnsi"/>
              </w:rPr>
            </w:pPr>
            <w:r w:rsidRPr="00455805">
              <w:rPr>
                <w:rFonts w:cstheme="minorHAnsi"/>
              </w:rPr>
              <w:t>CC</w:t>
            </w:r>
            <w:r w:rsidR="00131628" w:rsidRPr="00455805">
              <w:rPr>
                <w:rFonts w:cstheme="minorHAnsi"/>
              </w:rPr>
              <w:t xml:space="preserve"> 1</w:t>
            </w:r>
            <w:r w:rsidRPr="00455805">
              <w:rPr>
                <w:rFonts w:cstheme="minorHAnsi"/>
              </w:rPr>
              <w:t>8</w:t>
            </w:r>
            <w:r w:rsidR="00131628" w:rsidRPr="00455805">
              <w:rPr>
                <w:rFonts w:cstheme="minorHAnsi"/>
              </w:rPr>
              <w:t>/2018</w:t>
            </w:r>
          </w:p>
        </w:tc>
        <w:tc>
          <w:tcPr>
            <w:tcW w:w="1956" w:type="dxa"/>
            <w:shd w:val="clear" w:color="auto" w:fill="auto"/>
          </w:tcPr>
          <w:p w:rsidR="00131628" w:rsidRPr="00455805" w:rsidRDefault="00131628" w:rsidP="00042FC5">
            <w:pPr>
              <w:autoSpaceDE w:val="0"/>
              <w:autoSpaceDN w:val="0"/>
              <w:adjustRightInd w:val="0"/>
              <w:jc w:val="center"/>
              <w:rPr>
                <w:rFonts w:cstheme="minorHAnsi"/>
              </w:rPr>
            </w:pPr>
            <w:r w:rsidRPr="00455805">
              <w:rPr>
                <w:rFonts w:cstheme="minorHAnsi"/>
              </w:rPr>
              <w:t xml:space="preserve">PE </w:t>
            </w:r>
            <w:r w:rsidR="00C918A2" w:rsidRPr="00455805">
              <w:rPr>
                <w:rFonts w:cstheme="minorHAnsi"/>
              </w:rPr>
              <w:t>12</w:t>
            </w:r>
            <w:r w:rsidRPr="00455805">
              <w:rPr>
                <w:rFonts w:cstheme="minorHAnsi"/>
              </w:rPr>
              <w:t>/2019</w:t>
            </w:r>
          </w:p>
        </w:tc>
        <w:tc>
          <w:tcPr>
            <w:tcW w:w="1956" w:type="dxa"/>
            <w:shd w:val="clear" w:color="auto" w:fill="auto"/>
          </w:tcPr>
          <w:p w:rsidR="00131628" w:rsidRPr="00455805" w:rsidRDefault="00804C53" w:rsidP="00042FC5">
            <w:pPr>
              <w:autoSpaceDE w:val="0"/>
              <w:autoSpaceDN w:val="0"/>
              <w:adjustRightInd w:val="0"/>
              <w:jc w:val="center"/>
              <w:rPr>
                <w:rFonts w:cstheme="minorHAnsi"/>
              </w:rPr>
            </w:pPr>
            <w:r w:rsidRPr="00455805">
              <w:rPr>
                <w:rFonts w:cstheme="minorHAnsi"/>
              </w:rPr>
              <w:t>PE 33/2020</w:t>
            </w:r>
          </w:p>
        </w:tc>
      </w:tr>
      <w:tr w:rsidR="00131628" w:rsidRPr="00455805" w:rsidTr="0005498C">
        <w:trPr>
          <w:jc w:val="center"/>
        </w:trPr>
        <w:tc>
          <w:tcPr>
            <w:tcW w:w="2020" w:type="dxa"/>
          </w:tcPr>
          <w:p w:rsidR="00131628" w:rsidRPr="00455805" w:rsidRDefault="00131628" w:rsidP="00042FC5">
            <w:pPr>
              <w:autoSpaceDE w:val="0"/>
              <w:autoSpaceDN w:val="0"/>
              <w:adjustRightInd w:val="0"/>
              <w:jc w:val="both"/>
              <w:rPr>
                <w:rFonts w:cstheme="minorHAnsi"/>
              </w:rPr>
            </w:pPr>
            <w:r w:rsidRPr="00455805">
              <w:rPr>
                <w:rFonts w:cstheme="minorHAnsi"/>
              </w:rPr>
              <w:t xml:space="preserve">QUANTIDADE </w:t>
            </w:r>
          </w:p>
        </w:tc>
        <w:tc>
          <w:tcPr>
            <w:tcW w:w="1956" w:type="dxa"/>
          </w:tcPr>
          <w:p w:rsidR="00131628" w:rsidRPr="00455805" w:rsidRDefault="00200D8D" w:rsidP="00042FC5">
            <w:pPr>
              <w:autoSpaceDE w:val="0"/>
              <w:autoSpaceDN w:val="0"/>
              <w:adjustRightInd w:val="0"/>
              <w:jc w:val="center"/>
              <w:rPr>
                <w:rFonts w:cstheme="minorHAnsi"/>
              </w:rPr>
            </w:pPr>
            <w:r w:rsidRPr="00455805">
              <w:rPr>
                <w:rFonts w:cstheme="minorHAnsi"/>
              </w:rPr>
              <w:t>18.301,55</w:t>
            </w:r>
          </w:p>
        </w:tc>
        <w:tc>
          <w:tcPr>
            <w:tcW w:w="1956" w:type="dxa"/>
          </w:tcPr>
          <w:p w:rsidR="00131628" w:rsidRPr="00455805" w:rsidRDefault="00C918A2" w:rsidP="00042FC5">
            <w:pPr>
              <w:autoSpaceDE w:val="0"/>
              <w:autoSpaceDN w:val="0"/>
              <w:adjustRightInd w:val="0"/>
              <w:jc w:val="center"/>
              <w:rPr>
                <w:rFonts w:cstheme="minorHAnsi"/>
                <w:highlight w:val="yellow"/>
              </w:rPr>
            </w:pPr>
            <w:r w:rsidRPr="00455805">
              <w:rPr>
                <w:rFonts w:cstheme="minorHAnsi"/>
              </w:rPr>
              <w:t>150.000</w:t>
            </w:r>
          </w:p>
        </w:tc>
        <w:tc>
          <w:tcPr>
            <w:tcW w:w="1956" w:type="dxa"/>
          </w:tcPr>
          <w:p w:rsidR="00131628" w:rsidRPr="00455805" w:rsidRDefault="00804C53" w:rsidP="00042FC5">
            <w:pPr>
              <w:autoSpaceDE w:val="0"/>
              <w:autoSpaceDN w:val="0"/>
              <w:adjustRightInd w:val="0"/>
              <w:jc w:val="center"/>
              <w:rPr>
                <w:rFonts w:cstheme="minorHAnsi"/>
                <w:highlight w:val="yellow"/>
              </w:rPr>
            </w:pPr>
            <w:r w:rsidRPr="00455805">
              <w:rPr>
                <w:rFonts w:cstheme="minorHAnsi"/>
              </w:rPr>
              <w:t>240.000</w:t>
            </w:r>
          </w:p>
        </w:tc>
      </w:tr>
      <w:tr w:rsidR="00131628" w:rsidRPr="00455805" w:rsidTr="00C918A2">
        <w:trPr>
          <w:jc w:val="center"/>
        </w:trPr>
        <w:tc>
          <w:tcPr>
            <w:tcW w:w="2020" w:type="dxa"/>
          </w:tcPr>
          <w:p w:rsidR="00131628" w:rsidRPr="00455805" w:rsidRDefault="00131628" w:rsidP="00042FC5">
            <w:pPr>
              <w:autoSpaceDE w:val="0"/>
              <w:autoSpaceDN w:val="0"/>
              <w:adjustRightInd w:val="0"/>
              <w:jc w:val="both"/>
              <w:rPr>
                <w:rFonts w:cstheme="minorHAnsi"/>
              </w:rPr>
            </w:pPr>
            <w:r w:rsidRPr="00455805">
              <w:rPr>
                <w:rFonts w:cstheme="minorHAnsi"/>
              </w:rPr>
              <w:t>VALOR ESTIMADO</w:t>
            </w:r>
          </w:p>
        </w:tc>
        <w:tc>
          <w:tcPr>
            <w:tcW w:w="1956" w:type="dxa"/>
          </w:tcPr>
          <w:p w:rsidR="00131628" w:rsidRPr="00455805" w:rsidRDefault="00131628" w:rsidP="00200D8D">
            <w:pPr>
              <w:autoSpaceDE w:val="0"/>
              <w:autoSpaceDN w:val="0"/>
              <w:adjustRightInd w:val="0"/>
              <w:jc w:val="center"/>
              <w:rPr>
                <w:rFonts w:cstheme="minorHAnsi"/>
              </w:rPr>
            </w:pPr>
            <w:r w:rsidRPr="00455805">
              <w:rPr>
                <w:rFonts w:cstheme="minorHAnsi"/>
              </w:rPr>
              <w:t xml:space="preserve">R$ </w:t>
            </w:r>
            <w:r w:rsidR="00200D8D" w:rsidRPr="00455805">
              <w:rPr>
                <w:rFonts w:cstheme="minorHAnsi"/>
              </w:rPr>
              <w:t>1.092.485,71</w:t>
            </w:r>
          </w:p>
        </w:tc>
        <w:tc>
          <w:tcPr>
            <w:tcW w:w="1956" w:type="dxa"/>
            <w:shd w:val="clear" w:color="auto" w:fill="auto"/>
          </w:tcPr>
          <w:p w:rsidR="00131628" w:rsidRPr="00455805" w:rsidRDefault="00131628" w:rsidP="00042FC5">
            <w:pPr>
              <w:autoSpaceDE w:val="0"/>
              <w:autoSpaceDN w:val="0"/>
              <w:adjustRightInd w:val="0"/>
              <w:jc w:val="center"/>
              <w:rPr>
                <w:rFonts w:cstheme="minorHAnsi"/>
              </w:rPr>
            </w:pPr>
            <w:r w:rsidRPr="00455805">
              <w:rPr>
                <w:rFonts w:cstheme="minorHAnsi"/>
              </w:rPr>
              <w:t xml:space="preserve">R$ </w:t>
            </w:r>
            <w:r w:rsidR="00C918A2" w:rsidRPr="00455805">
              <w:rPr>
                <w:rFonts w:cstheme="minorHAnsi"/>
              </w:rPr>
              <w:t>14.451</w:t>
            </w:r>
            <w:r w:rsidRPr="00455805">
              <w:rPr>
                <w:rFonts w:cstheme="minorHAnsi"/>
              </w:rPr>
              <w:t>.000,00</w:t>
            </w:r>
          </w:p>
        </w:tc>
        <w:tc>
          <w:tcPr>
            <w:tcW w:w="1956" w:type="dxa"/>
          </w:tcPr>
          <w:p w:rsidR="00131628" w:rsidRPr="00455805" w:rsidRDefault="00C918A2" w:rsidP="00042FC5">
            <w:pPr>
              <w:autoSpaceDE w:val="0"/>
              <w:autoSpaceDN w:val="0"/>
              <w:adjustRightInd w:val="0"/>
              <w:jc w:val="center"/>
              <w:rPr>
                <w:rFonts w:cstheme="minorHAnsi"/>
              </w:rPr>
            </w:pPr>
            <w:r w:rsidRPr="00455805">
              <w:rPr>
                <w:rFonts w:cstheme="minorHAnsi"/>
              </w:rPr>
              <w:t xml:space="preserve">R$ </w:t>
            </w:r>
            <w:r w:rsidR="00804C53" w:rsidRPr="00455805">
              <w:rPr>
                <w:rFonts w:cstheme="minorHAnsi"/>
              </w:rPr>
              <w:t>26.817.600,00</w:t>
            </w:r>
          </w:p>
        </w:tc>
      </w:tr>
      <w:tr w:rsidR="00131628" w:rsidRPr="00455805" w:rsidTr="0005498C">
        <w:trPr>
          <w:jc w:val="center"/>
        </w:trPr>
        <w:tc>
          <w:tcPr>
            <w:tcW w:w="2020" w:type="dxa"/>
          </w:tcPr>
          <w:p w:rsidR="00131628" w:rsidRPr="00455805" w:rsidRDefault="00131628" w:rsidP="00042FC5">
            <w:pPr>
              <w:autoSpaceDE w:val="0"/>
              <w:autoSpaceDN w:val="0"/>
              <w:adjustRightInd w:val="0"/>
              <w:jc w:val="both"/>
              <w:rPr>
                <w:rFonts w:cstheme="minorHAnsi"/>
              </w:rPr>
            </w:pPr>
            <w:r w:rsidRPr="00455805">
              <w:rPr>
                <w:rFonts w:cstheme="minorHAnsi"/>
              </w:rPr>
              <w:t>VALOR CONTRATADO</w:t>
            </w:r>
          </w:p>
        </w:tc>
        <w:tc>
          <w:tcPr>
            <w:tcW w:w="1956" w:type="dxa"/>
          </w:tcPr>
          <w:p w:rsidR="00131628" w:rsidRPr="00455805" w:rsidRDefault="00131628" w:rsidP="00200D8D">
            <w:pPr>
              <w:autoSpaceDE w:val="0"/>
              <w:autoSpaceDN w:val="0"/>
              <w:adjustRightInd w:val="0"/>
              <w:jc w:val="center"/>
              <w:rPr>
                <w:rFonts w:cstheme="minorHAnsi"/>
              </w:rPr>
            </w:pPr>
            <w:r w:rsidRPr="00455805">
              <w:rPr>
                <w:rFonts w:cstheme="minorHAnsi"/>
              </w:rPr>
              <w:t xml:space="preserve">R$ </w:t>
            </w:r>
            <w:r w:rsidR="00200D8D" w:rsidRPr="00455805">
              <w:rPr>
                <w:rFonts w:cstheme="minorHAnsi"/>
              </w:rPr>
              <w:t>1.082.118,49</w:t>
            </w:r>
          </w:p>
        </w:tc>
        <w:tc>
          <w:tcPr>
            <w:tcW w:w="1956" w:type="dxa"/>
          </w:tcPr>
          <w:p w:rsidR="00131628" w:rsidRPr="00455805" w:rsidRDefault="00131628" w:rsidP="00042FC5">
            <w:pPr>
              <w:autoSpaceDE w:val="0"/>
              <w:autoSpaceDN w:val="0"/>
              <w:adjustRightInd w:val="0"/>
              <w:jc w:val="center"/>
              <w:rPr>
                <w:rFonts w:cstheme="minorHAnsi"/>
              </w:rPr>
            </w:pPr>
            <w:r w:rsidRPr="00455805">
              <w:rPr>
                <w:rFonts w:cstheme="minorHAnsi"/>
              </w:rPr>
              <w:t xml:space="preserve">R$ </w:t>
            </w:r>
            <w:r w:rsidR="00C918A2" w:rsidRPr="00455805">
              <w:rPr>
                <w:rFonts w:cstheme="minorHAnsi"/>
              </w:rPr>
              <w:t>13.579.750,00</w:t>
            </w:r>
          </w:p>
        </w:tc>
        <w:tc>
          <w:tcPr>
            <w:tcW w:w="1956" w:type="dxa"/>
          </w:tcPr>
          <w:p w:rsidR="00131628" w:rsidRPr="00455805" w:rsidRDefault="00C918A2" w:rsidP="00042FC5">
            <w:pPr>
              <w:autoSpaceDE w:val="0"/>
              <w:autoSpaceDN w:val="0"/>
              <w:adjustRightInd w:val="0"/>
              <w:jc w:val="center"/>
              <w:rPr>
                <w:rFonts w:cstheme="minorHAnsi"/>
              </w:rPr>
            </w:pPr>
            <w:r w:rsidRPr="00455805">
              <w:rPr>
                <w:rFonts w:cstheme="minorHAnsi"/>
              </w:rPr>
              <w:t xml:space="preserve">R$ </w:t>
            </w:r>
            <w:r w:rsidR="00A63B0D" w:rsidRPr="00455805">
              <w:rPr>
                <w:rFonts w:cstheme="minorHAnsi"/>
              </w:rPr>
              <w:t>18.216.0</w:t>
            </w:r>
            <w:r w:rsidR="00131628" w:rsidRPr="00455805">
              <w:rPr>
                <w:rFonts w:cstheme="minorHAnsi"/>
              </w:rPr>
              <w:t>00,00</w:t>
            </w:r>
          </w:p>
        </w:tc>
      </w:tr>
    </w:tbl>
    <w:p w:rsidR="00F5578B" w:rsidRDefault="00F5578B" w:rsidP="00042FC5">
      <w:pPr>
        <w:autoSpaceDE w:val="0"/>
        <w:autoSpaceDN w:val="0"/>
        <w:adjustRightInd w:val="0"/>
        <w:spacing w:after="0" w:line="240" w:lineRule="auto"/>
        <w:jc w:val="both"/>
        <w:rPr>
          <w:rFonts w:ascii="Arial" w:hAnsi="Arial" w:cs="Arial"/>
          <w:sz w:val="24"/>
          <w:szCs w:val="24"/>
        </w:rPr>
      </w:pPr>
    </w:p>
    <w:p w:rsidR="00455805" w:rsidRPr="00455805" w:rsidRDefault="00455805" w:rsidP="00042FC5">
      <w:pPr>
        <w:autoSpaceDE w:val="0"/>
        <w:autoSpaceDN w:val="0"/>
        <w:adjustRightInd w:val="0"/>
        <w:spacing w:after="0" w:line="240" w:lineRule="auto"/>
        <w:jc w:val="both"/>
        <w:rPr>
          <w:rFonts w:ascii="Arial" w:hAnsi="Arial" w:cs="Arial"/>
          <w:sz w:val="24"/>
          <w:szCs w:val="24"/>
        </w:rPr>
      </w:pPr>
    </w:p>
    <w:p w:rsidR="007E6C67" w:rsidRPr="00455805" w:rsidRDefault="007E6C67" w:rsidP="00042FC5">
      <w:pPr>
        <w:pStyle w:val="Ttulo1"/>
        <w:rPr>
          <w:rFonts w:cs="Arial"/>
          <w:sz w:val="24"/>
        </w:rPr>
      </w:pPr>
      <w:bookmarkStart w:id="13" w:name="_Toc81472278"/>
      <w:r w:rsidRPr="00455805">
        <w:rPr>
          <w:rFonts w:cs="Arial"/>
          <w:sz w:val="24"/>
        </w:rPr>
        <w:t>PESQUISA DE MERCADO</w:t>
      </w:r>
      <w:r w:rsidR="00224CF3" w:rsidRPr="00455805">
        <w:rPr>
          <w:rFonts w:cs="Arial"/>
          <w:sz w:val="24"/>
        </w:rPr>
        <w:t xml:space="preserve"> E ESTIMATIVA DO VALOR DA CONTRATAÇÃO</w:t>
      </w:r>
      <w:bookmarkEnd w:id="13"/>
    </w:p>
    <w:p w:rsidR="007E6C67" w:rsidRPr="00455805" w:rsidRDefault="007E6C67" w:rsidP="00042FC5">
      <w:pPr>
        <w:pStyle w:val="PargrafodaLista"/>
        <w:autoSpaceDE w:val="0"/>
        <w:autoSpaceDN w:val="0"/>
        <w:adjustRightInd w:val="0"/>
        <w:spacing w:after="0" w:line="240" w:lineRule="auto"/>
        <w:jc w:val="both"/>
        <w:rPr>
          <w:rFonts w:ascii="Arial" w:hAnsi="Arial" w:cs="Arial"/>
          <w:b/>
          <w:bCs/>
          <w:sz w:val="24"/>
          <w:szCs w:val="24"/>
        </w:rPr>
      </w:pPr>
    </w:p>
    <w:p w:rsidR="00700C64" w:rsidRPr="00455805" w:rsidRDefault="007E6C67" w:rsidP="00042FC5">
      <w:pPr>
        <w:pStyle w:val="Default"/>
        <w:jc w:val="both"/>
        <w:rPr>
          <w:rFonts w:ascii="Arial" w:hAnsi="Arial" w:cs="Arial"/>
          <w:color w:val="auto"/>
        </w:rPr>
      </w:pPr>
      <w:r w:rsidRPr="00455805">
        <w:rPr>
          <w:rFonts w:ascii="Arial" w:hAnsi="Arial" w:cs="Arial"/>
          <w:color w:val="auto"/>
        </w:rPr>
        <w:t>O levantamento de mercado consiste na prospecção e análise das alternativas possíveis de contratação</w:t>
      </w:r>
      <w:r w:rsidR="005A23AC" w:rsidRPr="00455805">
        <w:rPr>
          <w:rFonts w:ascii="Arial" w:hAnsi="Arial" w:cs="Arial"/>
          <w:color w:val="auto"/>
        </w:rPr>
        <w:t xml:space="preserve"> para os serviços</w:t>
      </w:r>
      <w:r w:rsidRPr="00455805">
        <w:rPr>
          <w:rFonts w:ascii="Arial" w:hAnsi="Arial" w:cs="Arial"/>
          <w:color w:val="auto"/>
        </w:rPr>
        <w:t xml:space="preserve"> em pauta</w:t>
      </w:r>
      <w:r w:rsidR="005A23AC" w:rsidRPr="00455805">
        <w:rPr>
          <w:rFonts w:ascii="Arial" w:hAnsi="Arial" w:cs="Arial"/>
          <w:color w:val="auto"/>
        </w:rPr>
        <w:t>,</w:t>
      </w:r>
      <w:r w:rsidRPr="00455805">
        <w:rPr>
          <w:rFonts w:ascii="Arial" w:hAnsi="Arial" w:cs="Arial"/>
          <w:color w:val="auto"/>
        </w:rPr>
        <w:t xml:space="preserve"> com amp</w:t>
      </w:r>
      <w:r w:rsidR="005A23AC" w:rsidRPr="00455805">
        <w:rPr>
          <w:rFonts w:ascii="Arial" w:hAnsi="Arial" w:cs="Arial"/>
          <w:color w:val="auto"/>
        </w:rPr>
        <w:t>la demanda no comércio nacional.</w:t>
      </w:r>
    </w:p>
    <w:p w:rsidR="00224CF3" w:rsidRPr="00455805" w:rsidRDefault="00700C64" w:rsidP="00042FC5">
      <w:pPr>
        <w:pStyle w:val="Default"/>
        <w:jc w:val="both"/>
        <w:rPr>
          <w:rFonts w:ascii="Arial" w:hAnsi="Arial" w:cs="Arial"/>
          <w:color w:val="FF0000"/>
        </w:rPr>
      </w:pPr>
      <w:r w:rsidRPr="00827A33">
        <w:rPr>
          <w:rFonts w:ascii="Arial" w:hAnsi="Arial" w:cs="Arial"/>
          <w:color w:val="auto"/>
        </w:rPr>
        <w:lastRenderedPageBreak/>
        <w:t>Considerando o previsto no Art. 15 do Regulamento Interno de licitações e Contratos da CODEVASF (DELIBERAÇÃO Nº 28, 27 de julho de 2020),</w:t>
      </w:r>
      <w:r w:rsidR="00224CF3" w:rsidRPr="00827A33">
        <w:rPr>
          <w:rFonts w:ascii="Arial" w:hAnsi="Arial" w:cs="Arial"/>
          <w:color w:val="auto"/>
        </w:rPr>
        <w:t xml:space="preserve"> h</w:t>
      </w:r>
      <w:r w:rsidR="007E6C67" w:rsidRPr="00827A33">
        <w:rPr>
          <w:rFonts w:ascii="Arial" w:hAnsi="Arial" w:cs="Arial"/>
          <w:color w:val="auto"/>
        </w:rPr>
        <w:t>ouve pesquisa de mercado perante órgãos oficiais como SINAPI</w:t>
      </w:r>
      <w:r w:rsidR="00D70FB4" w:rsidRPr="00827A33">
        <w:rPr>
          <w:rFonts w:ascii="Arial" w:hAnsi="Arial" w:cs="Arial"/>
          <w:color w:val="auto"/>
        </w:rPr>
        <w:t xml:space="preserve"> (</w:t>
      </w:r>
      <w:r w:rsidR="00FB5192" w:rsidRPr="00827A33">
        <w:rPr>
          <w:rFonts w:ascii="Arial" w:hAnsi="Arial" w:cs="Arial"/>
          <w:color w:val="auto"/>
        </w:rPr>
        <w:t>Agosto</w:t>
      </w:r>
      <w:r w:rsidR="00D70FB4" w:rsidRPr="00827A33">
        <w:rPr>
          <w:rFonts w:ascii="Arial" w:hAnsi="Arial" w:cs="Arial"/>
          <w:color w:val="auto"/>
        </w:rPr>
        <w:t>/2021)</w:t>
      </w:r>
      <w:r w:rsidR="00455805" w:rsidRPr="00827A33">
        <w:rPr>
          <w:rFonts w:ascii="Arial" w:hAnsi="Arial" w:cs="Arial"/>
          <w:color w:val="auto"/>
        </w:rPr>
        <w:t>,</w:t>
      </w:r>
      <w:r w:rsidR="00BB7071" w:rsidRPr="00827A33">
        <w:rPr>
          <w:rFonts w:ascii="Arial" w:hAnsi="Arial" w:cs="Arial"/>
          <w:color w:val="auto"/>
        </w:rPr>
        <w:t xml:space="preserve"> SICRO/DNIT</w:t>
      </w:r>
      <w:r w:rsidR="00D70FB4" w:rsidRPr="00827A33">
        <w:rPr>
          <w:rFonts w:ascii="Arial" w:hAnsi="Arial" w:cs="Arial"/>
          <w:color w:val="auto"/>
        </w:rPr>
        <w:t xml:space="preserve"> (</w:t>
      </w:r>
      <w:r w:rsidR="00FB5192" w:rsidRPr="00827A33">
        <w:rPr>
          <w:rFonts w:ascii="Arial" w:hAnsi="Arial" w:cs="Arial"/>
          <w:color w:val="auto"/>
        </w:rPr>
        <w:t>Abril</w:t>
      </w:r>
      <w:r w:rsidR="00D70FB4" w:rsidRPr="00827A33">
        <w:rPr>
          <w:rFonts w:ascii="Arial" w:hAnsi="Arial" w:cs="Arial"/>
          <w:color w:val="auto"/>
        </w:rPr>
        <w:t>/2021)</w:t>
      </w:r>
      <w:r w:rsidR="00455805" w:rsidRPr="00827A33">
        <w:rPr>
          <w:rFonts w:ascii="Arial" w:hAnsi="Arial" w:cs="Arial"/>
          <w:color w:val="auto"/>
        </w:rPr>
        <w:t xml:space="preserve"> e ORSE</w:t>
      </w:r>
      <w:r w:rsidR="00FB5192" w:rsidRPr="00827A33">
        <w:rPr>
          <w:rFonts w:ascii="Arial" w:hAnsi="Arial" w:cs="Arial"/>
          <w:color w:val="auto"/>
        </w:rPr>
        <w:t xml:space="preserve"> (Agosto/2021).</w:t>
      </w:r>
    </w:p>
    <w:p w:rsidR="001402B3" w:rsidRPr="00455805" w:rsidRDefault="00D97958" w:rsidP="00042FC5">
      <w:pPr>
        <w:pStyle w:val="Default"/>
        <w:jc w:val="both"/>
        <w:rPr>
          <w:rFonts w:ascii="Arial" w:hAnsi="Arial" w:cs="Arial"/>
          <w:b/>
          <w:color w:val="FF0000"/>
        </w:rPr>
      </w:pPr>
      <w:r w:rsidRPr="00455805">
        <w:rPr>
          <w:rFonts w:ascii="Arial" w:hAnsi="Arial" w:cs="Arial"/>
          <w:color w:val="auto"/>
        </w:rPr>
        <w:t xml:space="preserve">Conforme planilha de orçamento contendo todos os serviços previstos, após realização de </w:t>
      </w:r>
      <w:r w:rsidRPr="00455805">
        <w:rPr>
          <w:rFonts w:ascii="Arial" w:eastAsia="Calibri" w:hAnsi="Arial" w:cs="Arial"/>
          <w:color w:val="auto"/>
        </w:rPr>
        <w:t xml:space="preserve">pesquisa de preços chegou-se ao valor </w:t>
      </w:r>
      <w:r w:rsidRPr="00455805">
        <w:rPr>
          <w:rFonts w:ascii="Arial" w:hAnsi="Arial" w:cs="Arial"/>
          <w:color w:val="auto"/>
        </w:rPr>
        <w:t>total</w:t>
      </w:r>
      <w:r w:rsidRPr="00455805">
        <w:rPr>
          <w:rFonts w:ascii="Arial" w:eastAsia="Calibri" w:hAnsi="Arial" w:cs="Arial"/>
          <w:color w:val="auto"/>
        </w:rPr>
        <w:t xml:space="preserve"> de </w:t>
      </w:r>
      <w:r w:rsidR="00851B9B" w:rsidRPr="006E1AD0">
        <w:rPr>
          <w:rFonts w:ascii="Arial" w:hAnsi="Arial" w:cs="Arial"/>
          <w:b/>
          <w:color w:val="auto"/>
        </w:rPr>
        <w:t>R$ 50.6</w:t>
      </w:r>
      <w:r w:rsidR="00D8245F">
        <w:rPr>
          <w:rFonts w:ascii="Arial" w:hAnsi="Arial" w:cs="Arial"/>
          <w:b/>
          <w:color w:val="auto"/>
        </w:rPr>
        <w:t>45</w:t>
      </w:r>
      <w:r w:rsidR="00851B9B" w:rsidRPr="006E1AD0">
        <w:rPr>
          <w:rFonts w:ascii="Arial" w:hAnsi="Arial" w:cs="Arial"/>
          <w:b/>
          <w:color w:val="auto"/>
        </w:rPr>
        <w:t>.</w:t>
      </w:r>
      <w:r w:rsidR="00D8245F">
        <w:rPr>
          <w:rFonts w:ascii="Arial" w:hAnsi="Arial" w:cs="Arial"/>
          <w:b/>
          <w:color w:val="auto"/>
        </w:rPr>
        <w:t>34</w:t>
      </w:r>
      <w:r w:rsidR="00AF4278" w:rsidRPr="006E1AD0">
        <w:rPr>
          <w:rFonts w:ascii="Arial" w:hAnsi="Arial" w:cs="Arial"/>
          <w:b/>
          <w:color w:val="auto"/>
        </w:rPr>
        <w:t>0</w:t>
      </w:r>
      <w:r w:rsidR="00851B9B" w:rsidRPr="006E1AD0">
        <w:rPr>
          <w:rFonts w:ascii="Arial" w:hAnsi="Arial" w:cs="Arial"/>
          <w:b/>
          <w:color w:val="auto"/>
        </w:rPr>
        <w:t>,</w:t>
      </w:r>
      <w:r w:rsidR="00AF4278" w:rsidRPr="006E1AD0">
        <w:rPr>
          <w:rFonts w:ascii="Arial" w:hAnsi="Arial" w:cs="Arial"/>
          <w:b/>
          <w:color w:val="auto"/>
        </w:rPr>
        <w:t>0</w:t>
      </w:r>
      <w:r w:rsidR="00851B9B" w:rsidRPr="006E1AD0">
        <w:rPr>
          <w:rFonts w:ascii="Arial" w:hAnsi="Arial" w:cs="Arial"/>
          <w:b/>
          <w:color w:val="auto"/>
        </w:rPr>
        <w:t>0 (cinquenta</w:t>
      </w:r>
      <w:r w:rsidR="00851B9B" w:rsidRPr="006E1AD0">
        <w:rPr>
          <w:rFonts w:ascii="Arial" w:eastAsia="Calibri" w:hAnsi="Arial" w:cs="Arial"/>
          <w:b/>
          <w:color w:val="auto"/>
        </w:rPr>
        <w:t xml:space="preserve"> milhões, seis</w:t>
      </w:r>
      <w:r w:rsidR="00AF4278" w:rsidRPr="006E1AD0">
        <w:rPr>
          <w:rFonts w:ascii="Arial" w:eastAsia="Calibri" w:hAnsi="Arial" w:cs="Arial"/>
          <w:b/>
          <w:color w:val="auto"/>
        </w:rPr>
        <w:t xml:space="preserve">centos e </w:t>
      </w:r>
      <w:r w:rsidR="00D8245F">
        <w:rPr>
          <w:rFonts w:ascii="Arial" w:eastAsia="Calibri" w:hAnsi="Arial" w:cs="Arial"/>
          <w:b/>
          <w:color w:val="auto"/>
        </w:rPr>
        <w:t>quarenta e cinco</w:t>
      </w:r>
      <w:r w:rsidR="00851B9B" w:rsidRPr="006E1AD0">
        <w:rPr>
          <w:rFonts w:ascii="Arial" w:eastAsia="Calibri" w:hAnsi="Arial" w:cs="Arial"/>
          <w:b/>
          <w:color w:val="auto"/>
        </w:rPr>
        <w:t xml:space="preserve"> mil, </w:t>
      </w:r>
      <w:r w:rsidR="00D8245F">
        <w:rPr>
          <w:rFonts w:ascii="Arial" w:eastAsia="Calibri" w:hAnsi="Arial" w:cs="Arial"/>
          <w:b/>
          <w:color w:val="auto"/>
        </w:rPr>
        <w:t xml:space="preserve">trezentos e quarenta </w:t>
      </w:r>
      <w:bookmarkStart w:id="14" w:name="_GoBack"/>
      <w:bookmarkEnd w:id="14"/>
      <w:r w:rsidR="00851B9B" w:rsidRPr="006E1AD0">
        <w:rPr>
          <w:rFonts w:ascii="Arial" w:eastAsia="Calibri" w:hAnsi="Arial" w:cs="Arial"/>
          <w:b/>
          <w:color w:val="auto"/>
        </w:rPr>
        <w:t>reais</w:t>
      </w:r>
      <w:r w:rsidR="00851B9B" w:rsidRPr="006E1AD0">
        <w:rPr>
          <w:rFonts w:ascii="Arial" w:hAnsi="Arial" w:cs="Arial"/>
          <w:b/>
          <w:color w:val="auto"/>
        </w:rPr>
        <w:t>)</w:t>
      </w:r>
      <w:r w:rsidRPr="006E1AD0">
        <w:rPr>
          <w:rFonts w:ascii="Arial" w:hAnsi="Arial" w:cs="Arial"/>
          <w:color w:val="auto"/>
        </w:rPr>
        <w:t>, sendo este valor estimativo</w:t>
      </w:r>
      <w:r w:rsidR="00B815FD" w:rsidRPr="006E1AD0">
        <w:rPr>
          <w:rFonts w:ascii="Arial" w:hAnsi="Arial" w:cs="Arial"/>
          <w:color w:val="auto"/>
        </w:rPr>
        <w:t xml:space="preserve"> e máximo a ser considerado para a contratação. O</w:t>
      </w:r>
      <w:r w:rsidR="001402B3" w:rsidRPr="006E1AD0">
        <w:rPr>
          <w:rFonts w:ascii="Arial" w:hAnsi="Arial" w:cs="Arial"/>
          <w:color w:val="auto"/>
        </w:rPr>
        <w:t xml:space="preserve"> valor definitivo</w:t>
      </w:r>
      <w:r w:rsidR="001402B3" w:rsidRPr="00455805">
        <w:rPr>
          <w:rFonts w:ascii="Arial" w:hAnsi="Arial" w:cs="Arial"/>
          <w:color w:val="auto"/>
        </w:rPr>
        <w:t xml:space="preserve"> ser</w:t>
      </w:r>
      <w:r w:rsidR="00224CF3" w:rsidRPr="00455805">
        <w:rPr>
          <w:rFonts w:ascii="Arial" w:hAnsi="Arial" w:cs="Arial"/>
          <w:color w:val="auto"/>
        </w:rPr>
        <w:t>á</w:t>
      </w:r>
      <w:r w:rsidR="001402B3" w:rsidRPr="00455805">
        <w:rPr>
          <w:rFonts w:ascii="Arial" w:hAnsi="Arial" w:cs="Arial"/>
          <w:color w:val="auto"/>
        </w:rPr>
        <w:t xml:space="preserve"> conhecido após a licitação.</w:t>
      </w:r>
    </w:p>
    <w:p w:rsidR="00D23D73" w:rsidRPr="00455805" w:rsidRDefault="00D23D73" w:rsidP="00042FC5">
      <w:pPr>
        <w:autoSpaceDE w:val="0"/>
        <w:autoSpaceDN w:val="0"/>
        <w:adjustRightInd w:val="0"/>
        <w:spacing w:after="0" w:line="240" w:lineRule="auto"/>
        <w:jc w:val="both"/>
        <w:rPr>
          <w:rFonts w:ascii="Arial" w:hAnsi="Arial" w:cs="Arial"/>
          <w:color w:val="FF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3"/>
        <w:gridCol w:w="4517"/>
        <w:gridCol w:w="1276"/>
        <w:gridCol w:w="1521"/>
        <w:gridCol w:w="1709"/>
      </w:tblGrid>
      <w:tr w:rsidR="00851B9B" w:rsidRPr="00DC7B69" w:rsidTr="00851B9B">
        <w:trPr>
          <w:jc w:val="center"/>
        </w:trPr>
        <w:tc>
          <w:tcPr>
            <w:tcW w:w="9656"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rsidR="00851B9B" w:rsidRPr="00F35A91" w:rsidRDefault="00851B9B" w:rsidP="00851B9B">
            <w:pPr>
              <w:spacing w:line="240" w:lineRule="auto"/>
              <w:jc w:val="both"/>
              <w:rPr>
                <w:rFonts w:cstheme="minorHAnsi"/>
                <w:bCs/>
                <w:sz w:val="20"/>
                <w:szCs w:val="20"/>
              </w:rPr>
            </w:pPr>
            <w:r w:rsidRPr="00F35A91">
              <w:rPr>
                <w:rFonts w:cstheme="minorHAnsi"/>
                <w:bCs/>
                <w:sz w:val="20"/>
                <w:szCs w:val="20"/>
              </w:rPr>
              <w:t xml:space="preserve">EXECUÇÃO DE SERVIÇOS DE PAVIMENTAÇÃO EM </w:t>
            </w:r>
            <w:r>
              <w:rPr>
                <w:rFonts w:cstheme="minorHAnsi"/>
                <w:bCs/>
                <w:sz w:val="20"/>
                <w:szCs w:val="20"/>
              </w:rPr>
              <w:t xml:space="preserve">TRATAMENTO SUPERFICIAL DUPLO (TSD) </w:t>
            </w:r>
            <w:r w:rsidRPr="00F35A91">
              <w:rPr>
                <w:rFonts w:cstheme="minorHAnsi"/>
                <w:bCs/>
                <w:sz w:val="20"/>
                <w:szCs w:val="20"/>
              </w:rPr>
              <w:t>, EM VIAS URBANAS E RURAIS DE MUNICÍPIOS DIVERSOS</w:t>
            </w:r>
            <w:r>
              <w:rPr>
                <w:rFonts w:cstheme="minorHAnsi"/>
                <w:bCs/>
                <w:sz w:val="20"/>
                <w:szCs w:val="20"/>
              </w:rPr>
              <w:t>, INSERIDOS</w:t>
            </w:r>
            <w:r w:rsidRPr="00F35A91">
              <w:rPr>
                <w:rFonts w:cstheme="minorHAnsi"/>
                <w:bCs/>
                <w:sz w:val="20"/>
                <w:szCs w:val="20"/>
              </w:rPr>
              <w:t xml:space="preserve"> NA ÁREA DE ATUAÇÃO DA 2ª SUPERINTENDÊNCIA REGIONAL DA CODEVASF, NO ESTADO DA BAHIA.</w:t>
            </w:r>
          </w:p>
        </w:tc>
      </w:tr>
      <w:tr w:rsidR="00851B9B"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ITEM</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DISCRIMINAÇÃO</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sz w:val="20"/>
                <w:szCs w:val="20"/>
              </w:rPr>
            </w:pPr>
            <w:r w:rsidRPr="00851B9B">
              <w:rPr>
                <w:rFonts w:cstheme="minorHAnsi"/>
                <w:bCs/>
                <w:sz w:val="20"/>
                <w:szCs w:val="20"/>
              </w:rPr>
              <w:t xml:space="preserve">        ÁREA</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PREÇO POR m² C/BDI</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PREÇO TOTAL</w:t>
            </w:r>
          </w:p>
        </w:tc>
      </w:tr>
      <w:tr w:rsidR="00851B9B"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851B9B">
            <w:pPr>
              <w:spacing w:line="240" w:lineRule="auto"/>
              <w:jc w:val="center"/>
              <w:rPr>
                <w:rFonts w:cstheme="minorHAnsi"/>
                <w:sz w:val="20"/>
                <w:szCs w:val="20"/>
              </w:rPr>
            </w:pPr>
            <w:r w:rsidRPr="00BD5511">
              <w:rPr>
                <w:rFonts w:cstheme="minorHAnsi"/>
                <w:sz w:val="20"/>
                <w:szCs w:val="20"/>
              </w:rPr>
              <w:t>1</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851B9B">
            <w:pPr>
              <w:spacing w:line="240" w:lineRule="auto"/>
              <w:rPr>
                <w:rFonts w:cstheme="minorHAnsi"/>
                <w:sz w:val="20"/>
                <w:szCs w:val="20"/>
              </w:rPr>
            </w:pPr>
            <w:r w:rsidRPr="00BD5511">
              <w:rPr>
                <w:rFonts w:cstheme="minorHAnsi"/>
                <w:sz w:val="20"/>
                <w:szCs w:val="20"/>
              </w:rPr>
              <w:t>Lote 01 – Bom Jesus da Lapa / Barreiras / Guanambi</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851B9B" w:rsidRPr="00BD5511" w:rsidRDefault="00851B9B" w:rsidP="00851B9B">
            <w:pPr>
              <w:spacing w:line="240" w:lineRule="auto"/>
              <w:jc w:val="center"/>
              <w:rPr>
                <w:rFonts w:cstheme="minorHAnsi"/>
                <w:sz w:val="20"/>
                <w:szCs w:val="20"/>
              </w:rPr>
            </w:pPr>
            <w:r>
              <w:rPr>
                <w:rFonts w:cstheme="minorHAnsi"/>
                <w:sz w:val="20"/>
                <w:szCs w:val="20"/>
              </w:rPr>
              <w:t>333</w:t>
            </w:r>
            <w:r w:rsidRPr="00BD5511">
              <w:rPr>
                <w:rFonts w:cstheme="minorHAnsi"/>
                <w:sz w:val="20"/>
                <w:szCs w:val="20"/>
              </w:rPr>
              <w:t>.000 m²</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566789">
            <w:pPr>
              <w:spacing w:line="240" w:lineRule="auto"/>
              <w:jc w:val="center"/>
              <w:rPr>
                <w:rFonts w:cstheme="minorHAnsi"/>
                <w:sz w:val="20"/>
                <w:szCs w:val="20"/>
              </w:rPr>
            </w:pPr>
            <w:r w:rsidRPr="00BD5511">
              <w:rPr>
                <w:rFonts w:cstheme="minorHAnsi"/>
                <w:sz w:val="20"/>
                <w:szCs w:val="20"/>
              </w:rPr>
              <w:t xml:space="preserve">R$ </w:t>
            </w:r>
            <w:r>
              <w:rPr>
                <w:rFonts w:cstheme="minorHAnsi"/>
                <w:sz w:val="20"/>
                <w:szCs w:val="20"/>
              </w:rPr>
              <w:t>61,</w:t>
            </w:r>
            <w:r w:rsidR="00566789">
              <w:rPr>
                <w:rFonts w:cstheme="minorHAnsi"/>
                <w:sz w:val="20"/>
                <w:szCs w:val="20"/>
              </w:rPr>
              <w:t>11</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851B9B">
            <w:pPr>
              <w:spacing w:line="240" w:lineRule="auto"/>
              <w:jc w:val="center"/>
              <w:rPr>
                <w:rFonts w:cstheme="minorHAnsi"/>
                <w:sz w:val="20"/>
                <w:szCs w:val="20"/>
              </w:rPr>
            </w:pPr>
            <w:r w:rsidRPr="00BD5511">
              <w:rPr>
                <w:rFonts w:cstheme="minorHAnsi"/>
                <w:sz w:val="20"/>
                <w:szCs w:val="20"/>
              </w:rPr>
              <w:t xml:space="preserve">R$ </w:t>
            </w:r>
            <w:r w:rsidR="00566789" w:rsidRPr="00566789">
              <w:rPr>
                <w:rFonts w:cstheme="minorHAnsi"/>
                <w:sz w:val="20"/>
                <w:szCs w:val="20"/>
              </w:rPr>
              <w:t>20</w:t>
            </w:r>
            <w:r w:rsidR="00566789">
              <w:rPr>
                <w:rFonts w:cstheme="minorHAnsi"/>
                <w:sz w:val="20"/>
                <w:szCs w:val="20"/>
              </w:rPr>
              <w:t>.</w:t>
            </w:r>
            <w:r w:rsidR="00566789" w:rsidRPr="00566789">
              <w:rPr>
                <w:rFonts w:cstheme="minorHAnsi"/>
                <w:sz w:val="20"/>
                <w:szCs w:val="20"/>
              </w:rPr>
              <w:t>349</w:t>
            </w:r>
            <w:r w:rsidR="00566789">
              <w:rPr>
                <w:rFonts w:cstheme="minorHAnsi"/>
                <w:sz w:val="20"/>
                <w:szCs w:val="20"/>
              </w:rPr>
              <w:t>.</w:t>
            </w:r>
            <w:r w:rsidR="00566789" w:rsidRPr="00566789">
              <w:rPr>
                <w:rFonts w:cstheme="minorHAnsi"/>
                <w:sz w:val="20"/>
                <w:szCs w:val="20"/>
              </w:rPr>
              <w:t>630</w:t>
            </w:r>
            <w:r w:rsidR="00566789">
              <w:rPr>
                <w:rFonts w:cstheme="minorHAnsi"/>
                <w:sz w:val="20"/>
                <w:szCs w:val="20"/>
              </w:rPr>
              <w:t>,00</w:t>
            </w:r>
          </w:p>
        </w:tc>
      </w:tr>
      <w:tr w:rsidR="00851B9B"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851B9B">
            <w:pPr>
              <w:spacing w:line="240" w:lineRule="auto"/>
              <w:jc w:val="center"/>
              <w:rPr>
                <w:rFonts w:cstheme="minorHAnsi"/>
                <w:sz w:val="20"/>
                <w:szCs w:val="20"/>
              </w:rPr>
            </w:pPr>
            <w:r w:rsidRPr="00BD5511">
              <w:rPr>
                <w:rFonts w:cstheme="minorHAnsi"/>
                <w:sz w:val="20"/>
                <w:szCs w:val="20"/>
              </w:rPr>
              <w:t>2</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851B9B">
            <w:pPr>
              <w:spacing w:line="240" w:lineRule="auto"/>
              <w:rPr>
                <w:rFonts w:cstheme="minorHAnsi"/>
                <w:sz w:val="20"/>
                <w:szCs w:val="20"/>
              </w:rPr>
            </w:pPr>
            <w:r w:rsidRPr="00BD5511">
              <w:rPr>
                <w:rFonts w:cstheme="minorHAnsi"/>
                <w:sz w:val="20"/>
                <w:szCs w:val="20"/>
              </w:rPr>
              <w:t>Lote 02 – Irecê</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851B9B" w:rsidRPr="00BD5511" w:rsidRDefault="00851B9B" w:rsidP="00851B9B">
            <w:pPr>
              <w:spacing w:line="240" w:lineRule="auto"/>
              <w:jc w:val="center"/>
              <w:rPr>
                <w:rFonts w:cstheme="minorHAnsi"/>
                <w:sz w:val="20"/>
                <w:szCs w:val="20"/>
              </w:rPr>
            </w:pPr>
            <w:r>
              <w:rPr>
                <w:rFonts w:cstheme="minorHAnsi"/>
                <w:sz w:val="20"/>
                <w:szCs w:val="20"/>
              </w:rPr>
              <w:t>162</w:t>
            </w:r>
            <w:r w:rsidRPr="00BD5511">
              <w:rPr>
                <w:rFonts w:cstheme="minorHAnsi"/>
                <w:sz w:val="20"/>
                <w:szCs w:val="20"/>
              </w:rPr>
              <w:t>.000 m²</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566789">
            <w:pPr>
              <w:spacing w:line="240" w:lineRule="auto"/>
              <w:jc w:val="center"/>
              <w:rPr>
                <w:rFonts w:cstheme="minorHAnsi"/>
                <w:sz w:val="20"/>
                <w:szCs w:val="20"/>
              </w:rPr>
            </w:pPr>
            <w:r w:rsidRPr="00BD5511">
              <w:rPr>
                <w:rFonts w:cstheme="minorHAnsi"/>
                <w:sz w:val="20"/>
                <w:szCs w:val="20"/>
              </w:rPr>
              <w:t xml:space="preserve">R$ </w:t>
            </w:r>
            <w:r>
              <w:rPr>
                <w:rFonts w:cstheme="minorHAnsi"/>
                <w:sz w:val="20"/>
                <w:szCs w:val="20"/>
              </w:rPr>
              <w:t>60,</w:t>
            </w:r>
            <w:r w:rsidR="00566789">
              <w:rPr>
                <w:rFonts w:cstheme="minorHAnsi"/>
                <w:sz w:val="20"/>
                <w:szCs w:val="20"/>
              </w:rPr>
              <w:t>82</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566789">
            <w:pPr>
              <w:spacing w:line="240" w:lineRule="auto"/>
              <w:jc w:val="center"/>
              <w:rPr>
                <w:rFonts w:cstheme="minorHAnsi"/>
                <w:sz w:val="20"/>
                <w:szCs w:val="20"/>
              </w:rPr>
            </w:pPr>
            <w:r w:rsidRPr="00BD5511">
              <w:rPr>
                <w:rFonts w:cstheme="minorHAnsi"/>
                <w:sz w:val="20"/>
                <w:szCs w:val="20"/>
              </w:rPr>
              <w:t xml:space="preserve">R$ </w:t>
            </w:r>
            <w:r>
              <w:rPr>
                <w:rFonts w:cstheme="minorHAnsi"/>
                <w:sz w:val="20"/>
                <w:szCs w:val="20"/>
              </w:rPr>
              <w:t>9.8</w:t>
            </w:r>
            <w:r w:rsidR="00566789">
              <w:rPr>
                <w:rFonts w:cstheme="minorHAnsi"/>
                <w:sz w:val="20"/>
                <w:szCs w:val="20"/>
              </w:rPr>
              <w:t>52</w:t>
            </w:r>
            <w:r>
              <w:rPr>
                <w:rFonts w:cstheme="minorHAnsi"/>
                <w:sz w:val="20"/>
                <w:szCs w:val="20"/>
              </w:rPr>
              <w:t>.</w:t>
            </w:r>
            <w:r w:rsidR="00566789">
              <w:rPr>
                <w:rFonts w:cstheme="minorHAnsi"/>
                <w:sz w:val="20"/>
                <w:szCs w:val="20"/>
              </w:rPr>
              <w:t>840</w:t>
            </w:r>
            <w:r>
              <w:rPr>
                <w:rFonts w:cstheme="minorHAnsi"/>
                <w:sz w:val="20"/>
                <w:szCs w:val="20"/>
              </w:rPr>
              <w:t>,00</w:t>
            </w:r>
          </w:p>
        </w:tc>
      </w:tr>
      <w:tr w:rsidR="00851B9B"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851B9B">
            <w:pPr>
              <w:spacing w:line="240" w:lineRule="auto"/>
              <w:jc w:val="center"/>
              <w:rPr>
                <w:rFonts w:cstheme="minorHAnsi"/>
                <w:sz w:val="20"/>
                <w:szCs w:val="20"/>
              </w:rPr>
            </w:pPr>
            <w:r w:rsidRPr="00BD5511">
              <w:rPr>
                <w:rFonts w:cstheme="minorHAnsi"/>
                <w:sz w:val="20"/>
                <w:szCs w:val="20"/>
              </w:rPr>
              <w:t>3</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851B9B">
            <w:pPr>
              <w:spacing w:line="240" w:lineRule="auto"/>
              <w:rPr>
                <w:rFonts w:cstheme="minorHAnsi"/>
                <w:sz w:val="20"/>
                <w:szCs w:val="20"/>
              </w:rPr>
            </w:pPr>
            <w:r w:rsidRPr="00BD5511">
              <w:rPr>
                <w:rFonts w:cstheme="minorHAnsi"/>
                <w:sz w:val="20"/>
                <w:szCs w:val="20"/>
              </w:rPr>
              <w:t>Lote 03 – Vitória da Conquista</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851B9B" w:rsidRPr="00BD5511" w:rsidRDefault="00851B9B" w:rsidP="00851B9B">
            <w:pPr>
              <w:spacing w:line="240" w:lineRule="auto"/>
              <w:jc w:val="center"/>
              <w:rPr>
                <w:rFonts w:cstheme="minorHAnsi"/>
                <w:sz w:val="20"/>
                <w:szCs w:val="20"/>
              </w:rPr>
            </w:pPr>
            <w:r>
              <w:rPr>
                <w:rFonts w:cstheme="minorHAnsi"/>
                <w:sz w:val="20"/>
                <w:szCs w:val="20"/>
              </w:rPr>
              <w:t>333</w:t>
            </w:r>
            <w:r w:rsidRPr="00BD5511">
              <w:rPr>
                <w:rFonts w:cstheme="minorHAnsi"/>
                <w:sz w:val="20"/>
                <w:szCs w:val="20"/>
              </w:rPr>
              <w:t>.000 m²</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566789">
            <w:pPr>
              <w:spacing w:line="240" w:lineRule="auto"/>
              <w:jc w:val="center"/>
              <w:rPr>
                <w:rFonts w:cstheme="minorHAnsi"/>
                <w:sz w:val="20"/>
                <w:szCs w:val="20"/>
              </w:rPr>
            </w:pPr>
            <w:r w:rsidRPr="00BD5511">
              <w:rPr>
                <w:rFonts w:cstheme="minorHAnsi"/>
                <w:sz w:val="20"/>
                <w:szCs w:val="20"/>
              </w:rPr>
              <w:t xml:space="preserve">R$ </w:t>
            </w:r>
            <w:r>
              <w:rPr>
                <w:rFonts w:cstheme="minorHAnsi"/>
                <w:sz w:val="20"/>
                <w:szCs w:val="20"/>
              </w:rPr>
              <w:t>61,3</w:t>
            </w:r>
            <w:r w:rsidR="00566789">
              <w:rPr>
                <w:rFonts w:cstheme="minorHAnsi"/>
                <w:sz w:val="20"/>
                <w:szCs w:val="20"/>
              </w:rPr>
              <w:t>9</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BD5511" w:rsidRDefault="00851B9B" w:rsidP="00566789">
            <w:pPr>
              <w:spacing w:line="240" w:lineRule="auto"/>
              <w:jc w:val="center"/>
              <w:rPr>
                <w:rFonts w:cstheme="minorHAnsi"/>
                <w:sz w:val="20"/>
                <w:szCs w:val="20"/>
              </w:rPr>
            </w:pPr>
            <w:r w:rsidRPr="00BD5511">
              <w:rPr>
                <w:rFonts w:cstheme="minorHAnsi"/>
                <w:sz w:val="20"/>
                <w:szCs w:val="20"/>
              </w:rPr>
              <w:t xml:space="preserve">R$ </w:t>
            </w:r>
            <w:r>
              <w:rPr>
                <w:rFonts w:cstheme="minorHAnsi"/>
                <w:sz w:val="20"/>
                <w:szCs w:val="20"/>
              </w:rPr>
              <w:t>20.4</w:t>
            </w:r>
            <w:r w:rsidR="00566789">
              <w:rPr>
                <w:rFonts w:cstheme="minorHAnsi"/>
                <w:sz w:val="20"/>
                <w:szCs w:val="20"/>
              </w:rPr>
              <w:t>42</w:t>
            </w:r>
            <w:r>
              <w:rPr>
                <w:rFonts w:cstheme="minorHAnsi"/>
                <w:sz w:val="20"/>
                <w:szCs w:val="20"/>
              </w:rPr>
              <w:t>.</w:t>
            </w:r>
            <w:r w:rsidR="00566789">
              <w:rPr>
                <w:rFonts w:cstheme="minorHAnsi"/>
                <w:sz w:val="20"/>
                <w:szCs w:val="20"/>
              </w:rPr>
              <w:t>87</w:t>
            </w:r>
            <w:r>
              <w:rPr>
                <w:rFonts w:cstheme="minorHAnsi"/>
                <w:sz w:val="20"/>
                <w:szCs w:val="20"/>
              </w:rPr>
              <w:t>0,00</w:t>
            </w:r>
          </w:p>
        </w:tc>
      </w:tr>
      <w:tr w:rsidR="00851B9B" w:rsidRPr="00DC7B69" w:rsidTr="00851B9B">
        <w:trPr>
          <w:jc w:val="center"/>
        </w:trPr>
        <w:tc>
          <w:tcPr>
            <w:tcW w:w="515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851B9B" w:rsidRPr="00BD5511" w:rsidRDefault="00851B9B" w:rsidP="00851B9B">
            <w:pPr>
              <w:spacing w:line="240" w:lineRule="auto"/>
              <w:jc w:val="right"/>
              <w:rPr>
                <w:rFonts w:cstheme="minorHAnsi"/>
                <w:b/>
                <w:sz w:val="20"/>
                <w:szCs w:val="20"/>
              </w:rPr>
            </w:pPr>
            <w:r w:rsidRPr="00BD5511">
              <w:rPr>
                <w:rFonts w:cstheme="minorHAnsi"/>
                <w:b/>
                <w:sz w:val="20"/>
                <w:szCs w:val="20"/>
              </w:rPr>
              <w:t xml:space="preserve">VALOR TOTAL </w:t>
            </w:r>
            <w:r>
              <w:rPr>
                <w:rFonts w:cstheme="minorHAnsi"/>
                <w:b/>
                <w:sz w:val="20"/>
                <w:szCs w:val="20"/>
              </w:rPr>
              <w:t>ESTIMADO</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851B9B" w:rsidRPr="00BD5511" w:rsidRDefault="00851B9B" w:rsidP="00851B9B">
            <w:pPr>
              <w:spacing w:line="240" w:lineRule="auto"/>
              <w:jc w:val="center"/>
              <w:rPr>
                <w:rFonts w:cstheme="minorHAnsi"/>
                <w:b/>
                <w:sz w:val="20"/>
                <w:szCs w:val="20"/>
              </w:rPr>
            </w:pPr>
            <w:r>
              <w:rPr>
                <w:rFonts w:cstheme="minorHAnsi"/>
                <w:b/>
                <w:sz w:val="20"/>
                <w:szCs w:val="20"/>
              </w:rPr>
              <w:t>828</w:t>
            </w:r>
            <w:r w:rsidRPr="00BD5511">
              <w:rPr>
                <w:rFonts w:cstheme="minorHAnsi"/>
                <w:b/>
                <w:sz w:val="20"/>
                <w:szCs w:val="20"/>
              </w:rPr>
              <w:t>.000</w:t>
            </w:r>
            <w:r>
              <w:rPr>
                <w:rFonts w:cstheme="minorHAnsi"/>
                <w:b/>
                <w:sz w:val="20"/>
                <w:szCs w:val="20"/>
              </w:rPr>
              <w:t xml:space="preserve"> m²</w:t>
            </w:r>
          </w:p>
        </w:tc>
        <w:tc>
          <w:tcPr>
            <w:tcW w:w="323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851B9B" w:rsidRPr="00BD5511" w:rsidRDefault="00851B9B" w:rsidP="00D8245F">
            <w:pPr>
              <w:spacing w:line="240" w:lineRule="auto"/>
              <w:jc w:val="center"/>
              <w:rPr>
                <w:rFonts w:cstheme="minorHAnsi"/>
                <w:b/>
                <w:sz w:val="20"/>
                <w:szCs w:val="20"/>
              </w:rPr>
            </w:pPr>
            <w:r w:rsidRPr="00BD5511">
              <w:rPr>
                <w:rFonts w:cstheme="minorHAnsi"/>
                <w:b/>
                <w:sz w:val="20"/>
                <w:szCs w:val="20"/>
              </w:rPr>
              <w:t xml:space="preserve">                                  R$ 50.</w:t>
            </w:r>
            <w:r>
              <w:rPr>
                <w:rFonts w:cstheme="minorHAnsi"/>
                <w:b/>
                <w:sz w:val="20"/>
                <w:szCs w:val="20"/>
              </w:rPr>
              <w:t>6</w:t>
            </w:r>
            <w:r w:rsidR="00D8245F">
              <w:rPr>
                <w:rFonts w:cstheme="minorHAnsi"/>
                <w:b/>
                <w:sz w:val="20"/>
                <w:szCs w:val="20"/>
              </w:rPr>
              <w:t>45</w:t>
            </w:r>
            <w:r w:rsidRPr="00BD5511">
              <w:rPr>
                <w:rFonts w:cstheme="minorHAnsi"/>
                <w:b/>
                <w:sz w:val="20"/>
                <w:szCs w:val="20"/>
              </w:rPr>
              <w:t>.</w:t>
            </w:r>
            <w:r w:rsidR="00D8245F">
              <w:rPr>
                <w:rFonts w:cstheme="minorHAnsi"/>
                <w:b/>
                <w:sz w:val="20"/>
                <w:szCs w:val="20"/>
              </w:rPr>
              <w:t>34</w:t>
            </w:r>
            <w:r>
              <w:rPr>
                <w:rFonts w:cstheme="minorHAnsi"/>
                <w:b/>
                <w:sz w:val="20"/>
                <w:szCs w:val="20"/>
              </w:rPr>
              <w:t>0</w:t>
            </w:r>
            <w:r w:rsidRPr="00BD5511">
              <w:rPr>
                <w:rFonts w:cstheme="minorHAnsi"/>
                <w:b/>
                <w:sz w:val="20"/>
                <w:szCs w:val="20"/>
              </w:rPr>
              <w:t>,</w:t>
            </w:r>
            <w:r>
              <w:rPr>
                <w:rFonts w:cstheme="minorHAnsi"/>
                <w:b/>
                <w:sz w:val="20"/>
                <w:szCs w:val="20"/>
              </w:rPr>
              <w:t>0</w:t>
            </w:r>
            <w:r w:rsidRPr="00BD5511">
              <w:rPr>
                <w:rFonts w:cstheme="minorHAnsi"/>
                <w:b/>
                <w:sz w:val="20"/>
                <w:szCs w:val="20"/>
              </w:rPr>
              <w:t>0</w:t>
            </w:r>
          </w:p>
        </w:tc>
      </w:tr>
    </w:tbl>
    <w:p w:rsidR="00272CBB" w:rsidRPr="00455805" w:rsidRDefault="00272CBB" w:rsidP="00042FC5">
      <w:pPr>
        <w:autoSpaceDE w:val="0"/>
        <w:autoSpaceDN w:val="0"/>
        <w:adjustRightInd w:val="0"/>
        <w:spacing w:after="0" w:line="240" w:lineRule="auto"/>
        <w:jc w:val="both"/>
        <w:rPr>
          <w:rFonts w:ascii="Arial" w:hAnsi="Arial" w:cs="Arial"/>
          <w:color w:val="FF0000"/>
          <w:sz w:val="24"/>
          <w:szCs w:val="24"/>
        </w:rPr>
      </w:pPr>
    </w:p>
    <w:p w:rsidR="00272CBB" w:rsidRPr="00455805" w:rsidRDefault="00272CBB" w:rsidP="00042FC5">
      <w:pPr>
        <w:autoSpaceDE w:val="0"/>
        <w:autoSpaceDN w:val="0"/>
        <w:adjustRightInd w:val="0"/>
        <w:spacing w:after="0" w:line="240" w:lineRule="auto"/>
        <w:jc w:val="both"/>
        <w:rPr>
          <w:rFonts w:ascii="Arial" w:hAnsi="Arial" w:cs="Arial"/>
          <w:color w:val="FF0000"/>
          <w:sz w:val="24"/>
          <w:szCs w:val="24"/>
        </w:rPr>
      </w:pPr>
    </w:p>
    <w:p w:rsidR="00CF2382" w:rsidRPr="00455805" w:rsidRDefault="00CF2382" w:rsidP="00042FC5">
      <w:pPr>
        <w:pStyle w:val="Ttulo1"/>
        <w:rPr>
          <w:rFonts w:cs="Arial"/>
          <w:sz w:val="24"/>
        </w:rPr>
      </w:pPr>
      <w:bookmarkStart w:id="15" w:name="_Toc81472279"/>
      <w:r w:rsidRPr="00455805">
        <w:rPr>
          <w:rFonts w:cs="Arial"/>
          <w:sz w:val="24"/>
        </w:rPr>
        <w:t>RESULTADOS PRETENDIDOS</w:t>
      </w:r>
      <w:bookmarkEnd w:id="15"/>
    </w:p>
    <w:p w:rsidR="00BB7071" w:rsidRPr="00455805" w:rsidRDefault="00BB7071" w:rsidP="00042FC5">
      <w:pPr>
        <w:autoSpaceDE w:val="0"/>
        <w:autoSpaceDN w:val="0"/>
        <w:adjustRightInd w:val="0"/>
        <w:spacing w:after="0" w:line="240" w:lineRule="auto"/>
        <w:jc w:val="both"/>
        <w:rPr>
          <w:rFonts w:ascii="Arial" w:hAnsi="Arial" w:cs="Arial"/>
          <w:sz w:val="24"/>
          <w:szCs w:val="24"/>
        </w:rPr>
      </w:pPr>
    </w:p>
    <w:p w:rsidR="007A6E8B" w:rsidRPr="00455805" w:rsidRDefault="00C95B51" w:rsidP="0045580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Espera-se com essa contratação atender a demanda dos diversos municípios do estado do Bahia, com o recondicionamento e/ou requalificação de vias existentes já consolidadas, com infraestrutura básica essencial ao desenvolvimento regional.</w:t>
      </w:r>
    </w:p>
    <w:p w:rsidR="00D97958" w:rsidRPr="00455805" w:rsidRDefault="00455805" w:rsidP="00042FC5">
      <w:pPr>
        <w:pStyle w:val="Default"/>
        <w:jc w:val="both"/>
        <w:rPr>
          <w:rFonts w:ascii="Arial" w:eastAsia="Calibri" w:hAnsi="Arial" w:cs="Arial"/>
          <w:color w:val="auto"/>
        </w:rPr>
      </w:pPr>
      <w:r w:rsidRPr="00455805">
        <w:rPr>
          <w:rFonts w:ascii="Arial" w:eastAsia="Calibri" w:hAnsi="Arial" w:cs="Arial"/>
          <w:color w:val="auto"/>
        </w:rPr>
        <w:t>Pretende</w:t>
      </w:r>
      <w:r w:rsidR="00D97958" w:rsidRPr="00455805">
        <w:rPr>
          <w:rFonts w:ascii="Arial" w:eastAsia="Calibri" w:hAnsi="Arial" w:cs="Arial"/>
          <w:color w:val="auto"/>
        </w:rPr>
        <w:t>-se com essa contratação</w:t>
      </w:r>
      <w:r w:rsidR="007A6E8B" w:rsidRPr="00455805">
        <w:rPr>
          <w:rFonts w:ascii="Arial" w:hAnsi="Arial" w:cs="Arial"/>
          <w:color w:val="auto"/>
        </w:rPr>
        <w:t>:</w:t>
      </w:r>
    </w:p>
    <w:p w:rsidR="00D97958" w:rsidRPr="00455805" w:rsidRDefault="00D97958" w:rsidP="00042FC5">
      <w:pPr>
        <w:pStyle w:val="Default"/>
        <w:jc w:val="both"/>
        <w:rPr>
          <w:rFonts w:ascii="Arial" w:hAnsi="Arial" w:cs="Arial"/>
        </w:rPr>
      </w:pPr>
    </w:p>
    <w:p w:rsidR="0096767E"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Proporcionar capacidade à Codevasf para atendimento das demandas de pavimentação e desenvolvimento regional na sua área de atuação;</w:t>
      </w:r>
    </w:p>
    <w:p w:rsidR="0096767E"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 xml:space="preserve">Redução de riscos de perda da produção em função das condições precárias das vias de acesso; </w:t>
      </w:r>
    </w:p>
    <w:p w:rsidR="00D97958" w:rsidRPr="00455805" w:rsidRDefault="00D97958" w:rsidP="00455805">
      <w:pPr>
        <w:pStyle w:val="Default"/>
        <w:numPr>
          <w:ilvl w:val="0"/>
          <w:numId w:val="48"/>
        </w:numPr>
        <w:spacing w:after="52"/>
        <w:jc w:val="both"/>
        <w:rPr>
          <w:rFonts w:ascii="Arial" w:hAnsi="Arial" w:cs="Arial"/>
        </w:rPr>
      </w:pPr>
      <w:r w:rsidRPr="00455805">
        <w:rPr>
          <w:rFonts w:ascii="Arial" w:hAnsi="Arial" w:cs="Arial"/>
        </w:rPr>
        <w:t xml:space="preserve">Incentivar a agricultura e a pecuária familiar; </w:t>
      </w:r>
    </w:p>
    <w:p w:rsidR="00D97958"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Proporcionar melhor qualidade de vida a população dos municípios beneficiados;</w:t>
      </w:r>
    </w:p>
    <w:p w:rsidR="00D97958" w:rsidRPr="00455805" w:rsidRDefault="00D97958" w:rsidP="00455805">
      <w:pPr>
        <w:pStyle w:val="Default"/>
        <w:numPr>
          <w:ilvl w:val="0"/>
          <w:numId w:val="48"/>
        </w:numPr>
        <w:jc w:val="both"/>
        <w:rPr>
          <w:rFonts w:ascii="Arial" w:hAnsi="Arial" w:cs="Arial"/>
        </w:rPr>
      </w:pPr>
      <w:r w:rsidRPr="00455805">
        <w:rPr>
          <w:rFonts w:ascii="Arial" w:hAnsi="Arial" w:cs="Arial"/>
        </w:rPr>
        <w:t>E</w:t>
      </w:r>
      <w:r w:rsidR="0096767E" w:rsidRPr="00455805">
        <w:rPr>
          <w:rFonts w:ascii="Arial" w:hAnsi="Arial" w:cs="Arial"/>
        </w:rPr>
        <w:t>stimular a economia local, com melhores vias de acesso</w:t>
      </w:r>
      <w:r w:rsidRPr="00455805">
        <w:rPr>
          <w:rFonts w:ascii="Arial" w:hAnsi="Arial" w:cs="Arial"/>
        </w:rPr>
        <w:t xml:space="preserve">. </w:t>
      </w:r>
    </w:p>
    <w:p w:rsidR="003120C7" w:rsidRPr="00455805" w:rsidRDefault="003120C7" w:rsidP="00042FC5">
      <w:pPr>
        <w:autoSpaceDE w:val="0"/>
        <w:autoSpaceDN w:val="0"/>
        <w:adjustRightInd w:val="0"/>
        <w:spacing w:after="0" w:line="240" w:lineRule="auto"/>
        <w:jc w:val="both"/>
        <w:rPr>
          <w:rFonts w:ascii="Arial" w:hAnsi="Arial" w:cs="Arial"/>
          <w:color w:val="FF0000"/>
          <w:sz w:val="24"/>
          <w:szCs w:val="24"/>
        </w:rPr>
      </w:pPr>
    </w:p>
    <w:p w:rsidR="00BC5349" w:rsidRPr="00455805" w:rsidRDefault="00BC5349" w:rsidP="00042FC5">
      <w:pPr>
        <w:pStyle w:val="Ttulo1"/>
        <w:rPr>
          <w:rFonts w:cs="Arial"/>
          <w:sz w:val="24"/>
        </w:rPr>
      </w:pPr>
      <w:bookmarkStart w:id="16" w:name="_Toc81472280"/>
      <w:r w:rsidRPr="00455805">
        <w:rPr>
          <w:rFonts w:cs="Arial"/>
          <w:sz w:val="24"/>
        </w:rPr>
        <w:t>ALINHAMENTO DA DEMAN</w:t>
      </w:r>
      <w:r w:rsidR="00C232F5" w:rsidRPr="00455805">
        <w:rPr>
          <w:rFonts w:cs="Arial"/>
          <w:sz w:val="24"/>
        </w:rPr>
        <w:t>DA</w:t>
      </w:r>
      <w:r w:rsidRPr="00455805">
        <w:rPr>
          <w:rFonts w:cs="Arial"/>
          <w:sz w:val="24"/>
        </w:rPr>
        <w:t xml:space="preserve"> COM O PLANEJAMENTO ESTRATÉGICO INSTITUCIONAL – PEI</w:t>
      </w:r>
      <w:bookmarkEnd w:id="16"/>
    </w:p>
    <w:p w:rsidR="00455805" w:rsidRDefault="00455805" w:rsidP="00042FC5">
      <w:pPr>
        <w:autoSpaceDE w:val="0"/>
        <w:autoSpaceDN w:val="0"/>
        <w:adjustRightInd w:val="0"/>
        <w:spacing w:after="0" w:line="240" w:lineRule="auto"/>
        <w:jc w:val="both"/>
        <w:rPr>
          <w:rFonts w:ascii="Arial" w:hAnsi="Arial" w:cs="Arial"/>
          <w:sz w:val="24"/>
          <w:szCs w:val="24"/>
        </w:rPr>
      </w:pPr>
    </w:p>
    <w:p w:rsidR="00BC5349" w:rsidRPr="00455805" w:rsidRDefault="00BC5349"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Tal demanda se alinha ao Planejamento Estratégico Institucional – PEI (2017-2021) da CODEVASF no que se refere à melhoria contínua de processos de desenvolvimento das áreas onde a empresa atua. </w:t>
      </w:r>
    </w:p>
    <w:p w:rsidR="00BC5349" w:rsidRPr="00455805" w:rsidRDefault="00BC5349"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lastRenderedPageBreak/>
        <w:t>O detalhamento das ações da empresa consta no Plano Anual de Negócios da CODEVASF.</w:t>
      </w:r>
    </w:p>
    <w:p w:rsidR="00BC5349" w:rsidRPr="00455805" w:rsidRDefault="00BC5349" w:rsidP="00042FC5">
      <w:pPr>
        <w:autoSpaceDE w:val="0"/>
        <w:autoSpaceDN w:val="0"/>
        <w:adjustRightInd w:val="0"/>
        <w:spacing w:after="0" w:line="240" w:lineRule="auto"/>
        <w:rPr>
          <w:rFonts w:ascii="Arial" w:hAnsi="Arial" w:cs="Arial"/>
          <w:sz w:val="24"/>
          <w:szCs w:val="24"/>
        </w:rPr>
      </w:pPr>
      <w:r w:rsidRPr="00455805">
        <w:rPr>
          <w:rFonts w:ascii="Arial" w:hAnsi="Arial" w:cs="Arial"/>
          <w:sz w:val="24"/>
          <w:szCs w:val="24"/>
        </w:rPr>
        <w:br w:type="textWrapping" w:clear="all"/>
      </w:r>
    </w:p>
    <w:p w:rsidR="002000D4" w:rsidRPr="00455805" w:rsidRDefault="002000D4" w:rsidP="00042FC5">
      <w:pPr>
        <w:pStyle w:val="Ttulo1"/>
        <w:rPr>
          <w:rFonts w:cs="Arial"/>
          <w:sz w:val="24"/>
        </w:rPr>
      </w:pPr>
      <w:bookmarkStart w:id="17" w:name="_Toc81472281"/>
      <w:r w:rsidRPr="00455805">
        <w:rPr>
          <w:rFonts w:cs="Arial"/>
          <w:sz w:val="24"/>
        </w:rPr>
        <w:t>PROVIDÊNCIAS ADOTADAS PREVIAMENTE À CELEBRAÇÃO DO CONTRATO</w:t>
      </w:r>
      <w:bookmarkEnd w:id="17"/>
    </w:p>
    <w:p w:rsidR="00722DDC" w:rsidRPr="00455805" w:rsidRDefault="00722DDC" w:rsidP="00042FC5">
      <w:pPr>
        <w:pStyle w:val="PargrafodaLista"/>
        <w:autoSpaceDE w:val="0"/>
        <w:autoSpaceDN w:val="0"/>
        <w:adjustRightInd w:val="0"/>
        <w:spacing w:after="0" w:line="240" w:lineRule="auto"/>
        <w:jc w:val="both"/>
        <w:rPr>
          <w:rFonts w:ascii="Arial" w:hAnsi="Arial" w:cs="Arial"/>
          <w:b/>
          <w:bCs/>
          <w:sz w:val="24"/>
          <w:szCs w:val="24"/>
        </w:rPr>
      </w:pPr>
    </w:p>
    <w:p w:rsidR="00455805"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 xml:space="preserve">A garantia do objeto deverá obedecer ao prazo definido no Art. 618 do </w:t>
      </w:r>
      <w:r w:rsidR="00455805" w:rsidRPr="00455805">
        <w:rPr>
          <w:rFonts w:eastAsiaTheme="minorHAnsi" w:cs="Arial"/>
          <w:sz w:val="24"/>
        </w:rPr>
        <w:t>Código</w:t>
      </w:r>
      <w:r w:rsidRPr="00455805">
        <w:rPr>
          <w:rFonts w:eastAsiaTheme="minorHAnsi" w:cs="Arial"/>
          <w:sz w:val="24"/>
        </w:rPr>
        <w:t xml:space="preserve"> Civil, Lei n° 10.406 de 10 de Janeiro de 2002. O empreiteiro respondera durante cinco anos, pela solidez e segurança do trabalho. </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 do Decreto nº 8.420/15, da lei 13.303/2016, e da Política de Integridade da CODEVASF, abstendo-se, ainda, de cometer atos tendentes a lesar a Administração Pública, denunciando a prática de irregularidades que tiver conhecimento por meios dos canais de denúncias disponíveis.</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É necessário para fins de emissão da Ordem de Serviço que a empresa contratada tenha apresentado a Garantia de Execução do Contrato, prevista em Edital e seus anexos.</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Atendimento as exigências técnicas, que são imprescindíveis para que a vencedora do certame em questão tenha total capacidade técnica de executar os serviços de engenharia com a segurança e a qualidade esperada para o empreendimento.</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Por fim, designação de Servidor da CODEVASF, com formação e competência para acompanhar e fiscalizar a execução contratual, cabendo a Codevasf proporcionar meios físicos e humanos como diárias para viagens e hospedagem, computador, internet, telefonia, veículos, apoio técnico, jurídico, ambiental, contábil, financeiro, entre outros, das Unidades Administrativas e Técnicas que compõe a Codevasf e que respondem solidariamente na execução, fiscalização e apoio ao Gestor do Instrumento.</w:t>
      </w:r>
    </w:p>
    <w:p w:rsidR="000054DB" w:rsidRPr="00455805" w:rsidRDefault="000054DB" w:rsidP="00042FC5">
      <w:pPr>
        <w:autoSpaceDE w:val="0"/>
        <w:autoSpaceDN w:val="0"/>
        <w:adjustRightInd w:val="0"/>
        <w:spacing w:after="0" w:line="240" w:lineRule="auto"/>
        <w:jc w:val="both"/>
        <w:rPr>
          <w:rFonts w:ascii="Arial" w:hAnsi="Arial" w:cs="Arial"/>
          <w:sz w:val="24"/>
          <w:szCs w:val="24"/>
        </w:rPr>
      </w:pPr>
    </w:p>
    <w:p w:rsidR="002806C3" w:rsidRPr="00455805" w:rsidRDefault="00662568" w:rsidP="00042FC5">
      <w:pPr>
        <w:pStyle w:val="Ttulo1"/>
        <w:rPr>
          <w:rFonts w:cs="Arial"/>
          <w:sz w:val="24"/>
        </w:rPr>
      </w:pPr>
      <w:bookmarkStart w:id="18" w:name="_Toc81472282"/>
      <w:r w:rsidRPr="00455805">
        <w:rPr>
          <w:rFonts w:cs="Arial"/>
          <w:sz w:val="24"/>
        </w:rPr>
        <w:t>IMPACTOS AMBIENTAIS E RESPECTIVAS MEDIDAS DE TRATAMENTO</w:t>
      </w:r>
      <w:r w:rsidR="001B0736" w:rsidRPr="00455805">
        <w:rPr>
          <w:rFonts w:cs="Arial"/>
          <w:sz w:val="24"/>
        </w:rPr>
        <w:t xml:space="preserve"> – CRITÉRIOS DE SUSTENTABILIDADE AMBIENTAL</w:t>
      </w:r>
      <w:bookmarkEnd w:id="18"/>
    </w:p>
    <w:p w:rsidR="00455805" w:rsidRDefault="00455805" w:rsidP="00042FC5">
      <w:pPr>
        <w:pStyle w:val="Ttulo2"/>
        <w:numPr>
          <w:ilvl w:val="0"/>
          <w:numId w:val="0"/>
        </w:numPr>
        <w:spacing w:before="120" w:after="120"/>
        <w:contextualSpacing w:val="0"/>
        <w:rPr>
          <w:rFonts w:eastAsiaTheme="minorHAnsi" w:cs="Arial"/>
          <w:sz w:val="24"/>
        </w:rPr>
      </w:pPr>
    </w:p>
    <w:p w:rsidR="001B0736" w:rsidRPr="00455805" w:rsidRDefault="001B0736" w:rsidP="00042FC5">
      <w:pPr>
        <w:pStyle w:val="Ttulo2"/>
        <w:numPr>
          <w:ilvl w:val="0"/>
          <w:numId w:val="0"/>
        </w:numPr>
        <w:spacing w:before="120" w:after="120"/>
        <w:contextualSpacing w:val="0"/>
        <w:rPr>
          <w:rFonts w:cs="Arial"/>
          <w:sz w:val="24"/>
        </w:rPr>
      </w:pPr>
      <w:bookmarkStart w:id="19" w:name="_Toc80348798"/>
      <w:bookmarkStart w:id="20" w:name="_Toc81403868"/>
      <w:bookmarkStart w:id="21" w:name="_Toc81406307"/>
      <w:bookmarkStart w:id="22" w:name="_Toc81407824"/>
      <w:bookmarkStart w:id="23" w:name="_Toc81472283"/>
      <w:r w:rsidRPr="00455805">
        <w:rPr>
          <w:rFonts w:eastAsiaTheme="minorHAnsi" w:cs="Arial"/>
          <w:sz w:val="24"/>
        </w:rPr>
        <w:t xml:space="preserve">A licitante contratada deverá </w:t>
      </w:r>
      <w:r w:rsidR="00722DDC" w:rsidRPr="00455805">
        <w:rPr>
          <w:rFonts w:eastAsiaTheme="minorHAnsi" w:cs="Arial"/>
          <w:sz w:val="24"/>
        </w:rPr>
        <w:t>adotar</w:t>
      </w:r>
      <w:r w:rsidRPr="00455805">
        <w:rPr>
          <w:rFonts w:eastAsiaTheme="minorHAnsi" w:cs="Arial"/>
          <w:sz w:val="24"/>
        </w:rPr>
        <w:t xml:space="preserve">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9"/>
      <w:bookmarkEnd w:id="20"/>
      <w:bookmarkEnd w:id="21"/>
      <w:bookmarkEnd w:id="22"/>
      <w:bookmarkEnd w:id="23"/>
    </w:p>
    <w:p w:rsidR="00662568" w:rsidRPr="00455805" w:rsidRDefault="001B0736" w:rsidP="00042FC5">
      <w:pPr>
        <w:pStyle w:val="Ttulo2"/>
        <w:numPr>
          <w:ilvl w:val="1"/>
          <w:numId w:val="5"/>
        </w:numPr>
        <w:spacing w:before="120" w:after="120"/>
        <w:ind w:left="1276" w:hanging="567"/>
        <w:contextualSpacing w:val="0"/>
        <w:rPr>
          <w:rFonts w:cs="Arial"/>
          <w:sz w:val="24"/>
        </w:rPr>
      </w:pPr>
      <w:bookmarkStart w:id="24" w:name="_Toc80348799"/>
      <w:bookmarkStart w:id="25" w:name="_Toc81403869"/>
      <w:bookmarkStart w:id="26" w:name="_Toc81406308"/>
      <w:bookmarkStart w:id="27" w:name="_Toc81407825"/>
      <w:bookmarkStart w:id="28" w:name="_Toc81472284"/>
      <w:r w:rsidRPr="00455805">
        <w:rPr>
          <w:rFonts w:cs="Arial"/>
          <w:sz w:val="24"/>
        </w:rPr>
        <w:t>Adotar práticas de gestão que garantam os direitos trabalhistas e o atendimento às normas internas e de segurança e medicina do trabalho para seus empregados;</w:t>
      </w:r>
      <w:bookmarkEnd w:id="24"/>
      <w:bookmarkEnd w:id="25"/>
      <w:bookmarkEnd w:id="26"/>
      <w:bookmarkEnd w:id="27"/>
      <w:bookmarkEnd w:id="28"/>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29" w:name="_Toc80348800"/>
      <w:bookmarkStart w:id="30" w:name="_Toc81403870"/>
      <w:bookmarkStart w:id="31" w:name="_Toc81406309"/>
      <w:bookmarkStart w:id="32" w:name="_Toc81407826"/>
      <w:bookmarkStart w:id="33" w:name="_Toc81472285"/>
      <w:r w:rsidRPr="00455805">
        <w:rPr>
          <w:rFonts w:cs="Arial"/>
          <w:sz w:val="24"/>
        </w:rPr>
        <w:t>Administrar situações emergenciais de acidentes com eficácia, mitigando os impactos aos empregados, colaboradores, usuários e ao meio ambiente;</w:t>
      </w:r>
      <w:bookmarkEnd w:id="29"/>
      <w:bookmarkEnd w:id="30"/>
      <w:bookmarkEnd w:id="31"/>
      <w:bookmarkEnd w:id="32"/>
      <w:bookmarkEnd w:id="33"/>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34" w:name="_Toc80348801"/>
      <w:bookmarkStart w:id="35" w:name="_Toc81403871"/>
      <w:bookmarkStart w:id="36" w:name="_Toc81406310"/>
      <w:bookmarkStart w:id="37" w:name="_Toc81407827"/>
      <w:bookmarkStart w:id="38" w:name="_Toc81472286"/>
      <w:r w:rsidRPr="00455805">
        <w:rPr>
          <w:rFonts w:cs="Arial"/>
          <w:sz w:val="24"/>
        </w:rPr>
        <w:lastRenderedPageBreak/>
        <w:t>Disponibilizar os Equipamentos de Proteção Individual (EPIs) aos empregados para a execução das atividades de modo confortável, seguro e de acordo com as condições climáticas, favorecendo a qualidade de vida no ambiente de trabalho;</w:t>
      </w:r>
      <w:bookmarkEnd w:id="34"/>
      <w:bookmarkEnd w:id="35"/>
      <w:bookmarkEnd w:id="36"/>
      <w:bookmarkEnd w:id="37"/>
      <w:bookmarkEnd w:id="38"/>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39" w:name="_Toc80348802"/>
      <w:bookmarkStart w:id="40" w:name="_Toc81403872"/>
      <w:bookmarkStart w:id="41" w:name="_Toc81406311"/>
      <w:bookmarkStart w:id="42" w:name="_Toc81407828"/>
      <w:bookmarkStart w:id="43" w:name="_Toc81472287"/>
      <w:r w:rsidRPr="00455805">
        <w:rPr>
          <w:rFonts w:cs="Arial"/>
          <w:sz w:val="24"/>
        </w:rPr>
        <w:t>Orientar sobre o cumprimento das normas de segurança e medicina do trabalho, tais como prevenção de incêndio nas áreas da prestação de serviço, zelando pela segurança e pela saúde dos usuários e da circunvizinhança;</w:t>
      </w:r>
      <w:bookmarkEnd w:id="39"/>
      <w:bookmarkEnd w:id="40"/>
      <w:bookmarkEnd w:id="41"/>
      <w:bookmarkEnd w:id="42"/>
      <w:bookmarkEnd w:id="43"/>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44" w:name="_Toc80348803"/>
      <w:bookmarkStart w:id="45" w:name="_Toc81403873"/>
      <w:bookmarkStart w:id="46" w:name="_Toc81406312"/>
      <w:bookmarkStart w:id="47" w:name="_Toc81407829"/>
      <w:bookmarkStart w:id="48" w:name="_Toc81472288"/>
      <w:r w:rsidRPr="00455805">
        <w:rPr>
          <w:rFonts w:cs="Arial"/>
          <w:sz w:val="24"/>
        </w:rPr>
        <w:t>Respeitar as Normas Brasileiras – NBR publicadas pela Associação Brasileira de Normas Técnicas sobre resíduos sólidos;</w:t>
      </w:r>
      <w:bookmarkEnd w:id="44"/>
      <w:bookmarkEnd w:id="45"/>
      <w:bookmarkEnd w:id="46"/>
      <w:bookmarkEnd w:id="47"/>
      <w:bookmarkEnd w:id="48"/>
    </w:p>
    <w:p w:rsidR="00662568" w:rsidRPr="00455805" w:rsidRDefault="00041CA0" w:rsidP="00042FC5">
      <w:pPr>
        <w:spacing w:line="240" w:lineRule="auto"/>
        <w:ind w:left="708"/>
        <w:rPr>
          <w:rFonts w:ascii="Arial" w:hAnsi="Arial" w:cs="Arial"/>
          <w:sz w:val="24"/>
          <w:szCs w:val="24"/>
        </w:rPr>
      </w:pPr>
      <w:r w:rsidRPr="00455805">
        <w:rPr>
          <w:rFonts w:ascii="Arial" w:hAnsi="Arial" w:cs="Arial"/>
          <w:sz w:val="24"/>
          <w:szCs w:val="24"/>
        </w:rPr>
        <w:t>No mais</w:t>
      </w:r>
      <w:r w:rsidR="00DC0486" w:rsidRPr="00455805">
        <w:rPr>
          <w:rFonts w:ascii="Arial" w:hAnsi="Arial" w:cs="Arial"/>
          <w:sz w:val="24"/>
          <w:szCs w:val="24"/>
        </w:rPr>
        <w:t>,</w:t>
      </w:r>
      <w:r w:rsidRPr="00455805">
        <w:rPr>
          <w:rFonts w:ascii="Arial" w:hAnsi="Arial" w:cs="Arial"/>
          <w:sz w:val="24"/>
          <w:szCs w:val="24"/>
        </w:rPr>
        <w:t xml:space="preserve"> em </w:t>
      </w:r>
      <w:r w:rsidR="00662568" w:rsidRPr="00455805">
        <w:rPr>
          <w:rFonts w:ascii="Arial" w:hAnsi="Arial" w:cs="Arial"/>
          <w:sz w:val="24"/>
          <w:szCs w:val="24"/>
        </w:rPr>
        <w:t>que for cabível.</w:t>
      </w:r>
    </w:p>
    <w:p w:rsidR="006B5448" w:rsidRPr="00455805" w:rsidRDefault="006B5448" w:rsidP="00042FC5">
      <w:pPr>
        <w:pStyle w:val="Ttulo1"/>
        <w:rPr>
          <w:rFonts w:cs="Arial"/>
          <w:sz w:val="24"/>
        </w:rPr>
      </w:pPr>
      <w:bookmarkStart w:id="49" w:name="_Toc81472289"/>
      <w:r w:rsidRPr="00455805">
        <w:rPr>
          <w:rFonts w:cs="Arial"/>
          <w:sz w:val="24"/>
        </w:rPr>
        <w:t>PARCELAMENTO DO OBJETO</w:t>
      </w:r>
      <w:bookmarkEnd w:id="49"/>
    </w:p>
    <w:p w:rsidR="006B5448" w:rsidRPr="00455805" w:rsidRDefault="006B5448" w:rsidP="00042FC5">
      <w:pPr>
        <w:pStyle w:val="PargrafodaLista"/>
        <w:autoSpaceDE w:val="0"/>
        <w:autoSpaceDN w:val="0"/>
        <w:adjustRightInd w:val="0"/>
        <w:spacing w:after="0" w:line="240" w:lineRule="auto"/>
        <w:jc w:val="both"/>
        <w:rPr>
          <w:rFonts w:ascii="Arial" w:hAnsi="Arial" w:cs="Arial"/>
          <w:b/>
          <w:bCs/>
          <w:sz w:val="24"/>
          <w:szCs w:val="24"/>
        </w:rPr>
      </w:pPr>
    </w:p>
    <w:p w:rsidR="00B8456D" w:rsidRPr="00455805" w:rsidRDefault="00B8456D"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licitação será por </w:t>
      </w:r>
      <w:r w:rsidR="001F12FC" w:rsidRPr="00455805">
        <w:rPr>
          <w:rFonts w:ascii="Arial" w:hAnsi="Arial" w:cs="Arial"/>
          <w:sz w:val="24"/>
          <w:szCs w:val="24"/>
        </w:rPr>
        <w:t>Lote</w:t>
      </w:r>
      <w:r w:rsidRPr="00455805">
        <w:rPr>
          <w:rFonts w:ascii="Arial" w:hAnsi="Arial" w:cs="Arial"/>
          <w:sz w:val="24"/>
          <w:szCs w:val="24"/>
        </w:rPr>
        <w:t xml:space="preserve"> devido às especificações técnicas dos </w:t>
      </w:r>
      <w:r w:rsidR="001F12FC" w:rsidRPr="00455805">
        <w:rPr>
          <w:rFonts w:ascii="Arial" w:hAnsi="Arial" w:cs="Arial"/>
          <w:sz w:val="24"/>
          <w:szCs w:val="24"/>
        </w:rPr>
        <w:t>lote</w:t>
      </w:r>
      <w:r w:rsidRPr="00455805">
        <w:rPr>
          <w:rFonts w:ascii="Arial" w:hAnsi="Arial" w:cs="Arial"/>
          <w:sz w:val="24"/>
          <w:szCs w:val="24"/>
        </w:rPr>
        <w:t>s, proporcionando uma maior competição entre as empresas, obtendo a melhor proposta para a administração pública.</w:t>
      </w:r>
    </w:p>
    <w:p w:rsidR="007F19FA" w:rsidRPr="00455805" w:rsidRDefault="007F19FA" w:rsidP="00042FC5">
      <w:pPr>
        <w:autoSpaceDE w:val="0"/>
        <w:autoSpaceDN w:val="0"/>
        <w:adjustRightInd w:val="0"/>
        <w:spacing w:after="0" w:line="240" w:lineRule="auto"/>
        <w:jc w:val="both"/>
        <w:rPr>
          <w:rFonts w:ascii="Arial" w:hAnsi="Arial" w:cs="Arial"/>
          <w:sz w:val="24"/>
          <w:szCs w:val="24"/>
        </w:rPr>
      </w:pPr>
    </w:p>
    <w:p w:rsidR="007F19FA" w:rsidRPr="00455805" w:rsidRDefault="007F19FA" w:rsidP="00042FC5">
      <w:pPr>
        <w:pStyle w:val="Ttulo1"/>
        <w:rPr>
          <w:rFonts w:cs="Arial"/>
          <w:sz w:val="24"/>
        </w:rPr>
      </w:pPr>
      <w:bookmarkStart w:id="50" w:name="_Toc81472290"/>
      <w:r w:rsidRPr="00455805">
        <w:rPr>
          <w:rFonts w:cs="Arial"/>
          <w:sz w:val="24"/>
        </w:rPr>
        <w:t>CONTRATAÇÕES CORRELATAS E/OU INTERDEPENDENTES</w:t>
      </w:r>
      <w:bookmarkEnd w:id="50"/>
    </w:p>
    <w:p w:rsidR="00263C4C" w:rsidRPr="00455805" w:rsidRDefault="00263C4C" w:rsidP="00042FC5">
      <w:pPr>
        <w:autoSpaceDE w:val="0"/>
        <w:autoSpaceDN w:val="0"/>
        <w:adjustRightInd w:val="0"/>
        <w:spacing w:after="0" w:line="240" w:lineRule="auto"/>
        <w:jc w:val="both"/>
        <w:rPr>
          <w:rFonts w:ascii="Arial" w:hAnsi="Arial" w:cs="Arial"/>
          <w:sz w:val="24"/>
          <w:szCs w:val="24"/>
        </w:rPr>
      </w:pPr>
    </w:p>
    <w:p w:rsidR="00263C4C" w:rsidRPr="00455805" w:rsidRDefault="00263C4C" w:rsidP="00042FC5">
      <w:pPr>
        <w:autoSpaceDE w:val="0"/>
        <w:autoSpaceDN w:val="0"/>
        <w:adjustRightInd w:val="0"/>
        <w:spacing w:after="0" w:line="240" w:lineRule="auto"/>
        <w:jc w:val="both"/>
        <w:rPr>
          <w:rFonts w:ascii="Arial" w:eastAsia="Calibri" w:hAnsi="Arial" w:cs="Arial"/>
          <w:sz w:val="24"/>
          <w:szCs w:val="24"/>
        </w:rPr>
      </w:pPr>
      <w:r w:rsidRPr="00455805">
        <w:rPr>
          <w:rFonts w:ascii="Arial" w:eastAsia="Calibri" w:hAnsi="Arial" w:cs="Arial"/>
          <w:sz w:val="24"/>
          <w:szCs w:val="24"/>
        </w:rPr>
        <w:t xml:space="preserve">Esta é uma contratação interdependente, que pode ser utilizada por outras unidades da CODEVASF, via carona através da ata do sistema de registro de preço, contudo, o objeto é voltado para atender municípios da área de atuação da </w:t>
      </w:r>
      <w:r w:rsidRPr="00455805">
        <w:rPr>
          <w:rFonts w:ascii="Arial" w:hAnsi="Arial" w:cs="Arial"/>
          <w:sz w:val="24"/>
          <w:szCs w:val="24"/>
        </w:rPr>
        <w:t xml:space="preserve">2ª Superintendência Regional da </w:t>
      </w:r>
      <w:r w:rsidR="002B08CD" w:rsidRPr="00455805">
        <w:rPr>
          <w:rFonts w:ascii="Arial" w:hAnsi="Arial" w:cs="Arial"/>
          <w:sz w:val="24"/>
          <w:szCs w:val="24"/>
        </w:rPr>
        <w:t>Codevasf,</w:t>
      </w:r>
      <w:r w:rsidRPr="00455805">
        <w:rPr>
          <w:rFonts w:ascii="Arial" w:eastAsia="Calibri" w:hAnsi="Arial" w:cs="Arial"/>
          <w:sz w:val="24"/>
          <w:szCs w:val="24"/>
        </w:rPr>
        <w:t xml:space="preserve"> no estado da Bahia.</w:t>
      </w:r>
    </w:p>
    <w:p w:rsidR="00190471" w:rsidRPr="00455805" w:rsidRDefault="00190471" w:rsidP="00042FC5">
      <w:pPr>
        <w:autoSpaceDE w:val="0"/>
        <w:autoSpaceDN w:val="0"/>
        <w:adjustRightInd w:val="0"/>
        <w:spacing w:after="0" w:line="240" w:lineRule="auto"/>
        <w:jc w:val="both"/>
        <w:rPr>
          <w:rFonts w:ascii="Arial" w:hAnsi="Arial" w:cs="Arial"/>
          <w:sz w:val="24"/>
          <w:szCs w:val="24"/>
        </w:rPr>
      </w:pPr>
    </w:p>
    <w:p w:rsidR="006B5448" w:rsidRPr="00455805" w:rsidRDefault="006B5448" w:rsidP="00042FC5">
      <w:pPr>
        <w:pStyle w:val="Ttulo1"/>
        <w:rPr>
          <w:rFonts w:cs="Arial"/>
          <w:sz w:val="24"/>
        </w:rPr>
      </w:pPr>
      <w:bookmarkStart w:id="51" w:name="_Toc81472291"/>
      <w:r w:rsidRPr="00455805">
        <w:rPr>
          <w:rFonts w:cs="Arial"/>
          <w:sz w:val="24"/>
        </w:rPr>
        <w:t>MODALIDADE E TIPO DE LICITAÇÃO</w:t>
      </w:r>
      <w:bookmarkEnd w:id="51"/>
    </w:p>
    <w:p w:rsidR="006B5448" w:rsidRPr="00455805" w:rsidRDefault="006B5448" w:rsidP="00042FC5">
      <w:pPr>
        <w:pStyle w:val="Ttulo2"/>
        <w:numPr>
          <w:ilvl w:val="0"/>
          <w:numId w:val="0"/>
        </w:numPr>
        <w:spacing w:before="120" w:after="120"/>
        <w:contextualSpacing w:val="0"/>
        <w:rPr>
          <w:rFonts w:eastAsiaTheme="minorHAnsi" w:cs="Arial"/>
          <w:sz w:val="24"/>
        </w:rPr>
      </w:pPr>
      <w:bookmarkStart w:id="52" w:name="_Toc81403874"/>
      <w:bookmarkStart w:id="53" w:name="_Toc81406316"/>
      <w:bookmarkStart w:id="54" w:name="_Toc81407833"/>
      <w:bookmarkStart w:id="55" w:name="_Toc81472292"/>
      <w:r w:rsidRPr="00455805">
        <w:rPr>
          <w:rFonts w:eastAsiaTheme="minorHAnsi" w:cs="Arial"/>
          <w:sz w:val="24"/>
        </w:rPr>
        <w:t xml:space="preserve">A contratação dar-se-á por meio da modalidade licitatória </w:t>
      </w:r>
      <w:r w:rsidR="000527A7" w:rsidRPr="00455805">
        <w:rPr>
          <w:rFonts w:eastAsiaTheme="minorHAnsi" w:cs="Arial"/>
          <w:sz w:val="24"/>
        </w:rPr>
        <w:t>E</w:t>
      </w:r>
      <w:r w:rsidRPr="00455805">
        <w:rPr>
          <w:rFonts w:eastAsiaTheme="minorHAnsi" w:cs="Arial"/>
          <w:sz w:val="24"/>
        </w:rPr>
        <w:t>letrônic</w:t>
      </w:r>
      <w:r w:rsidR="00D92285" w:rsidRPr="00455805">
        <w:rPr>
          <w:rFonts w:eastAsiaTheme="minorHAnsi" w:cs="Arial"/>
          <w:sz w:val="24"/>
        </w:rPr>
        <w:t>a</w:t>
      </w:r>
      <w:r w:rsidRPr="00455805">
        <w:rPr>
          <w:rFonts w:eastAsiaTheme="minorHAnsi" w:cs="Arial"/>
          <w:sz w:val="24"/>
        </w:rPr>
        <w:t xml:space="preserve"> (Registro de Preço), do tipo m</w:t>
      </w:r>
      <w:r w:rsidR="000527A7" w:rsidRPr="00455805">
        <w:rPr>
          <w:rFonts w:eastAsiaTheme="minorHAnsi" w:cs="Arial"/>
          <w:sz w:val="24"/>
        </w:rPr>
        <w:t>ai</w:t>
      </w:r>
      <w:r w:rsidRPr="00455805">
        <w:rPr>
          <w:rFonts w:eastAsiaTheme="minorHAnsi" w:cs="Arial"/>
          <w:sz w:val="24"/>
        </w:rPr>
        <w:t xml:space="preserve">or </w:t>
      </w:r>
      <w:r w:rsidR="000527A7" w:rsidRPr="00455805">
        <w:rPr>
          <w:rFonts w:eastAsiaTheme="minorHAnsi" w:cs="Arial"/>
          <w:sz w:val="24"/>
        </w:rPr>
        <w:t>descont</w:t>
      </w:r>
      <w:r w:rsidRPr="00455805">
        <w:rPr>
          <w:rFonts w:eastAsiaTheme="minorHAnsi" w:cs="Arial"/>
          <w:sz w:val="24"/>
        </w:rPr>
        <w:t>o.</w:t>
      </w:r>
      <w:bookmarkEnd w:id="52"/>
      <w:bookmarkEnd w:id="53"/>
      <w:bookmarkEnd w:id="54"/>
      <w:bookmarkEnd w:id="55"/>
    </w:p>
    <w:p w:rsidR="006B5448" w:rsidRPr="00455805" w:rsidRDefault="006B5448" w:rsidP="00042FC5">
      <w:pPr>
        <w:pStyle w:val="PargrafodaLista"/>
        <w:autoSpaceDE w:val="0"/>
        <w:autoSpaceDN w:val="0"/>
        <w:adjustRightInd w:val="0"/>
        <w:spacing w:after="0" w:line="240" w:lineRule="auto"/>
        <w:jc w:val="both"/>
        <w:rPr>
          <w:rFonts w:ascii="Arial" w:hAnsi="Arial" w:cs="Arial"/>
          <w:b/>
          <w:bCs/>
          <w:sz w:val="24"/>
          <w:szCs w:val="24"/>
        </w:rPr>
      </w:pPr>
    </w:p>
    <w:p w:rsidR="006B5448" w:rsidRPr="00455805" w:rsidRDefault="006B5448" w:rsidP="00042FC5">
      <w:pPr>
        <w:pStyle w:val="Ttulo1"/>
        <w:rPr>
          <w:rFonts w:cs="Arial"/>
          <w:sz w:val="24"/>
        </w:rPr>
      </w:pPr>
      <w:bookmarkStart w:id="56" w:name="_Toc81472293"/>
      <w:r w:rsidRPr="00455805">
        <w:rPr>
          <w:rFonts w:cs="Arial"/>
          <w:sz w:val="24"/>
        </w:rPr>
        <w:t>CLASSIFICAÇÃO E INDICAÇÃO ORÇAMENTÁRIA</w:t>
      </w:r>
      <w:bookmarkEnd w:id="56"/>
    </w:p>
    <w:p w:rsidR="00921E50" w:rsidRPr="00455805" w:rsidRDefault="00921E50" w:rsidP="00042FC5">
      <w:pPr>
        <w:pStyle w:val="Ttulo2"/>
        <w:numPr>
          <w:ilvl w:val="0"/>
          <w:numId w:val="0"/>
        </w:numPr>
        <w:spacing w:before="120" w:after="120"/>
        <w:contextualSpacing w:val="0"/>
        <w:rPr>
          <w:rFonts w:eastAsiaTheme="minorHAnsi" w:cs="Arial"/>
          <w:sz w:val="24"/>
        </w:rPr>
      </w:pPr>
      <w:bookmarkStart w:id="57" w:name="_Toc81403875"/>
      <w:bookmarkStart w:id="58" w:name="_Toc81406318"/>
      <w:bookmarkStart w:id="59" w:name="_Toc81407835"/>
      <w:bookmarkStart w:id="60" w:name="_Toc81472294"/>
      <w:r w:rsidRPr="00455805">
        <w:rPr>
          <w:rFonts w:eastAsiaTheme="minorHAnsi" w:cs="Arial"/>
          <w:sz w:val="24"/>
        </w:rPr>
        <w:t xml:space="preserve">O objeto deste planejamento de contratação está previsto no Plano Anual de Trabalho 2021, com a descrição: 15.244.2217.7K66.0029 - Apoio a projetos de desenvolvimento sustentável local integrado - no estado da Bahia e 15.244.2217.7K66.0001 - Apoio a projetos de desenvolvimento sustentável local integrado - Nacional. </w:t>
      </w:r>
    </w:p>
    <w:p w:rsidR="00921E50" w:rsidRPr="00455805" w:rsidRDefault="00921E50"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Apesar da previsão prevista nos planos de contratações, o Decreto nº 7.892/2013, que regulamenta o sistema de registro de preços, no §2º do artigo 7º, define que não é necessário indicar a dotação orçamentária, que somente será exigida para a formalização do contrato ou outro instrumento hábil.</w:t>
      </w:r>
    </w:p>
    <w:bookmarkEnd w:id="57"/>
    <w:bookmarkEnd w:id="58"/>
    <w:bookmarkEnd w:id="59"/>
    <w:bookmarkEnd w:id="60"/>
    <w:p w:rsidR="00F5578B" w:rsidRPr="00455805" w:rsidRDefault="00F5578B" w:rsidP="00042FC5">
      <w:pPr>
        <w:pStyle w:val="PargrafodaLista"/>
        <w:autoSpaceDE w:val="0"/>
        <w:autoSpaceDN w:val="0"/>
        <w:adjustRightInd w:val="0"/>
        <w:spacing w:after="0" w:line="240" w:lineRule="auto"/>
        <w:jc w:val="both"/>
        <w:rPr>
          <w:rFonts w:ascii="Arial" w:hAnsi="Arial" w:cs="Arial"/>
          <w:b/>
          <w:bCs/>
          <w:sz w:val="24"/>
          <w:szCs w:val="24"/>
        </w:rPr>
      </w:pPr>
    </w:p>
    <w:p w:rsidR="00662568" w:rsidRPr="00455805" w:rsidRDefault="00662568" w:rsidP="00042FC5">
      <w:pPr>
        <w:pStyle w:val="Ttulo1"/>
        <w:rPr>
          <w:rFonts w:cs="Arial"/>
          <w:sz w:val="24"/>
        </w:rPr>
      </w:pPr>
      <w:bookmarkStart w:id="61" w:name="_Toc81472295"/>
      <w:r w:rsidRPr="00455805">
        <w:rPr>
          <w:rFonts w:cs="Arial"/>
          <w:sz w:val="24"/>
        </w:rPr>
        <w:t>SOBRE A VIABILIDADE E RAZOABILIDADE DA CONTRATAÇÃO</w:t>
      </w:r>
      <w:bookmarkEnd w:id="61"/>
    </w:p>
    <w:p w:rsidR="00851A12" w:rsidRPr="00455805" w:rsidRDefault="00851A12" w:rsidP="00042FC5">
      <w:pPr>
        <w:pStyle w:val="NormalWeb"/>
        <w:spacing w:before="0" w:beforeAutospacing="0" w:after="0" w:afterAutospacing="0"/>
        <w:jc w:val="both"/>
        <w:rPr>
          <w:rFonts w:ascii="Arial" w:hAnsi="Arial" w:cs="Arial"/>
        </w:rPr>
      </w:pPr>
    </w:p>
    <w:p w:rsidR="00042FC5" w:rsidRPr="00455805" w:rsidRDefault="00042FC5"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 xml:space="preserve">Os estudos preliminares evidenciaram que a contratação da solução descrita mostra-se tecnicamente possível e absolutamente necessária para subsidiar a prestação dos </w:t>
      </w:r>
      <w:r w:rsidRPr="00455805">
        <w:rPr>
          <w:rFonts w:eastAsiaTheme="minorHAnsi" w:cs="Arial"/>
          <w:sz w:val="24"/>
        </w:rPr>
        <w:lastRenderedPageBreak/>
        <w:t xml:space="preserve">serviços delegados à CODEVASF, visando o desenvolvimento regional da sua área de atuação. </w:t>
      </w:r>
    </w:p>
    <w:p w:rsidR="00042FC5" w:rsidRPr="00455805" w:rsidRDefault="00042FC5"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Restringindo-se aos aspectos técnicos, declararamos a contratação pretendida como viável, uma vez que existem fornecedores no mercado ofertando regularmente os serviços necessários para alcançar os resultados pretendidos pela Administração.</w:t>
      </w:r>
    </w:p>
    <w:p w:rsidR="0024251F" w:rsidRPr="00455805" w:rsidRDefault="0024251F" w:rsidP="00042FC5">
      <w:pPr>
        <w:pStyle w:val="Ttulo1"/>
        <w:rPr>
          <w:rFonts w:cs="Arial"/>
          <w:color w:val="000000"/>
          <w:sz w:val="24"/>
        </w:rPr>
      </w:pPr>
      <w:bookmarkStart w:id="62" w:name="_Toc81472296"/>
      <w:r w:rsidRPr="00455805">
        <w:rPr>
          <w:rFonts w:cs="Arial"/>
          <w:sz w:val="24"/>
        </w:rPr>
        <w:t>CONSIDERAÇÕES FINAIS</w:t>
      </w:r>
      <w:bookmarkEnd w:id="62"/>
    </w:p>
    <w:p w:rsidR="0024251F" w:rsidRPr="00455805" w:rsidRDefault="0024251F" w:rsidP="00042FC5">
      <w:pPr>
        <w:pStyle w:val="PargrafodaLista"/>
        <w:autoSpaceDE w:val="0"/>
        <w:autoSpaceDN w:val="0"/>
        <w:adjustRightInd w:val="0"/>
        <w:spacing w:after="0" w:line="240" w:lineRule="auto"/>
        <w:rPr>
          <w:rFonts w:ascii="Arial" w:hAnsi="Arial" w:cs="Arial"/>
          <w:b/>
          <w:color w:val="000000"/>
          <w:sz w:val="24"/>
          <w:szCs w:val="24"/>
        </w:rPr>
      </w:pPr>
    </w:p>
    <w:p w:rsidR="00D92285" w:rsidRPr="00455805" w:rsidRDefault="0024251F" w:rsidP="00042FC5">
      <w:pPr>
        <w:pStyle w:val="Default"/>
        <w:jc w:val="both"/>
        <w:rPr>
          <w:rFonts w:ascii="Arial" w:hAnsi="Arial" w:cs="Arial"/>
        </w:rPr>
      </w:pPr>
      <w:r w:rsidRPr="00455805">
        <w:rPr>
          <w:rFonts w:ascii="Arial" w:hAnsi="Arial" w:cs="Arial"/>
        </w:rPr>
        <w:t xml:space="preserve">Considerando a missão da CODEVASF (Desenvolver bacias hidrográficas de forma integrada e sustentável, contribuindo para a redução das desigualdades regionais), entende-se necessária a realização do SRP, visando </w:t>
      </w:r>
      <w:r w:rsidR="005F0A98" w:rsidRPr="00455805">
        <w:rPr>
          <w:rFonts w:ascii="Arial" w:hAnsi="Arial" w:cs="Arial"/>
        </w:rPr>
        <w:t>à</w:t>
      </w:r>
      <w:r w:rsidR="000527A7" w:rsidRPr="00455805">
        <w:rPr>
          <w:rFonts w:ascii="Arial" w:hAnsi="Arial" w:cs="Arial"/>
        </w:rPr>
        <w:t xml:space="preserve"> contratação de empresa para a execução dos serviços de </w:t>
      </w:r>
      <w:r w:rsidR="00D92285" w:rsidRPr="00455805">
        <w:rPr>
          <w:rFonts w:ascii="Arial" w:hAnsi="Arial" w:cs="Arial"/>
        </w:rPr>
        <w:t>pavimentação com aplicação de tratamento superficial duplo (TSD), em vias urbanas e rurais de municípios diversos, localizados na área de atuação da 2ª Superintendência Regional da CODEVASF, no estado da Bahia.</w:t>
      </w:r>
    </w:p>
    <w:p w:rsidR="00D92285" w:rsidRPr="00455805" w:rsidRDefault="00D92285" w:rsidP="00042FC5">
      <w:pPr>
        <w:pStyle w:val="Default"/>
        <w:jc w:val="both"/>
        <w:rPr>
          <w:rFonts w:ascii="Arial" w:hAnsi="Arial" w:cs="Arial"/>
        </w:rPr>
      </w:pPr>
    </w:p>
    <w:p w:rsidR="000527A7" w:rsidRPr="00455805" w:rsidRDefault="000527A7" w:rsidP="00042FC5">
      <w:pPr>
        <w:pStyle w:val="Default"/>
        <w:jc w:val="both"/>
        <w:rPr>
          <w:rFonts w:ascii="Arial" w:hAnsi="Arial" w:cs="Arial"/>
        </w:rPr>
      </w:pPr>
    </w:p>
    <w:p w:rsidR="000A7C9F" w:rsidRPr="00455805" w:rsidRDefault="000A7C9F" w:rsidP="00042FC5">
      <w:pPr>
        <w:autoSpaceDE w:val="0"/>
        <w:autoSpaceDN w:val="0"/>
        <w:adjustRightInd w:val="0"/>
        <w:spacing w:after="0" w:line="240" w:lineRule="auto"/>
        <w:rPr>
          <w:rStyle w:val="nfaseSutil"/>
          <w:rFonts w:ascii="Arial" w:hAnsi="Arial" w:cs="Arial"/>
          <w:sz w:val="24"/>
          <w:szCs w:val="24"/>
        </w:rPr>
      </w:pPr>
    </w:p>
    <w:sectPr w:rsidR="000A7C9F" w:rsidRPr="00455805" w:rsidSect="002F4C59">
      <w:headerReference w:type="default" r:id="rId9"/>
      <w:footerReference w:type="default" r:id="rId10"/>
      <w:footerReference w:type="first" r:id="rId11"/>
      <w:pgSz w:w="11906" w:h="16838"/>
      <w:pgMar w:top="1853" w:right="1133" w:bottom="1276" w:left="1134"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CD3" w:rsidRDefault="00F54CD3" w:rsidP="00EA5D94">
      <w:pPr>
        <w:spacing w:after="0" w:line="240" w:lineRule="auto"/>
      </w:pPr>
      <w:r>
        <w:separator/>
      </w:r>
    </w:p>
  </w:endnote>
  <w:endnote w:type="continuationSeparator" w:id="1">
    <w:p w:rsidR="00F54CD3" w:rsidRDefault="00F54CD3" w:rsidP="00EA5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183612"/>
      <w:docPartObj>
        <w:docPartGallery w:val="Page Numbers (Bottom of Page)"/>
        <w:docPartUnique/>
      </w:docPartObj>
    </w:sdtPr>
    <w:sdtContent>
      <w:p w:rsidR="00843644" w:rsidRDefault="00816B1B">
        <w:pPr>
          <w:pStyle w:val="Rodap"/>
          <w:jc w:val="right"/>
        </w:pPr>
        <w:r>
          <w:fldChar w:fldCharType="begin"/>
        </w:r>
        <w:r w:rsidR="002E44A0">
          <w:instrText xml:space="preserve"> PAGE   \* MERGEFORMAT </w:instrText>
        </w:r>
        <w:r>
          <w:fldChar w:fldCharType="separate"/>
        </w:r>
        <w:r w:rsidR="00F74B5E">
          <w:rPr>
            <w:noProof/>
          </w:rPr>
          <w:t>1</w:t>
        </w:r>
        <w:r>
          <w:rPr>
            <w:noProof/>
          </w:rPr>
          <w:fldChar w:fldCharType="end"/>
        </w:r>
      </w:p>
    </w:sdtContent>
  </w:sdt>
  <w:p w:rsidR="00843644" w:rsidRDefault="0084364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777678"/>
      <w:docPartObj>
        <w:docPartGallery w:val="Page Numbers (Bottom of Page)"/>
        <w:docPartUnique/>
      </w:docPartObj>
    </w:sdtPr>
    <w:sdtContent>
      <w:p w:rsidR="00843644" w:rsidRDefault="00816B1B">
        <w:pPr>
          <w:pStyle w:val="Rodap"/>
          <w:jc w:val="right"/>
        </w:pPr>
        <w:r>
          <w:fldChar w:fldCharType="begin"/>
        </w:r>
        <w:r w:rsidR="002E44A0">
          <w:instrText xml:space="preserve"> PAGE   \* MERGEFORMAT </w:instrText>
        </w:r>
        <w:r>
          <w:fldChar w:fldCharType="separate"/>
        </w:r>
        <w:r w:rsidR="00843644">
          <w:rPr>
            <w:noProof/>
          </w:rPr>
          <w:t>1</w:t>
        </w:r>
        <w:r>
          <w:rPr>
            <w:noProof/>
          </w:rPr>
          <w:fldChar w:fldCharType="end"/>
        </w:r>
      </w:p>
    </w:sdtContent>
  </w:sdt>
  <w:p w:rsidR="00843644" w:rsidRDefault="0084364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CD3" w:rsidRDefault="00F54CD3" w:rsidP="00EA5D94">
      <w:pPr>
        <w:spacing w:after="0" w:line="240" w:lineRule="auto"/>
      </w:pPr>
      <w:r>
        <w:separator/>
      </w:r>
    </w:p>
  </w:footnote>
  <w:footnote w:type="continuationSeparator" w:id="1">
    <w:p w:rsidR="00F54CD3" w:rsidRDefault="00F54CD3" w:rsidP="00EA5D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16"/>
      <w:gridCol w:w="7290"/>
    </w:tblGrid>
    <w:tr w:rsidR="00843644" w:rsidRPr="004065ED" w:rsidTr="0072152C">
      <w:trPr>
        <w:trHeight w:val="1705"/>
        <w:jc w:val="center"/>
      </w:trPr>
      <w:tc>
        <w:tcPr>
          <w:tcW w:w="2836" w:type="dxa"/>
          <w:vAlign w:val="center"/>
        </w:tcPr>
        <w:p w:rsidR="00843644" w:rsidRPr="004065ED" w:rsidRDefault="00843644" w:rsidP="000A7C9F">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695450" cy="504825"/>
                        </a:xfrm>
                        <a:prstGeom prst="rect">
                          <a:avLst/>
                        </a:prstGeom>
                        <a:noFill/>
                        <a:ln w="9525">
                          <a:noFill/>
                          <a:miter lim="800000"/>
                          <a:headEnd/>
                          <a:tailEnd/>
                        </a:ln>
                      </pic:spPr>
                    </pic:pic>
                  </a:graphicData>
                </a:graphic>
              </wp:inline>
            </w:drawing>
          </w:r>
        </w:p>
      </w:tc>
      <w:tc>
        <w:tcPr>
          <w:tcW w:w="7370" w:type="dxa"/>
          <w:vAlign w:val="center"/>
        </w:tcPr>
        <w:p w:rsidR="00843644" w:rsidRPr="004065ED" w:rsidRDefault="00843644" w:rsidP="000A7C9F">
          <w:pPr>
            <w:pStyle w:val="Cabealho"/>
            <w:rPr>
              <w:rFonts w:cs="Arial"/>
              <w:b/>
              <w:sz w:val="28"/>
              <w:szCs w:val="28"/>
            </w:rPr>
          </w:pPr>
          <w:r w:rsidRPr="004065ED">
            <w:rPr>
              <w:rFonts w:cs="Arial"/>
              <w:b/>
              <w:sz w:val="28"/>
              <w:szCs w:val="28"/>
            </w:rPr>
            <w:t>Ministério d</w:t>
          </w:r>
          <w:r>
            <w:rPr>
              <w:rFonts w:cs="Arial"/>
              <w:b/>
              <w:sz w:val="28"/>
              <w:szCs w:val="28"/>
            </w:rPr>
            <w:t>oDesenvolvimento Regional</w:t>
          </w:r>
        </w:p>
        <w:p w:rsidR="00843644" w:rsidRPr="004065ED" w:rsidRDefault="00843644" w:rsidP="000A7C9F">
          <w:pPr>
            <w:pStyle w:val="Cabealho"/>
            <w:rPr>
              <w:rFonts w:cs="Arial"/>
              <w:b/>
              <w:sz w:val="19"/>
              <w:szCs w:val="19"/>
            </w:rPr>
          </w:pPr>
          <w:r w:rsidRPr="004065ED">
            <w:rPr>
              <w:rFonts w:cs="Arial"/>
              <w:b/>
              <w:sz w:val="19"/>
              <w:szCs w:val="19"/>
            </w:rPr>
            <w:t>Companhia de Desenvolvimento dos Vales do São Francisco e do Parnaíba</w:t>
          </w:r>
        </w:p>
        <w:p w:rsidR="00843644" w:rsidRPr="004065ED" w:rsidRDefault="00843644" w:rsidP="00B6106A">
          <w:pPr>
            <w:pStyle w:val="Cabealho"/>
            <w:rPr>
              <w:rFonts w:cs="Arial"/>
              <w:sz w:val="20"/>
            </w:rPr>
          </w:pPr>
          <w:r>
            <w:rPr>
              <w:rFonts w:cs="Arial"/>
              <w:b/>
              <w:sz w:val="20"/>
            </w:rPr>
            <w:t>2ª Superintendência Regional – Gerência de Infraestrutura - GRD</w:t>
          </w:r>
        </w:p>
      </w:tc>
    </w:tr>
  </w:tbl>
  <w:p w:rsidR="00843644" w:rsidRDefault="00843644" w:rsidP="00EA5D9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E7632"/>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EF69F7"/>
    <w:multiLevelType w:val="hybridMultilevel"/>
    <w:tmpl w:val="09AA024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826B8F"/>
    <w:multiLevelType w:val="hybridMultilevel"/>
    <w:tmpl w:val="32CABD3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nsid w:val="10D43CDE"/>
    <w:multiLevelType w:val="multilevel"/>
    <w:tmpl w:val="916E93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4552E3"/>
    <w:multiLevelType w:val="hybridMultilevel"/>
    <w:tmpl w:val="433EF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E7059F2"/>
    <w:multiLevelType w:val="hybridMultilevel"/>
    <w:tmpl w:val="AFD294E4"/>
    <w:lvl w:ilvl="0" w:tplc="992A5482">
      <w:start w:val="2"/>
      <w:numFmt w:val="decimal"/>
      <w:pStyle w:val="Sumrio2"/>
      <w:lvlText w:val="%1.1"/>
      <w:lvlJc w:val="left"/>
      <w:pPr>
        <w:ind w:left="1212" w:hanging="360"/>
      </w:pPr>
      <w:rPr>
        <w:rFonts w:hint="default"/>
      </w:rPr>
    </w:lvl>
    <w:lvl w:ilvl="1" w:tplc="04160019" w:tentative="1">
      <w:start w:val="1"/>
      <w:numFmt w:val="lowerLetter"/>
      <w:lvlText w:val="%2."/>
      <w:lvlJc w:val="left"/>
      <w:pPr>
        <w:ind w:left="1932" w:hanging="360"/>
      </w:pPr>
    </w:lvl>
    <w:lvl w:ilvl="2" w:tplc="0416001B" w:tentative="1">
      <w:start w:val="1"/>
      <w:numFmt w:val="lowerRoman"/>
      <w:lvlText w:val="%3."/>
      <w:lvlJc w:val="right"/>
      <w:pPr>
        <w:ind w:left="2652" w:hanging="180"/>
      </w:pPr>
    </w:lvl>
    <w:lvl w:ilvl="3" w:tplc="0416000F" w:tentative="1">
      <w:start w:val="1"/>
      <w:numFmt w:val="decimal"/>
      <w:lvlText w:val="%4."/>
      <w:lvlJc w:val="left"/>
      <w:pPr>
        <w:ind w:left="3372" w:hanging="360"/>
      </w:pPr>
    </w:lvl>
    <w:lvl w:ilvl="4" w:tplc="04160019" w:tentative="1">
      <w:start w:val="1"/>
      <w:numFmt w:val="lowerLetter"/>
      <w:lvlText w:val="%5."/>
      <w:lvlJc w:val="left"/>
      <w:pPr>
        <w:ind w:left="4092" w:hanging="360"/>
      </w:pPr>
    </w:lvl>
    <w:lvl w:ilvl="5" w:tplc="0416001B" w:tentative="1">
      <w:start w:val="1"/>
      <w:numFmt w:val="lowerRoman"/>
      <w:lvlText w:val="%6."/>
      <w:lvlJc w:val="right"/>
      <w:pPr>
        <w:ind w:left="4812" w:hanging="180"/>
      </w:pPr>
    </w:lvl>
    <w:lvl w:ilvl="6" w:tplc="0416000F" w:tentative="1">
      <w:start w:val="1"/>
      <w:numFmt w:val="decimal"/>
      <w:lvlText w:val="%7."/>
      <w:lvlJc w:val="left"/>
      <w:pPr>
        <w:ind w:left="5532" w:hanging="360"/>
      </w:pPr>
    </w:lvl>
    <w:lvl w:ilvl="7" w:tplc="04160019" w:tentative="1">
      <w:start w:val="1"/>
      <w:numFmt w:val="lowerLetter"/>
      <w:lvlText w:val="%8."/>
      <w:lvlJc w:val="left"/>
      <w:pPr>
        <w:ind w:left="6252" w:hanging="360"/>
      </w:pPr>
    </w:lvl>
    <w:lvl w:ilvl="8" w:tplc="0416001B" w:tentative="1">
      <w:start w:val="1"/>
      <w:numFmt w:val="lowerRoman"/>
      <w:lvlText w:val="%9."/>
      <w:lvlJc w:val="right"/>
      <w:pPr>
        <w:ind w:left="6972" w:hanging="180"/>
      </w:pPr>
    </w:lvl>
  </w:abstractNum>
  <w:abstractNum w:abstractNumId="6">
    <w:nsid w:val="221A69D5"/>
    <w:multiLevelType w:val="multilevel"/>
    <w:tmpl w:val="A81EF09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26C4290"/>
    <w:multiLevelType w:val="hybridMultilevel"/>
    <w:tmpl w:val="93B29388"/>
    <w:lvl w:ilvl="0" w:tplc="5AACD078">
      <w:start w:val="1"/>
      <w:numFmt w:val="bullet"/>
      <w:lvlText w:val=""/>
      <w:lvlJc w:val="left"/>
      <w:pPr>
        <w:tabs>
          <w:tab w:val="num" w:pos="720"/>
        </w:tabs>
        <w:ind w:left="720" w:hanging="360"/>
      </w:pPr>
      <w:rPr>
        <w:rFonts w:ascii="Wingdings" w:hAnsi="Wingdings" w:hint="default"/>
      </w:rPr>
    </w:lvl>
    <w:lvl w:ilvl="1" w:tplc="40F4356A">
      <w:start w:val="1"/>
      <w:numFmt w:val="bullet"/>
      <w:lvlText w:val=""/>
      <w:lvlJc w:val="left"/>
      <w:pPr>
        <w:tabs>
          <w:tab w:val="num" w:pos="1440"/>
        </w:tabs>
        <w:ind w:left="1440" w:hanging="360"/>
      </w:pPr>
      <w:rPr>
        <w:rFonts w:ascii="Wingdings" w:hAnsi="Wingdings" w:hint="default"/>
      </w:rPr>
    </w:lvl>
    <w:lvl w:ilvl="2" w:tplc="A2809510">
      <w:start w:val="1"/>
      <w:numFmt w:val="bullet"/>
      <w:lvlText w:val=""/>
      <w:lvlJc w:val="left"/>
      <w:pPr>
        <w:tabs>
          <w:tab w:val="num" w:pos="2160"/>
        </w:tabs>
        <w:ind w:left="2160" w:hanging="360"/>
      </w:pPr>
      <w:rPr>
        <w:rFonts w:ascii="Wingdings" w:hAnsi="Wingdings" w:hint="default"/>
      </w:rPr>
    </w:lvl>
    <w:lvl w:ilvl="3" w:tplc="0A22065C">
      <w:start w:val="1"/>
      <w:numFmt w:val="bullet"/>
      <w:lvlText w:val=""/>
      <w:lvlJc w:val="left"/>
      <w:pPr>
        <w:tabs>
          <w:tab w:val="num" w:pos="2880"/>
        </w:tabs>
        <w:ind w:left="2880" w:hanging="360"/>
      </w:pPr>
      <w:rPr>
        <w:rFonts w:ascii="Wingdings" w:hAnsi="Wingdings" w:hint="default"/>
      </w:rPr>
    </w:lvl>
    <w:lvl w:ilvl="4" w:tplc="7ACC61D6">
      <w:start w:val="1"/>
      <w:numFmt w:val="bullet"/>
      <w:lvlText w:val=""/>
      <w:lvlJc w:val="left"/>
      <w:pPr>
        <w:tabs>
          <w:tab w:val="num" w:pos="3600"/>
        </w:tabs>
        <w:ind w:left="3600" w:hanging="360"/>
      </w:pPr>
      <w:rPr>
        <w:rFonts w:ascii="Wingdings" w:hAnsi="Wingdings" w:hint="default"/>
      </w:rPr>
    </w:lvl>
    <w:lvl w:ilvl="5" w:tplc="AF90C26A">
      <w:start w:val="1"/>
      <w:numFmt w:val="bullet"/>
      <w:lvlText w:val=""/>
      <w:lvlJc w:val="left"/>
      <w:pPr>
        <w:tabs>
          <w:tab w:val="num" w:pos="4320"/>
        </w:tabs>
        <w:ind w:left="4320" w:hanging="360"/>
      </w:pPr>
      <w:rPr>
        <w:rFonts w:ascii="Wingdings" w:hAnsi="Wingdings" w:hint="default"/>
      </w:rPr>
    </w:lvl>
    <w:lvl w:ilvl="6" w:tplc="FA0C20AE">
      <w:start w:val="1"/>
      <w:numFmt w:val="bullet"/>
      <w:lvlText w:val=""/>
      <w:lvlJc w:val="left"/>
      <w:pPr>
        <w:tabs>
          <w:tab w:val="num" w:pos="5040"/>
        </w:tabs>
        <w:ind w:left="5040" w:hanging="360"/>
      </w:pPr>
      <w:rPr>
        <w:rFonts w:ascii="Wingdings" w:hAnsi="Wingdings" w:hint="default"/>
      </w:rPr>
    </w:lvl>
    <w:lvl w:ilvl="7" w:tplc="FA3449C2">
      <w:start w:val="1"/>
      <w:numFmt w:val="bullet"/>
      <w:lvlText w:val=""/>
      <w:lvlJc w:val="left"/>
      <w:pPr>
        <w:tabs>
          <w:tab w:val="num" w:pos="5760"/>
        </w:tabs>
        <w:ind w:left="5760" w:hanging="360"/>
      </w:pPr>
      <w:rPr>
        <w:rFonts w:ascii="Wingdings" w:hAnsi="Wingdings" w:hint="default"/>
      </w:rPr>
    </w:lvl>
    <w:lvl w:ilvl="8" w:tplc="E79A874C">
      <w:start w:val="1"/>
      <w:numFmt w:val="bullet"/>
      <w:lvlText w:val=""/>
      <w:lvlJc w:val="left"/>
      <w:pPr>
        <w:tabs>
          <w:tab w:val="num" w:pos="6480"/>
        </w:tabs>
        <w:ind w:left="6480" w:hanging="360"/>
      </w:pPr>
      <w:rPr>
        <w:rFonts w:ascii="Wingdings" w:hAnsi="Wingdings" w:hint="default"/>
      </w:rPr>
    </w:lvl>
  </w:abstractNum>
  <w:abstractNum w:abstractNumId="8">
    <w:nsid w:val="25AE34D6"/>
    <w:multiLevelType w:val="hybridMultilevel"/>
    <w:tmpl w:val="82FEED42"/>
    <w:lvl w:ilvl="0" w:tplc="A7668908">
      <w:start w:val="1"/>
      <w:numFmt w:val="bullet"/>
      <w:lvlText w:val=""/>
      <w:lvlJc w:val="left"/>
      <w:pPr>
        <w:tabs>
          <w:tab w:val="num" w:pos="720"/>
        </w:tabs>
        <w:ind w:left="720" w:hanging="360"/>
      </w:pPr>
      <w:rPr>
        <w:rFonts w:ascii="Wingdings" w:hAnsi="Wingdings" w:hint="default"/>
      </w:rPr>
    </w:lvl>
    <w:lvl w:ilvl="1" w:tplc="7B6ECB3C">
      <w:start w:val="1"/>
      <w:numFmt w:val="bullet"/>
      <w:lvlText w:val=""/>
      <w:lvlJc w:val="left"/>
      <w:pPr>
        <w:tabs>
          <w:tab w:val="num" w:pos="1440"/>
        </w:tabs>
        <w:ind w:left="1440" w:hanging="360"/>
      </w:pPr>
      <w:rPr>
        <w:rFonts w:ascii="Wingdings" w:hAnsi="Wingdings" w:hint="default"/>
      </w:rPr>
    </w:lvl>
    <w:lvl w:ilvl="2" w:tplc="51B4E5A8">
      <w:start w:val="1"/>
      <w:numFmt w:val="bullet"/>
      <w:lvlText w:val=""/>
      <w:lvlJc w:val="left"/>
      <w:pPr>
        <w:tabs>
          <w:tab w:val="num" w:pos="2160"/>
        </w:tabs>
        <w:ind w:left="2160" w:hanging="360"/>
      </w:pPr>
      <w:rPr>
        <w:rFonts w:ascii="Wingdings" w:hAnsi="Wingdings" w:hint="default"/>
      </w:rPr>
    </w:lvl>
    <w:lvl w:ilvl="3" w:tplc="FEAA7DA8">
      <w:start w:val="1"/>
      <w:numFmt w:val="bullet"/>
      <w:lvlText w:val=""/>
      <w:lvlJc w:val="left"/>
      <w:pPr>
        <w:tabs>
          <w:tab w:val="num" w:pos="2880"/>
        </w:tabs>
        <w:ind w:left="2880" w:hanging="360"/>
      </w:pPr>
      <w:rPr>
        <w:rFonts w:ascii="Wingdings" w:hAnsi="Wingdings" w:hint="default"/>
      </w:rPr>
    </w:lvl>
    <w:lvl w:ilvl="4" w:tplc="19BA5A02">
      <w:start w:val="1"/>
      <w:numFmt w:val="bullet"/>
      <w:lvlText w:val=""/>
      <w:lvlJc w:val="left"/>
      <w:pPr>
        <w:tabs>
          <w:tab w:val="num" w:pos="3600"/>
        </w:tabs>
        <w:ind w:left="3600" w:hanging="360"/>
      </w:pPr>
      <w:rPr>
        <w:rFonts w:ascii="Wingdings" w:hAnsi="Wingdings" w:hint="default"/>
      </w:rPr>
    </w:lvl>
    <w:lvl w:ilvl="5" w:tplc="584E3570">
      <w:start w:val="1"/>
      <w:numFmt w:val="bullet"/>
      <w:lvlText w:val=""/>
      <w:lvlJc w:val="left"/>
      <w:pPr>
        <w:tabs>
          <w:tab w:val="num" w:pos="4320"/>
        </w:tabs>
        <w:ind w:left="4320" w:hanging="360"/>
      </w:pPr>
      <w:rPr>
        <w:rFonts w:ascii="Wingdings" w:hAnsi="Wingdings" w:hint="default"/>
      </w:rPr>
    </w:lvl>
    <w:lvl w:ilvl="6" w:tplc="98DA56B4">
      <w:start w:val="1"/>
      <w:numFmt w:val="bullet"/>
      <w:lvlText w:val=""/>
      <w:lvlJc w:val="left"/>
      <w:pPr>
        <w:tabs>
          <w:tab w:val="num" w:pos="5040"/>
        </w:tabs>
        <w:ind w:left="5040" w:hanging="360"/>
      </w:pPr>
      <w:rPr>
        <w:rFonts w:ascii="Wingdings" w:hAnsi="Wingdings" w:hint="default"/>
      </w:rPr>
    </w:lvl>
    <w:lvl w:ilvl="7" w:tplc="B15E03B6">
      <w:start w:val="1"/>
      <w:numFmt w:val="bullet"/>
      <w:lvlText w:val=""/>
      <w:lvlJc w:val="left"/>
      <w:pPr>
        <w:tabs>
          <w:tab w:val="num" w:pos="5760"/>
        </w:tabs>
        <w:ind w:left="5760" w:hanging="360"/>
      </w:pPr>
      <w:rPr>
        <w:rFonts w:ascii="Wingdings" w:hAnsi="Wingdings" w:hint="default"/>
      </w:rPr>
    </w:lvl>
    <w:lvl w:ilvl="8" w:tplc="BB286C9A">
      <w:start w:val="1"/>
      <w:numFmt w:val="bullet"/>
      <w:lvlText w:val=""/>
      <w:lvlJc w:val="left"/>
      <w:pPr>
        <w:tabs>
          <w:tab w:val="num" w:pos="6480"/>
        </w:tabs>
        <w:ind w:left="6480" w:hanging="360"/>
      </w:pPr>
      <w:rPr>
        <w:rFonts w:ascii="Wingdings" w:hAnsi="Wingdings" w:hint="default"/>
      </w:rPr>
    </w:lvl>
  </w:abstractNum>
  <w:abstractNum w:abstractNumId="9">
    <w:nsid w:val="29462828"/>
    <w:multiLevelType w:val="hybridMultilevel"/>
    <w:tmpl w:val="7C28A314"/>
    <w:lvl w:ilvl="0" w:tplc="DBB68EDE">
      <w:start w:val="2"/>
      <w:numFmt w:val="decimal"/>
      <w:pStyle w:val="Sumrio3"/>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1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1">
    <w:nsid w:val="30696748"/>
    <w:multiLevelType w:val="hybridMultilevel"/>
    <w:tmpl w:val="EFCC0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060856"/>
    <w:multiLevelType w:val="hybridMultilevel"/>
    <w:tmpl w:val="1424E77A"/>
    <w:lvl w:ilvl="0" w:tplc="BA54CF06">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6B56A30"/>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7864B01"/>
    <w:multiLevelType w:val="multilevel"/>
    <w:tmpl w:val="8B12C19E"/>
    <w:lvl w:ilvl="0">
      <w:start w:val="1"/>
      <w:numFmt w:val="decimal"/>
      <w:pStyle w:val="Ttulo"/>
      <w:lvlText w:val="%1."/>
      <w:lvlJc w:val="left"/>
      <w:pPr>
        <w:ind w:left="928" w:hanging="360"/>
      </w:pPr>
      <w:rPr>
        <w:rFonts w:hint="default"/>
        <w:b/>
        <w:u w:val="none"/>
      </w:rPr>
    </w:lvl>
    <w:lvl w:ilvl="1">
      <w:start w:val="1"/>
      <w:numFmt w:val="decimal"/>
      <w:lvlText w:val="%1.%2."/>
      <w:lvlJc w:val="left"/>
      <w:pPr>
        <w:ind w:left="1566" w:hanging="432"/>
      </w:pPr>
      <w:rPr>
        <w:b w:val="0"/>
      </w:rPr>
    </w:lvl>
    <w:lvl w:ilvl="2">
      <w:start w:val="1"/>
      <w:numFmt w:val="decimal"/>
      <w:lvlText w:val="%1.%2.%3."/>
      <w:lvlJc w:val="left"/>
      <w:pPr>
        <w:ind w:left="1780" w:hanging="504"/>
      </w:pPr>
      <w:rPr>
        <w:b w:val="0"/>
        <w:i w:val="0"/>
        <w:color w:val="auto"/>
      </w:rPr>
    </w:lvl>
    <w:lvl w:ilvl="3">
      <w:start w:val="1"/>
      <w:numFmt w:val="decimal"/>
      <w:lvlText w:val="%1.%2.%3.%4."/>
      <w:lvlJc w:val="left"/>
      <w:pPr>
        <w:ind w:left="1728" w:hanging="648"/>
      </w:pPr>
      <w:rPr>
        <w:lang w:val="pt-BR"/>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C2F18E5"/>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0C17AD0"/>
    <w:multiLevelType w:val="hybridMultilevel"/>
    <w:tmpl w:val="6A18A09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2CC5187"/>
    <w:multiLevelType w:val="hybridMultilevel"/>
    <w:tmpl w:val="7C4E5E2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83E32DA"/>
    <w:multiLevelType w:val="hybridMultilevel"/>
    <w:tmpl w:val="1C24F820"/>
    <w:lvl w:ilvl="0" w:tplc="A9EC6C8E">
      <w:start w:val="1"/>
      <w:numFmt w:val="decimal"/>
      <w:pStyle w:val="Sumri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F0C3BC9"/>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1A32463"/>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3CB6295"/>
    <w:multiLevelType w:val="hybridMultilevel"/>
    <w:tmpl w:val="7326D9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7521F7A"/>
    <w:multiLevelType w:val="hybridMultilevel"/>
    <w:tmpl w:val="89D4055C"/>
    <w:lvl w:ilvl="0" w:tplc="004EFCCA">
      <w:start w:val="1"/>
      <w:numFmt w:val="bullet"/>
      <w:lvlText w:val=""/>
      <w:lvlJc w:val="left"/>
      <w:pPr>
        <w:tabs>
          <w:tab w:val="num" w:pos="720"/>
        </w:tabs>
        <w:ind w:left="720" w:hanging="360"/>
      </w:pPr>
      <w:rPr>
        <w:rFonts w:ascii="Wingdings" w:hAnsi="Wingdings" w:hint="default"/>
      </w:rPr>
    </w:lvl>
    <w:lvl w:ilvl="1" w:tplc="916207EC">
      <w:start w:val="1"/>
      <w:numFmt w:val="bullet"/>
      <w:lvlText w:val=""/>
      <w:lvlJc w:val="left"/>
      <w:pPr>
        <w:tabs>
          <w:tab w:val="num" w:pos="1440"/>
        </w:tabs>
        <w:ind w:left="1440" w:hanging="360"/>
      </w:pPr>
      <w:rPr>
        <w:rFonts w:ascii="Wingdings" w:hAnsi="Wingdings" w:hint="default"/>
      </w:rPr>
    </w:lvl>
    <w:lvl w:ilvl="2" w:tplc="42E0F894">
      <w:start w:val="1"/>
      <w:numFmt w:val="bullet"/>
      <w:lvlText w:val=""/>
      <w:lvlJc w:val="left"/>
      <w:pPr>
        <w:tabs>
          <w:tab w:val="num" w:pos="2160"/>
        </w:tabs>
        <w:ind w:left="2160" w:hanging="360"/>
      </w:pPr>
      <w:rPr>
        <w:rFonts w:ascii="Wingdings" w:hAnsi="Wingdings" w:hint="default"/>
      </w:rPr>
    </w:lvl>
    <w:lvl w:ilvl="3" w:tplc="00BA49C6">
      <w:start w:val="1"/>
      <w:numFmt w:val="bullet"/>
      <w:lvlText w:val=""/>
      <w:lvlJc w:val="left"/>
      <w:pPr>
        <w:tabs>
          <w:tab w:val="num" w:pos="2880"/>
        </w:tabs>
        <w:ind w:left="2880" w:hanging="360"/>
      </w:pPr>
      <w:rPr>
        <w:rFonts w:ascii="Wingdings" w:hAnsi="Wingdings" w:hint="default"/>
      </w:rPr>
    </w:lvl>
    <w:lvl w:ilvl="4" w:tplc="7D468BBE">
      <w:start w:val="1"/>
      <w:numFmt w:val="bullet"/>
      <w:lvlText w:val=""/>
      <w:lvlJc w:val="left"/>
      <w:pPr>
        <w:tabs>
          <w:tab w:val="num" w:pos="3600"/>
        </w:tabs>
        <w:ind w:left="3600" w:hanging="360"/>
      </w:pPr>
      <w:rPr>
        <w:rFonts w:ascii="Wingdings" w:hAnsi="Wingdings" w:hint="default"/>
      </w:rPr>
    </w:lvl>
    <w:lvl w:ilvl="5" w:tplc="71E86AB4">
      <w:start w:val="1"/>
      <w:numFmt w:val="bullet"/>
      <w:lvlText w:val=""/>
      <w:lvlJc w:val="left"/>
      <w:pPr>
        <w:tabs>
          <w:tab w:val="num" w:pos="4320"/>
        </w:tabs>
        <w:ind w:left="4320" w:hanging="360"/>
      </w:pPr>
      <w:rPr>
        <w:rFonts w:ascii="Wingdings" w:hAnsi="Wingdings" w:hint="default"/>
      </w:rPr>
    </w:lvl>
    <w:lvl w:ilvl="6" w:tplc="FF9828AC">
      <w:start w:val="1"/>
      <w:numFmt w:val="bullet"/>
      <w:lvlText w:val=""/>
      <w:lvlJc w:val="left"/>
      <w:pPr>
        <w:tabs>
          <w:tab w:val="num" w:pos="5040"/>
        </w:tabs>
        <w:ind w:left="5040" w:hanging="360"/>
      </w:pPr>
      <w:rPr>
        <w:rFonts w:ascii="Wingdings" w:hAnsi="Wingdings" w:hint="default"/>
      </w:rPr>
    </w:lvl>
    <w:lvl w:ilvl="7" w:tplc="C944E08C">
      <w:start w:val="1"/>
      <w:numFmt w:val="bullet"/>
      <w:lvlText w:val=""/>
      <w:lvlJc w:val="left"/>
      <w:pPr>
        <w:tabs>
          <w:tab w:val="num" w:pos="5760"/>
        </w:tabs>
        <w:ind w:left="5760" w:hanging="360"/>
      </w:pPr>
      <w:rPr>
        <w:rFonts w:ascii="Wingdings" w:hAnsi="Wingdings" w:hint="default"/>
      </w:rPr>
    </w:lvl>
    <w:lvl w:ilvl="8" w:tplc="04F0E106">
      <w:start w:val="1"/>
      <w:numFmt w:val="bullet"/>
      <w:lvlText w:val=""/>
      <w:lvlJc w:val="left"/>
      <w:pPr>
        <w:tabs>
          <w:tab w:val="num" w:pos="6480"/>
        </w:tabs>
        <w:ind w:left="6480" w:hanging="360"/>
      </w:pPr>
      <w:rPr>
        <w:rFonts w:ascii="Wingdings" w:hAnsi="Wingdings" w:hint="default"/>
      </w:rPr>
    </w:lvl>
  </w:abstractNum>
  <w:abstractNum w:abstractNumId="24">
    <w:nsid w:val="57C31ADB"/>
    <w:multiLevelType w:val="multilevel"/>
    <w:tmpl w:val="FF82DA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D1074DE"/>
    <w:multiLevelType w:val="hybridMultilevel"/>
    <w:tmpl w:val="896EA394"/>
    <w:lvl w:ilvl="0" w:tplc="CC64D6C8">
      <w:start w:val="1"/>
      <w:numFmt w:val="bullet"/>
      <w:lvlText w:val=""/>
      <w:lvlJc w:val="left"/>
      <w:pPr>
        <w:tabs>
          <w:tab w:val="num" w:pos="720"/>
        </w:tabs>
        <w:ind w:left="720" w:hanging="360"/>
      </w:pPr>
      <w:rPr>
        <w:rFonts w:ascii="Wingdings" w:hAnsi="Wingdings" w:hint="default"/>
      </w:rPr>
    </w:lvl>
    <w:lvl w:ilvl="1" w:tplc="4016F72E">
      <w:start w:val="1"/>
      <w:numFmt w:val="bullet"/>
      <w:lvlText w:val=""/>
      <w:lvlJc w:val="left"/>
      <w:pPr>
        <w:tabs>
          <w:tab w:val="num" w:pos="1440"/>
        </w:tabs>
        <w:ind w:left="1440" w:hanging="360"/>
      </w:pPr>
      <w:rPr>
        <w:rFonts w:ascii="Wingdings" w:hAnsi="Wingdings" w:hint="default"/>
      </w:rPr>
    </w:lvl>
    <w:lvl w:ilvl="2" w:tplc="3BA80694">
      <w:start w:val="1"/>
      <w:numFmt w:val="bullet"/>
      <w:lvlText w:val=""/>
      <w:lvlJc w:val="left"/>
      <w:pPr>
        <w:tabs>
          <w:tab w:val="num" w:pos="2160"/>
        </w:tabs>
        <w:ind w:left="2160" w:hanging="360"/>
      </w:pPr>
      <w:rPr>
        <w:rFonts w:ascii="Wingdings" w:hAnsi="Wingdings" w:hint="default"/>
      </w:rPr>
    </w:lvl>
    <w:lvl w:ilvl="3" w:tplc="B6F8D812">
      <w:start w:val="1"/>
      <w:numFmt w:val="bullet"/>
      <w:lvlText w:val=""/>
      <w:lvlJc w:val="left"/>
      <w:pPr>
        <w:tabs>
          <w:tab w:val="num" w:pos="2880"/>
        </w:tabs>
        <w:ind w:left="2880" w:hanging="360"/>
      </w:pPr>
      <w:rPr>
        <w:rFonts w:ascii="Wingdings" w:hAnsi="Wingdings" w:hint="default"/>
      </w:rPr>
    </w:lvl>
    <w:lvl w:ilvl="4" w:tplc="D0F842B8">
      <w:start w:val="1"/>
      <w:numFmt w:val="bullet"/>
      <w:lvlText w:val=""/>
      <w:lvlJc w:val="left"/>
      <w:pPr>
        <w:tabs>
          <w:tab w:val="num" w:pos="3600"/>
        </w:tabs>
        <w:ind w:left="3600" w:hanging="360"/>
      </w:pPr>
      <w:rPr>
        <w:rFonts w:ascii="Wingdings" w:hAnsi="Wingdings" w:hint="default"/>
      </w:rPr>
    </w:lvl>
    <w:lvl w:ilvl="5" w:tplc="E152C272">
      <w:start w:val="1"/>
      <w:numFmt w:val="bullet"/>
      <w:lvlText w:val=""/>
      <w:lvlJc w:val="left"/>
      <w:pPr>
        <w:tabs>
          <w:tab w:val="num" w:pos="4320"/>
        </w:tabs>
        <w:ind w:left="4320" w:hanging="360"/>
      </w:pPr>
      <w:rPr>
        <w:rFonts w:ascii="Wingdings" w:hAnsi="Wingdings" w:hint="default"/>
      </w:rPr>
    </w:lvl>
    <w:lvl w:ilvl="6" w:tplc="171E1A8E">
      <w:start w:val="1"/>
      <w:numFmt w:val="bullet"/>
      <w:lvlText w:val=""/>
      <w:lvlJc w:val="left"/>
      <w:pPr>
        <w:tabs>
          <w:tab w:val="num" w:pos="5040"/>
        </w:tabs>
        <w:ind w:left="5040" w:hanging="360"/>
      </w:pPr>
      <w:rPr>
        <w:rFonts w:ascii="Wingdings" w:hAnsi="Wingdings" w:hint="default"/>
      </w:rPr>
    </w:lvl>
    <w:lvl w:ilvl="7" w:tplc="F7B09CD8">
      <w:start w:val="1"/>
      <w:numFmt w:val="bullet"/>
      <w:lvlText w:val=""/>
      <w:lvlJc w:val="left"/>
      <w:pPr>
        <w:tabs>
          <w:tab w:val="num" w:pos="5760"/>
        </w:tabs>
        <w:ind w:left="5760" w:hanging="360"/>
      </w:pPr>
      <w:rPr>
        <w:rFonts w:ascii="Wingdings" w:hAnsi="Wingdings" w:hint="default"/>
      </w:rPr>
    </w:lvl>
    <w:lvl w:ilvl="8" w:tplc="8C644426">
      <w:start w:val="1"/>
      <w:numFmt w:val="bullet"/>
      <w:lvlText w:val=""/>
      <w:lvlJc w:val="left"/>
      <w:pPr>
        <w:tabs>
          <w:tab w:val="num" w:pos="6480"/>
        </w:tabs>
        <w:ind w:left="6480" w:hanging="360"/>
      </w:pPr>
      <w:rPr>
        <w:rFonts w:ascii="Wingdings" w:hAnsi="Wingdings" w:hint="default"/>
      </w:rPr>
    </w:lvl>
  </w:abstractNum>
  <w:abstractNum w:abstractNumId="27">
    <w:nsid w:val="5E900DD9"/>
    <w:multiLevelType w:val="hybridMultilevel"/>
    <w:tmpl w:val="F8322D0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4E85CD7"/>
    <w:multiLevelType w:val="hybridMultilevel"/>
    <w:tmpl w:val="E52C84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5430997"/>
    <w:multiLevelType w:val="hybridMultilevel"/>
    <w:tmpl w:val="0846C950"/>
    <w:lvl w:ilvl="0" w:tplc="73340106">
      <w:start w:val="2"/>
      <w:numFmt w:val="decimal"/>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30">
    <w:nsid w:val="68B52883"/>
    <w:multiLevelType w:val="hybridMultilevel"/>
    <w:tmpl w:val="D1787C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AE5CE8"/>
    <w:multiLevelType w:val="hybridMultilevel"/>
    <w:tmpl w:val="6DDCE9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ADA732D"/>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23E1774"/>
    <w:multiLevelType w:val="hybridMultilevel"/>
    <w:tmpl w:val="D9D0A6C6"/>
    <w:lvl w:ilvl="0" w:tplc="CB5C3542">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99B014C"/>
    <w:multiLevelType w:val="hybridMultilevel"/>
    <w:tmpl w:val="17EAD62C"/>
    <w:lvl w:ilvl="0" w:tplc="1054D4A0">
      <w:start w:val="4"/>
      <w:numFmt w:val="decimal"/>
      <w:lvlText w:val="%1.1"/>
      <w:lvlJc w:val="left"/>
      <w:pPr>
        <w:ind w:left="116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25"/>
  </w:num>
  <w:num w:numId="3">
    <w:abstractNumId w:val="28"/>
  </w:num>
  <w:num w:numId="4">
    <w:abstractNumId w:val="6"/>
  </w:num>
  <w:num w:numId="5">
    <w:abstractNumId w:val="12"/>
  </w:num>
  <w:num w:numId="6">
    <w:abstractNumId w:val="3"/>
  </w:num>
  <w:num w:numId="7">
    <w:abstractNumId w:val="10"/>
  </w:num>
  <w:num w:numId="8">
    <w:abstractNumId w:val="2"/>
  </w:num>
  <w:num w:numId="9">
    <w:abstractNumId w:val="4"/>
  </w:num>
  <w:num w:numId="10">
    <w:abstractNumId w:val="6"/>
  </w:num>
  <w:num w:numId="11">
    <w:abstractNumId w:val="6"/>
  </w:num>
  <w:num w:numId="12">
    <w:abstractNumId w:val="6"/>
  </w:num>
  <w:num w:numId="13">
    <w:abstractNumId w:val="17"/>
  </w:num>
  <w:num w:numId="14">
    <w:abstractNumId w:val="22"/>
  </w:num>
  <w:num w:numId="15">
    <w:abstractNumId w:val="1"/>
  </w:num>
  <w:num w:numId="16">
    <w:abstractNumId w:val="0"/>
  </w:num>
  <w:num w:numId="17">
    <w:abstractNumId w:val="13"/>
  </w:num>
  <w:num w:numId="18">
    <w:abstractNumId w:val="18"/>
  </w:num>
  <w:num w:numId="19">
    <w:abstractNumId w:val="33"/>
  </w:num>
  <w:num w:numId="20">
    <w:abstractNumId w:val="11"/>
  </w:num>
  <w:num w:numId="21">
    <w:abstractNumId w:val="30"/>
  </w:num>
  <w:num w:numId="22">
    <w:abstractNumId w:val="15"/>
  </w:num>
  <w:num w:numId="23">
    <w:abstractNumId w:val="16"/>
  </w:num>
  <w:num w:numId="24">
    <w:abstractNumId w:val="32"/>
  </w:num>
  <w:num w:numId="25">
    <w:abstractNumId w:val="21"/>
  </w:num>
  <w:num w:numId="26">
    <w:abstractNumId w:val="20"/>
  </w:num>
  <w:num w:numId="27">
    <w:abstractNumId w:val="6"/>
  </w:num>
  <w:num w:numId="28">
    <w:abstractNumId w:val="6"/>
  </w:num>
  <w:num w:numId="29">
    <w:abstractNumId w:val="6"/>
  </w:num>
  <w:num w:numId="30">
    <w:abstractNumId w:val="6"/>
  </w:num>
  <w:num w:numId="31">
    <w:abstractNumId w:val="6"/>
  </w:num>
  <w:num w:numId="32">
    <w:abstractNumId w:val="14"/>
  </w:num>
  <w:num w:numId="33">
    <w:abstractNumId w:val="19"/>
  </w:num>
  <w:num w:numId="34">
    <w:abstractNumId w:val="5"/>
  </w:num>
  <w:num w:numId="35">
    <w:abstractNumId w:val="27"/>
  </w:num>
  <w:num w:numId="36">
    <w:abstractNumId w:val="34"/>
  </w:num>
  <w:num w:numId="37">
    <w:abstractNumId w:val="29"/>
  </w:num>
  <w:num w:numId="38">
    <w:abstractNumId w:val="9"/>
  </w:num>
  <w:num w:numId="39">
    <w:abstractNumId w:val="8"/>
  </w:num>
  <w:num w:numId="40">
    <w:abstractNumId w:val="23"/>
  </w:num>
  <w:num w:numId="41">
    <w:abstractNumId w:val="26"/>
  </w:num>
  <w:num w:numId="42">
    <w:abstractNumId w:val="7"/>
  </w:num>
  <w:num w:numId="43">
    <w:abstractNumId w:val="6"/>
  </w:num>
  <w:num w:numId="44">
    <w:abstractNumId w:val="6"/>
  </w:num>
  <w:num w:numId="45">
    <w:abstractNumId w:val="6"/>
  </w:num>
  <w:num w:numId="46">
    <w:abstractNumId w:val="6"/>
  </w:num>
  <w:num w:numId="47">
    <w:abstractNumId w:val="6"/>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52226"/>
  </w:hdrShapeDefaults>
  <w:footnotePr>
    <w:footnote w:id="0"/>
    <w:footnote w:id="1"/>
  </w:footnotePr>
  <w:endnotePr>
    <w:endnote w:id="0"/>
    <w:endnote w:id="1"/>
  </w:endnotePr>
  <w:compat/>
  <w:rsids>
    <w:rsidRoot w:val="006658BA"/>
    <w:rsid w:val="000054DB"/>
    <w:rsid w:val="00011E47"/>
    <w:rsid w:val="00026545"/>
    <w:rsid w:val="00031E8C"/>
    <w:rsid w:val="00034004"/>
    <w:rsid w:val="00041CA0"/>
    <w:rsid w:val="00042FC5"/>
    <w:rsid w:val="00047194"/>
    <w:rsid w:val="00047C2C"/>
    <w:rsid w:val="000527A7"/>
    <w:rsid w:val="0005498C"/>
    <w:rsid w:val="00060B54"/>
    <w:rsid w:val="00081B4B"/>
    <w:rsid w:val="0008425B"/>
    <w:rsid w:val="00084559"/>
    <w:rsid w:val="00092688"/>
    <w:rsid w:val="00095AEB"/>
    <w:rsid w:val="000A7C9F"/>
    <w:rsid w:val="000B22C6"/>
    <w:rsid w:val="000D638A"/>
    <w:rsid w:val="000E3746"/>
    <w:rsid w:val="000E5E79"/>
    <w:rsid w:val="00102047"/>
    <w:rsid w:val="00114EF1"/>
    <w:rsid w:val="00116833"/>
    <w:rsid w:val="001239CA"/>
    <w:rsid w:val="00125229"/>
    <w:rsid w:val="00127797"/>
    <w:rsid w:val="00131628"/>
    <w:rsid w:val="001402B3"/>
    <w:rsid w:val="00143200"/>
    <w:rsid w:val="0014708C"/>
    <w:rsid w:val="00165E03"/>
    <w:rsid w:val="00171B50"/>
    <w:rsid w:val="001753B5"/>
    <w:rsid w:val="00182225"/>
    <w:rsid w:val="00190471"/>
    <w:rsid w:val="00195E1B"/>
    <w:rsid w:val="001B0665"/>
    <w:rsid w:val="001B0736"/>
    <w:rsid w:val="001C53E1"/>
    <w:rsid w:val="001D741B"/>
    <w:rsid w:val="001E61E2"/>
    <w:rsid w:val="001F12FC"/>
    <w:rsid w:val="001F16E6"/>
    <w:rsid w:val="001F16F5"/>
    <w:rsid w:val="001F427C"/>
    <w:rsid w:val="002000D4"/>
    <w:rsid w:val="00200D8D"/>
    <w:rsid w:val="00203157"/>
    <w:rsid w:val="00205171"/>
    <w:rsid w:val="002073E7"/>
    <w:rsid w:val="00207439"/>
    <w:rsid w:val="00207A65"/>
    <w:rsid w:val="00217718"/>
    <w:rsid w:val="002241CE"/>
    <w:rsid w:val="00224CF3"/>
    <w:rsid w:val="0022789F"/>
    <w:rsid w:val="0023375A"/>
    <w:rsid w:val="0024251F"/>
    <w:rsid w:val="00255E6F"/>
    <w:rsid w:val="002626CA"/>
    <w:rsid w:val="00263C4C"/>
    <w:rsid w:val="00272CBB"/>
    <w:rsid w:val="00276224"/>
    <w:rsid w:val="002806C3"/>
    <w:rsid w:val="0028128E"/>
    <w:rsid w:val="00282A0F"/>
    <w:rsid w:val="0028343A"/>
    <w:rsid w:val="002910C4"/>
    <w:rsid w:val="00292F20"/>
    <w:rsid w:val="00296571"/>
    <w:rsid w:val="002A0DD3"/>
    <w:rsid w:val="002B08CD"/>
    <w:rsid w:val="002B69B6"/>
    <w:rsid w:val="002B7210"/>
    <w:rsid w:val="002C48F1"/>
    <w:rsid w:val="002C5044"/>
    <w:rsid w:val="002C506B"/>
    <w:rsid w:val="002D09EC"/>
    <w:rsid w:val="002D66F9"/>
    <w:rsid w:val="002D67B4"/>
    <w:rsid w:val="002D7106"/>
    <w:rsid w:val="002E44A0"/>
    <w:rsid w:val="002E7DA1"/>
    <w:rsid w:val="002F292A"/>
    <w:rsid w:val="002F4C59"/>
    <w:rsid w:val="002F69A2"/>
    <w:rsid w:val="00300784"/>
    <w:rsid w:val="00310891"/>
    <w:rsid w:val="00310D9B"/>
    <w:rsid w:val="00311405"/>
    <w:rsid w:val="003120C7"/>
    <w:rsid w:val="00315BBD"/>
    <w:rsid w:val="00323311"/>
    <w:rsid w:val="00330C58"/>
    <w:rsid w:val="00333AE3"/>
    <w:rsid w:val="00334242"/>
    <w:rsid w:val="00355DD9"/>
    <w:rsid w:val="00363EB6"/>
    <w:rsid w:val="003650EF"/>
    <w:rsid w:val="00366460"/>
    <w:rsid w:val="003704C1"/>
    <w:rsid w:val="00375C1B"/>
    <w:rsid w:val="00381638"/>
    <w:rsid w:val="0038235D"/>
    <w:rsid w:val="00385A5E"/>
    <w:rsid w:val="00397E14"/>
    <w:rsid w:val="003A7C7E"/>
    <w:rsid w:val="003A7D61"/>
    <w:rsid w:val="003D0204"/>
    <w:rsid w:val="003D4B1A"/>
    <w:rsid w:val="003D4BD8"/>
    <w:rsid w:val="003D6D2E"/>
    <w:rsid w:val="003E1BB3"/>
    <w:rsid w:val="003E76CD"/>
    <w:rsid w:val="003F1CCA"/>
    <w:rsid w:val="003F46E8"/>
    <w:rsid w:val="00400213"/>
    <w:rsid w:val="0040045B"/>
    <w:rsid w:val="00402044"/>
    <w:rsid w:val="004168FC"/>
    <w:rsid w:val="00423021"/>
    <w:rsid w:val="00423466"/>
    <w:rsid w:val="00423FF8"/>
    <w:rsid w:val="0043084B"/>
    <w:rsid w:val="004446FE"/>
    <w:rsid w:val="00445544"/>
    <w:rsid w:val="00446831"/>
    <w:rsid w:val="00455805"/>
    <w:rsid w:val="00456833"/>
    <w:rsid w:val="004600EA"/>
    <w:rsid w:val="00464F06"/>
    <w:rsid w:val="00472849"/>
    <w:rsid w:val="00477050"/>
    <w:rsid w:val="004827DD"/>
    <w:rsid w:val="004852F6"/>
    <w:rsid w:val="00486E1C"/>
    <w:rsid w:val="0049040A"/>
    <w:rsid w:val="004908A0"/>
    <w:rsid w:val="004B5C61"/>
    <w:rsid w:val="004C73B5"/>
    <w:rsid w:val="004D2048"/>
    <w:rsid w:val="004D331C"/>
    <w:rsid w:val="004D7D36"/>
    <w:rsid w:val="004E020D"/>
    <w:rsid w:val="004E56F8"/>
    <w:rsid w:val="004F27DE"/>
    <w:rsid w:val="00504582"/>
    <w:rsid w:val="005071A6"/>
    <w:rsid w:val="00513152"/>
    <w:rsid w:val="005158F7"/>
    <w:rsid w:val="0052143B"/>
    <w:rsid w:val="005253BB"/>
    <w:rsid w:val="00525AA1"/>
    <w:rsid w:val="0052726A"/>
    <w:rsid w:val="005311AC"/>
    <w:rsid w:val="0054003A"/>
    <w:rsid w:val="00545301"/>
    <w:rsid w:val="00557970"/>
    <w:rsid w:val="00565A74"/>
    <w:rsid w:val="00565C45"/>
    <w:rsid w:val="00566789"/>
    <w:rsid w:val="00567E61"/>
    <w:rsid w:val="00575EE2"/>
    <w:rsid w:val="005803B0"/>
    <w:rsid w:val="00585547"/>
    <w:rsid w:val="00596FF4"/>
    <w:rsid w:val="005A23AC"/>
    <w:rsid w:val="005A4E90"/>
    <w:rsid w:val="005A661D"/>
    <w:rsid w:val="005C03F1"/>
    <w:rsid w:val="005C1D09"/>
    <w:rsid w:val="005C24BB"/>
    <w:rsid w:val="005C30D1"/>
    <w:rsid w:val="005C33FA"/>
    <w:rsid w:val="005D2273"/>
    <w:rsid w:val="005E3002"/>
    <w:rsid w:val="005F0A98"/>
    <w:rsid w:val="0060377C"/>
    <w:rsid w:val="00610B72"/>
    <w:rsid w:val="0062197B"/>
    <w:rsid w:val="00630883"/>
    <w:rsid w:val="00634A5E"/>
    <w:rsid w:val="00651BA6"/>
    <w:rsid w:val="0066119B"/>
    <w:rsid w:val="00662568"/>
    <w:rsid w:val="00662652"/>
    <w:rsid w:val="00662A20"/>
    <w:rsid w:val="00662E29"/>
    <w:rsid w:val="00664666"/>
    <w:rsid w:val="006658BA"/>
    <w:rsid w:val="0067527C"/>
    <w:rsid w:val="00677F77"/>
    <w:rsid w:val="006868EE"/>
    <w:rsid w:val="0069698B"/>
    <w:rsid w:val="006A2E9F"/>
    <w:rsid w:val="006B5448"/>
    <w:rsid w:val="006C3B4C"/>
    <w:rsid w:val="006D1645"/>
    <w:rsid w:val="006D1DB1"/>
    <w:rsid w:val="006E01E0"/>
    <w:rsid w:val="006E1AD0"/>
    <w:rsid w:val="006E6C32"/>
    <w:rsid w:val="006F2C32"/>
    <w:rsid w:val="006F2F42"/>
    <w:rsid w:val="006F523E"/>
    <w:rsid w:val="00700C64"/>
    <w:rsid w:val="007022E4"/>
    <w:rsid w:val="0070764F"/>
    <w:rsid w:val="00712718"/>
    <w:rsid w:val="00713E16"/>
    <w:rsid w:val="0072152C"/>
    <w:rsid w:val="00722101"/>
    <w:rsid w:val="00722DDC"/>
    <w:rsid w:val="00734829"/>
    <w:rsid w:val="007377CB"/>
    <w:rsid w:val="007733CC"/>
    <w:rsid w:val="00797986"/>
    <w:rsid w:val="00797DDE"/>
    <w:rsid w:val="007A3B77"/>
    <w:rsid w:val="007A402D"/>
    <w:rsid w:val="007A6E8B"/>
    <w:rsid w:val="007B32BA"/>
    <w:rsid w:val="007B35FE"/>
    <w:rsid w:val="007D3EC9"/>
    <w:rsid w:val="007D5C6A"/>
    <w:rsid w:val="007D6396"/>
    <w:rsid w:val="007E6C67"/>
    <w:rsid w:val="007F0F46"/>
    <w:rsid w:val="007F19FA"/>
    <w:rsid w:val="007F4914"/>
    <w:rsid w:val="0080014C"/>
    <w:rsid w:val="00804C53"/>
    <w:rsid w:val="00816B1B"/>
    <w:rsid w:val="0082439A"/>
    <w:rsid w:val="00824B18"/>
    <w:rsid w:val="00824C03"/>
    <w:rsid w:val="008258C2"/>
    <w:rsid w:val="00827055"/>
    <w:rsid w:val="00827A33"/>
    <w:rsid w:val="00835F6F"/>
    <w:rsid w:val="0083761D"/>
    <w:rsid w:val="00843644"/>
    <w:rsid w:val="00844607"/>
    <w:rsid w:val="00846546"/>
    <w:rsid w:val="00851A12"/>
    <w:rsid w:val="00851B9B"/>
    <w:rsid w:val="008535FF"/>
    <w:rsid w:val="00862A3C"/>
    <w:rsid w:val="00863F85"/>
    <w:rsid w:val="008721E6"/>
    <w:rsid w:val="008774C5"/>
    <w:rsid w:val="00886152"/>
    <w:rsid w:val="008951A4"/>
    <w:rsid w:val="00895403"/>
    <w:rsid w:val="008B2CF9"/>
    <w:rsid w:val="008C46C0"/>
    <w:rsid w:val="008D0D7E"/>
    <w:rsid w:val="008D28A6"/>
    <w:rsid w:val="008F61D1"/>
    <w:rsid w:val="00904043"/>
    <w:rsid w:val="0091507E"/>
    <w:rsid w:val="00917133"/>
    <w:rsid w:val="00921A42"/>
    <w:rsid w:val="00921E50"/>
    <w:rsid w:val="00926150"/>
    <w:rsid w:val="00926DEC"/>
    <w:rsid w:val="00933046"/>
    <w:rsid w:val="0094752A"/>
    <w:rsid w:val="00955FF5"/>
    <w:rsid w:val="00957804"/>
    <w:rsid w:val="0096601C"/>
    <w:rsid w:val="0096767E"/>
    <w:rsid w:val="00967C21"/>
    <w:rsid w:val="00973385"/>
    <w:rsid w:val="00987DED"/>
    <w:rsid w:val="0099094C"/>
    <w:rsid w:val="009D0FAE"/>
    <w:rsid w:val="009D53D5"/>
    <w:rsid w:val="009D7085"/>
    <w:rsid w:val="009E1424"/>
    <w:rsid w:val="009E7BF8"/>
    <w:rsid w:val="009F05A4"/>
    <w:rsid w:val="00A02493"/>
    <w:rsid w:val="00A02606"/>
    <w:rsid w:val="00A21851"/>
    <w:rsid w:val="00A266BD"/>
    <w:rsid w:val="00A429B2"/>
    <w:rsid w:val="00A4744C"/>
    <w:rsid w:val="00A532CD"/>
    <w:rsid w:val="00A5555E"/>
    <w:rsid w:val="00A61652"/>
    <w:rsid w:val="00A61D65"/>
    <w:rsid w:val="00A63B0D"/>
    <w:rsid w:val="00A70A8F"/>
    <w:rsid w:val="00A82304"/>
    <w:rsid w:val="00A83ECD"/>
    <w:rsid w:val="00A87570"/>
    <w:rsid w:val="00A91EF4"/>
    <w:rsid w:val="00A963CC"/>
    <w:rsid w:val="00AA1AE7"/>
    <w:rsid w:val="00AA4EF0"/>
    <w:rsid w:val="00AA7B8A"/>
    <w:rsid w:val="00AC307A"/>
    <w:rsid w:val="00AC37B4"/>
    <w:rsid w:val="00AC6DB6"/>
    <w:rsid w:val="00AD5FF1"/>
    <w:rsid w:val="00AD637C"/>
    <w:rsid w:val="00AD6887"/>
    <w:rsid w:val="00AD70EE"/>
    <w:rsid w:val="00AD73C0"/>
    <w:rsid w:val="00AE1C1F"/>
    <w:rsid w:val="00AE3BE9"/>
    <w:rsid w:val="00AE3C72"/>
    <w:rsid w:val="00AF03F2"/>
    <w:rsid w:val="00AF4278"/>
    <w:rsid w:val="00AF786E"/>
    <w:rsid w:val="00B02673"/>
    <w:rsid w:val="00B0432C"/>
    <w:rsid w:val="00B04F35"/>
    <w:rsid w:val="00B104E4"/>
    <w:rsid w:val="00B1109D"/>
    <w:rsid w:val="00B12238"/>
    <w:rsid w:val="00B21FEB"/>
    <w:rsid w:val="00B22333"/>
    <w:rsid w:val="00B248A5"/>
    <w:rsid w:val="00B26C50"/>
    <w:rsid w:val="00B324E5"/>
    <w:rsid w:val="00B32BF1"/>
    <w:rsid w:val="00B42B66"/>
    <w:rsid w:val="00B51405"/>
    <w:rsid w:val="00B6098D"/>
    <w:rsid w:val="00B6106A"/>
    <w:rsid w:val="00B815FD"/>
    <w:rsid w:val="00B822FC"/>
    <w:rsid w:val="00B8456D"/>
    <w:rsid w:val="00B845BC"/>
    <w:rsid w:val="00B955A5"/>
    <w:rsid w:val="00BA7554"/>
    <w:rsid w:val="00BB5BB9"/>
    <w:rsid w:val="00BB69CD"/>
    <w:rsid w:val="00BB7071"/>
    <w:rsid w:val="00BC227A"/>
    <w:rsid w:val="00BC5349"/>
    <w:rsid w:val="00BC5690"/>
    <w:rsid w:val="00BD3950"/>
    <w:rsid w:val="00BE57A9"/>
    <w:rsid w:val="00BE7F8F"/>
    <w:rsid w:val="00BF09CD"/>
    <w:rsid w:val="00BF3434"/>
    <w:rsid w:val="00C02BD1"/>
    <w:rsid w:val="00C039B4"/>
    <w:rsid w:val="00C165F5"/>
    <w:rsid w:val="00C20576"/>
    <w:rsid w:val="00C21498"/>
    <w:rsid w:val="00C22DF1"/>
    <w:rsid w:val="00C2317D"/>
    <w:rsid w:val="00C232F5"/>
    <w:rsid w:val="00C32926"/>
    <w:rsid w:val="00C32E98"/>
    <w:rsid w:val="00C45C5A"/>
    <w:rsid w:val="00C46134"/>
    <w:rsid w:val="00C63499"/>
    <w:rsid w:val="00C6562C"/>
    <w:rsid w:val="00C70DC1"/>
    <w:rsid w:val="00C84D4E"/>
    <w:rsid w:val="00C87473"/>
    <w:rsid w:val="00C918A2"/>
    <w:rsid w:val="00C95B51"/>
    <w:rsid w:val="00CA2CAB"/>
    <w:rsid w:val="00CA3C3D"/>
    <w:rsid w:val="00CA5040"/>
    <w:rsid w:val="00CB0FE4"/>
    <w:rsid w:val="00CB16CC"/>
    <w:rsid w:val="00CB595D"/>
    <w:rsid w:val="00CD01FF"/>
    <w:rsid w:val="00CD62A2"/>
    <w:rsid w:val="00CF1311"/>
    <w:rsid w:val="00CF2382"/>
    <w:rsid w:val="00D15BAA"/>
    <w:rsid w:val="00D21A76"/>
    <w:rsid w:val="00D23D73"/>
    <w:rsid w:val="00D32B2D"/>
    <w:rsid w:val="00D3305A"/>
    <w:rsid w:val="00D33F99"/>
    <w:rsid w:val="00D53377"/>
    <w:rsid w:val="00D608A0"/>
    <w:rsid w:val="00D63242"/>
    <w:rsid w:val="00D65497"/>
    <w:rsid w:val="00D70FB4"/>
    <w:rsid w:val="00D8245F"/>
    <w:rsid w:val="00D8604D"/>
    <w:rsid w:val="00D8679B"/>
    <w:rsid w:val="00D87585"/>
    <w:rsid w:val="00D92285"/>
    <w:rsid w:val="00D959F3"/>
    <w:rsid w:val="00D97958"/>
    <w:rsid w:val="00DC0486"/>
    <w:rsid w:val="00DC5A8C"/>
    <w:rsid w:val="00DE214E"/>
    <w:rsid w:val="00DE3C54"/>
    <w:rsid w:val="00E040F9"/>
    <w:rsid w:val="00E10F21"/>
    <w:rsid w:val="00E11370"/>
    <w:rsid w:val="00E115BF"/>
    <w:rsid w:val="00E2184D"/>
    <w:rsid w:val="00E219AA"/>
    <w:rsid w:val="00E27159"/>
    <w:rsid w:val="00E37908"/>
    <w:rsid w:val="00E50D6A"/>
    <w:rsid w:val="00E51B4E"/>
    <w:rsid w:val="00E6354E"/>
    <w:rsid w:val="00E635E3"/>
    <w:rsid w:val="00E83054"/>
    <w:rsid w:val="00E92064"/>
    <w:rsid w:val="00E9724D"/>
    <w:rsid w:val="00EA2DB7"/>
    <w:rsid w:val="00EA5D94"/>
    <w:rsid w:val="00EB3CF1"/>
    <w:rsid w:val="00EC1354"/>
    <w:rsid w:val="00EC39A4"/>
    <w:rsid w:val="00EC4BE7"/>
    <w:rsid w:val="00ED03D7"/>
    <w:rsid w:val="00ED5D8C"/>
    <w:rsid w:val="00EE5119"/>
    <w:rsid w:val="00EF086A"/>
    <w:rsid w:val="00EF6514"/>
    <w:rsid w:val="00F0638E"/>
    <w:rsid w:val="00F12065"/>
    <w:rsid w:val="00F259F5"/>
    <w:rsid w:val="00F371F7"/>
    <w:rsid w:val="00F37ACE"/>
    <w:rsid w:val="00F419FC"/>
    <w:rsid w:val="00F43056"/>
    <w:rsid w:val="00F46DF1"/>
    <w:rsid w:val="00F54CD3"/>
    <w:rsid w:val="00F5578B"/>
    <w:rsid w:val="00F5770E"/>
    <w:rsid w:val="00F60057"/>
    <w:rsid w:val="00F677A3"/>
    <w:rsid w:val="00F74B5E"/>
    <w:rsid w:val="00F80E0D"/>
    <w:rsid w:val="00F81015"/>
    <w:rsid w:val="00F8327D"/>
    <w:rsid w:val="00F841EE"/>
    <w:rsid w:val="00F921DA"/>
    <w:rsid w:val="00F94B6D"/>
    <w:rsid w:val="00FB5192"/>
    <w:rsid w:val="00FC048C"/>
    <w:rsid w:val="00FC28C4"/>
    <w:rsid w:val="00FC6114"/>
    <w:rsid w:val="00FD3396"/>
    <w:rsid w:val="00FD512B"/>
    <w:rsid w:val="00FE28AF"/>
    <w:rsid w:val="00FE4640"/>
    <w:rsid w:val="00FF18D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50"/>
  </w:style>
  <w:style w:type="paragraph" w:styleId="Ttulo1">
    <w:name w:val="heading 1"/>
    <w:basedOn w:val="PargrafodaLista"/>
    <w:next w:val="Normal"/>
    <w:link w:val="Ttulo1Char"/>
    <w:qFormat/>
    <w:rsid w:val="00662568"/>
    <w:pPr>
      <w:numPr>
        <w:numId w:val="4"/>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rsid w:val="00662568"/>
    <w:pPr>
      <w:numPr>
        <w:ilvl w:val="1"/>
      </w:numPr>
      <w:outlineLvl w:val="1"/>
    </w:pPr>
    <w:rPr>
      <w:b w:val="0"/>
    </w:rPr>
  </w:style>
  <w:style w:type="paragraph" w:styleId="Ttulo3">
    <w:name w:val="heading 3"/>
    <w:basedOn w:val="Ttulo2"/>
    <w:next w:val="Normal"/>
    <w:link w:val="Ttulo3Char"/>
    <w:unhideWhenUsed/>
    <w:qFormat/>
    <w:rsid w:val="00662568"/>
    <w:pPr>
      <w:numPr>
        <w:ilvl w:val="2"/>
      </w:numPr>
      <w:outlineLvl w:val="2"/>
    </w:pPr>
  </w:style>
  <w:style w:type="paragraph" w:styleId="Ttulo4">
    <w:name w:val="heading 4"/>
    <w:basedOn w:val="Ttulo3"/>
    <w:next w:val="Normal"/>
    <w:link w:val="Ttulo4Char"/>
    <w:unhideWhenUsed/>
    <w:qFormat/>
    <w:rsid w:val="00662568"/>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A5D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A5D94"/>
    <w:rPr>
      <w:rFonts w:ascii="Tahoma" w:hAnsi="Tahoma" w:cs="Tahoma"/>
      <w:sz w:val="16"/>
      <w:szCs w:val="16"/>
    </w:rPr>
  </w:style>
  <w:style w:type="paragraph" w:styleId="Cabealho">
    <w:name w:val="header"/>
    <w:basedOn w:val="Normal"/>
    <w:link w:val="CabealhoChar"/>
    <w:uiPriority w:val="99"/>
    <w:unhideWhenUsed/>
    <w:rsid w:val="00EA5D94"/>
    <w:pPr>
      <w:tabs>
        <w:tab w:val="center" w:pos="4252"/>
        <w:tab w:val="right" w:pos="8504"/>
      </w:tabs>
      <w:spacing w:after="0" w:line="240" w:lineRule="auto"/>
      <w:jc w:val="both"/>
    </w:pPr>
    <w:rPr>
      <w:rFonts w:ascii="Arial" w:eastAsia="Calibri" w:hAnsi="Arial" w:cs="Times New Roman"/>
      <w:sz w:val="24"/>
      <w:szCs w:val="24"/>
    </w:rPr>
  </w:style>
  <w:style w:type="character" w:customStyle="1" w:styleId="CabealhoChar">
    <w:name w:val="Cabeçalho Char"/>
    <w:basedOn w:val="Fontepargpadro"/>
    <w:link w:val="Cabealho"/>
    <w:uiPriority w:val="99"/>
    <w:rsid w:val="00EA5D94"/>
    <w:rPr>
      <w:rFonts w:ascii="Arial" w:eastAsia="Calibri" w:hAnsi="Arial" w:cs="Times New Roman"/>
      <w:sz w:val="24"/>
      <w:szCs w:val="24"/>
    </w:rPr>
  </w:style>
  <w:style w:type="paragraph" w:styleId="Rodap">
    <w:name w:val="footer"/>
    <w:basedOn w:val="Normal"/>
    <w:link w:val="RodapChar"/>
    <w:uiPriority w:val="99"/>
    <w:unhideWhenUsed/>
    <w:rsid w:val="00EA5D94"/>
    <w:pPr>
      <w:tabs>
        <w:tab w:val="center" w:pos="4252"/>
        <w:tab w:val="right" w:pos="8504"/>
      </w:tabs>
      <w:spacing w:after="0" w:line="240" w:lineRule="auto"/>
    </w:pPr>
  </w:style>
  <w:style w:type="character" w:customStyle="1" w:styleId="RodapChar">
    <w:name w:val="Rodapé Char"/>
    <w:basedOn w:val="Fontepargpadro"/>
    <w:link w:val="Rodap"/>
    <w:uiPriority w:val="99"/>
    <w:rsid w:val="00EA5D94"/>
  </w:style>
  <w:style w:type="paragraph" w:styleId="NormalWeb">
    <w:name w:val="Normal (Web)"/>
    <w:basedOn w:val="Normal"/>
    <w:uiPriority w:val="99"/>
    <w:unhideWhenUsed/>
    <w:rsid w:val="0072152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5403"/>
    <w:pPr>
      <w:ind w:left="720"/>
      <w:contextualSpacing/>
    </w:pPr>
  </w:style>
  <w:style w:type="character" w:styleId="Forte">
    <w:name w:val="Strong"/>
    <w:basedOn w:val="Fontepargpadro"/>
    <w:uiPriority w:val="22"/>
    <w:qFormat/>
    <w:rsid w:val="00F419FC"/>
    <w:rPr>
      <w:b/>
      <w:bCs/>
    </w:rPr>
  </w:style>
  <w:style w:type="paragraph" w:customStyle="1" w:styleId="Default">
    <w:name w:val="Default"/>
    <w:rsid w:val="002177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har">
    <w:name w:val="Título 1 Char"/>
    <w:basedOn w:val="Fontepargpadro"/>
    <w:link w:val="Ttulo1"/>
    <w:rsid w:val="00662568"/>
    <w:rPr>
      <w:rFonts w:ascii="Arial" w:eastAsia="Calibri" w:hAnsi="Arial" w:cs="Times New Roman"/>
      <w:b/>
      <w:sz w:val="20"/>
      <w:szCs w:val="24"/>
    </w:rPr>
  </w:style>
  <w:style w:type="character" w:customStyle="1" w:styleId="Ttulo2Char">
    <w:name w:val="Título 2 Char"/>
    <w:basedOn w:val="Fontepargpadro"/>
    <w:link w:val="Ttulo2"/>
    <w:rsid w:val="00662568"/>
    <w:rPr>
      <w:rFonts w:ascii="Arial" w:eastAsia="Calibri" w:hAnsi="Arial" w:cs="Times New Roman"/>
      <w:sz w:val="20"/>
      <w:szCs w:val="24"/>
    </w:rPr>
  </w:style>
  <w:style w:type="character" w:customStyle="1" w:styleId="Ttulo3Char">
    <w:name w:val="Título 3 Char"/>
    <w:basedOn w:val="Fontepargpadro"/>
    <w:link w:val="Ttulo3"/>
    <w:rsid w:val="00662568"/>
    <w:rPr>
      <w:rFonts w:ascii="Arial" w:eastAsia="Calibri" w:hAnsi="Arial" w:cs="Times New Roman"/>
      <w:sz w:val="20"/>
      <w:szCs w:val="24"/>
    </w:rPr>
  </w:style>
  <w:style w:type="character" w:customStyle="1" w:styleId="Ttulo4Char">
    <w:name w:val="Título 4 Char"/>
    <w:basedOn w:val="Fontepargpadro"/>
    <w:link w:val="Ttulo4"/>
    <w:rsid w:val="00662568"/>
    <w:rPr>
      <w:rFonts w:ascii="Arial" w:eastAsia="Calibri" w:hAnsi="Arial" w:cs="Times New Roman"/>
      <w:sz w:val="20"/>
      <w:szCs w:val="24"/>
    </w:rPr>
  </w:style>
  <w:style w:type="character" w:customStyle="1" w:styleId="hgkelc">
    <w:name w:val="hgkelc"/>
    <w:basedOn w:val="Fontepargpadro"/>
    <w:rsid w:val="003E1BB3"/>
  </w:style>
  <w:style w:type="character" w:styleId="Refdecomentrio">
    <w:name w:val="annotation reference"/>
    <w:basedOn w:val="Fontepargpadro"/>
    <w:uiPriority w:val="99"/>
    <w:semiHidden/>
    <w:unhideWhenUsed/>
    <w:rsid w:val="00C21498"/>
    <w:rPr>
      <w:sz w:val="16"/>
      <w:szCs w:val="16"/>
    </w:rPr>
  </w:style>
  <w:style w:type="paragraph" w:styleId="Textodecomentrio">
    <w:name w:val="annotation text"/>
    <w:basedOn w:val="Normal"/>
    <w:link w:val="TextodecomentrioChar"/>
    <w:uiPriority w:val="99"/>
    <w:semiHidden/>
    <w:unhideWhenUsed/>
    <w:rsid w:val="00C2149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1498"/>
    <w:rPr>
      <w:sz w:val="20"/>
      <w:szCs w:val="20"/>
    </w:rPr>
  </w:style>
  <w:style w:type="paragraph" w:styleId="Assuntodocomentrio">
    <w:name w:val="annotation subject"/>
    <w:basedOn w:val="Textodecomentrio"/>
    <w:next w:val="Textodecomentrio"/>
    <w:link w:val="AssuntodocomentrioChar"/>
    <w:uiPriority w:val="99"/>
    <w:semiHidden/>
    <w:unhideWhenUsed/>
    <w:rsid w:val="00C21498"/>
    <w:rPr>
      <w:b/>
      <w:bCs/>
    </w:rPr>
  </w:style>
  <w:style w:type="character" w:customStyle="1" w:styleId="AssuntodocomentrioChar">
    <w:name w:val="Assunto do comentário Char"/>
    <w:basedOn w:val="TextodecomentrioChar"/>
    <w:link w:val="Assuntodocomentrio"/>
    <w:uiPriority w:val="99"/>
    <w:semiHidden/>
    <w:rsid w:val="00C21498"/>
    <w:rPr>
      <w:b/>
      <w:bCs/>
      <w:sz w:val="20"/>
      <w:szCs w:val="20"/>
    </w:rPr>
  </w:style>
  <w:style w:type="paragraph" w:styleId="SemEspaamento">
    <w:name w:val="No Spacing"/>
    <w:link w:val="SemEspaamentoChar"/>
    <w:uiPriority w:val="1"/>
    <w:qFormat/>
    <w:rsid w:val="00472849"/>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472849"/>
    <w:rPr>
      <w:rFonts w:eastAsiaTheme="minorEastAsia"/>
    </w:rPr>
  </w:style>
  <w:style w:type="paragraph" w:styleId="Sumrio2">
    <w:name w:val="toc 2"/>
    <w:basedOn w:val="Normal"/>
    <w:next w:val="Normal"/>
    <w:autoRedefine/>
    <w:uiPriority w:val="39"/>
    <w:unhideWhenUsed/>
    <w:qFormat/>
    <w:rsid w:val="00333AE3"/>
    <w:pPr>
      <w:numPr>
        <w:numId w:val="34"/>
      </w:numPr>
      <w:spacing w:after="100"/>
    </w:pPr>
  </w:style>
  <w:style w:type="character" w:styleId="Hyperlink">
    <w:name w:val="Hyperlink"/>
    <w:basedOn w:val="Fontepargpadro"/>
    <w:uiPriority w:val="99"/>
    <w:unhideWhenUsed/>
    <w:rsid w:val="00472849"/>
    <w:rPr>
      <w:color w:val="0000FF" w:themeColor="hyperlink"/>
      <w:u w:val="single"/>
    </w:rPr>
  </w:style>
  <w:style w:type="character" w:styleId="nfaseSutil">
    <w:name w:val="Subtle Emphasis"/>
    <w:basedOn w:val="Fontepargpadro"/>
    <w:uiPriority w:val="19"/>
    <w:qFormat/>
    <w:rsid w:val="00CA5040"/>
    <w:rPr>
      <w:i/>
      <w:iCs/>
      <w:color w:val="808080" w:themeColor="text1" w:themeTint="7F"/>
    </w:rPr>
  </w:style>
  <w:style w:type="table" w:styleId="Tabelacomgrade">
    <w:name w:val="Table Grid"/>
    <w:basedOn w:val="Tabelanormal"/>
    <w:uiPriority w:val="59"/>
    <w:rsid w:val="00EC4B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cuodecorpodetexto">
    <w:name w:val="Body Text Indent"/>
    <w:basedOn w:val="Normal"/>
    <w:link w:val="RecuodecorpodetextoChar"/>
    <w:semiHidden/>
    <w:rsid w:val="00957804"/>
    <w:pPr>
      <w:suppressAutoHyphens/>
      <w:spacing w:after="0" w:line="240" w:lineRule="auto"/>
      <w:ind w:firstLine="2127"/>
      <w:jc w:val="both"/>
    </w:pPr>
    <w:rPr>
      <w:rFonts w:ascii="Times New Roman" w:eastAsia="Times New Roman" w:hAnsi="Times New Roman" w:cs="Times New Roman"/>
      <w:sz w:val="28"/>
      <w:szCs w:val="20"/>
    </w:rPr>
  </w:style>
  <w:style w:type="character" w:customStyle="1" w:styleId="RecuodecorpodetextoChar">
    <w:name w:val="Recuo de corpo de texto Char"/>
    <w:basedOn w:val="Fontepargpadro"/>
    <w:link w:val="Recuodecorpodetexto"/>
    <w:semiHidden/>
    <w:rsid w:val="00957804"/>
    <w:rPr>
      <w:rFonts w:ascii="Times New Roman" w:eastAsia="Times New Roman" w:hAnsi="Times New Roman" w:cs="Times New Roman"/>
      <w:sz w:val="28"/>
      <w:szCs w:val="20"/>
    </w:rPr>
  </w:style>
  <w:style w:type="paragraph" w:styleId="Ttulo">
    <w:name w:val="Title"/>
    <w:basedOn w:val="Normal"/>
    <w:next w:val="Normal"/>
    <w:link w:val="TtuloChar"/>
    <w:autoRedefine/>
    <w:qFormat/>
    <w:rsid w:val="00851B9B"/>
    <w:pPr>
      <w:keepNext/>
      <w:numPr>
        <w:numId w:val="22"/>
      </w:numPr>
      <w:suppressAutoHyphens/>
      <w:spacing w:after="0"/>
      <w:ind w:left="0"/>
      <w:outlineLvl w:val="0"/>
    </w:pPr>
    <w:rPr>
      <w:rFonts w:ascii="Times New Roman" w:eastAsia="Times New Roman" w:hAnsi="Times New Roman" w:cs="Times New Roman"/>
      <w:caps/>
      <w:sz w:val="20"/>
      <w:szCs w:val="20"/>
      <w:lang w:eastAsia="ar-SA"/>
    </w:rPr>
  </w:style>
  <w:style w:type="character" w:customStyle="1" w:styleId="TtuloChar">
    <w:name w:val="Título Char"/>
    <w:basedOn w:val="Fontepargpadro"/>
    <w:link w:val="Ttulo"/>
    <w:rsid w:val="00851B9B"/>
    <w:rPr>
      <w:rFonts w:ascii="Times New Roman" w:eastAsia="Times New Roman" w:hAnsi="Times New Roman" w:cs="Times New Roman"/>
      <w:caps/>
      <w:sz w:val="20"/>
      <w:szCs w:val="20"/>
      <w:lang w:eastAsia="ar-SA"/>
    </w:rPr>
  </w:style>
  <w:style w:type="paragraph" w:styleId="Subttulo">
    <w:name w:val="Subtitle"/>
    <w:basedOn w:val="Normal"/>
    <w:next w:val="Normal"/>
    <w:link w:val="SubttuloChar"/>
    <w:uiPriority w:val="11"/>
    <w:qFormat/>
    <w:rsid w:val="009578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957804"/>
    <w:rPr>
      <w:rFonts w:asciiTheme="majorHAnsi" w:eastAsiaTheme="majorEastAsia" w:hAnsiTheme="majorHAnsi" w:cstheme="majorBidi"/>
      <w:i/>
      <w:iCs/>
      <w:color w:val="4F81BD" w:themeColor="accent1"/>
      <w:spacing w:val="15"/>
      <w:sz w:val="24"/>
      <w:szCs w:val="24"/>
    </w:rPr>
  </w:style>
  <w:style w:type="paragraph" w:styleId="CabealhodoSumrio">
    <w:name w:val="TOC Heading"/>
    <w:basedOn w:val="Ttulo1"/>
    <w:next w:val="Normal"/>
    <w:uiPriority w:val="39"/>
    <w:semiHidden/>
    <w:unhideWhenUsed/>
    <w:qFormat/>
    <w:rsid w:val="001402B3"/>
    <w:pPr>
      <w:keepNext/>
      <w:keepLines/>
      <w:numPr>
        <w:numId w:val="0"/>
      </w:numPr>
      <w:spacing w:before="480" w:line="276" w:lineRule="auto"/>
      <w:contextualSpacing w:val="0"/>
      <w:jc w:val="left"/>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unhideWhenUsed/>
    <w:qFormat/>
    <w:rsid w:val="00333AE3"/>
    <w:pPr>
      <w:numPr>
        <w:numId w:val="33"/>
      </w:numPr>
      <w:spacing w:after="100"/>
    </w:pPr>
    <w:rPr>
      <w:rFonts w:eastAsiaTheme="minorEastAsia"/>
    </w:rPr>
  </w:style>
  <w:style w:type="paragraph" w:styleId="Sumrio3">
    <w:name w:val="toc 3"/>
    <w:basedOn w:val="Normal"/>
    <w:next w:val="Normal"/>
    <w:autoRedefine/>
    <w:uiPriority w:val="39"/>
    <w:unhideWhenUsed/>
    <w:qFormat/>
    <w:rsid w:val="00333AE3"/>
    <w:pPr>
      <w:numPr>
        <w:numId w:val="38"/>
      </w:numPr>
      <w:tabs>
        <w:tab w:val="left" w:pos="1276"/>
      </w:tabs>
      <w:spacing w:after="100"/>
      <w:ind w:hanging="1460"/>
    </w:pPr>
    <w:rPr>
      <w:rFonts w:eastAsiaTheme="minorEastAsia"/>
    </w:rPr>
  </w:style>
  <w:style w:type="paragraph" w:styleId="Corpodetexto">
    <w:name w:val="Body Text"/>
    <w:basedOn w:val="Normal"/>
    <w:link w:val="CorpodetextoChar"/>
    <w:uiPriority w:val="99"/>
    <w:unhideWhenUsed/>
    <w:rsid w:val="00C232F5"/>
    <w:pPr>
      <w:spacing w:after="120"/>
    </w:pPr>
  </w:style>
  <w:style w:type="character" w:customStyle="1" w:styleId="CorpodetextoChar">
    <w:name w:val="Corpo de texto Char"/>
    <w:basedOn w:val="Fontepargpadro"/>
    <w:link w:val="Corpodetexto"/>
    <w:uiPriority w:val="99"/>
    <w:rsid w:val="00C232F5"/>
  </w:style>
</w:styles>
</file>

<file path=word/webSettings.xml><?xml version="1.0" encoding="utf-8"?>
<w:webSettings xmlns:r="http://schemas.openxmlformats.org/officeDocument/2006/relationships" xmlns:w="http://schemas.openxmlformats.org/wordprocessingml/2006/main">
  <w:divs>
    <w:div w:id="317685250">
      <w:bodyDiv w:val="1"/>
      <w:marLeft w:val="0"/>
      <w:marRight w:val="0"/>
      <w:marTop w:val="0"/>
      <w:marBottom w:val="0"/>
      <w:divBdr>
        <w:top w:val="none" w:sz="0" w:space="0" w:color="auto"/>
        <w:left w:val="none" w:sz="0" w:space="0" w:color="auto"/>
        <w:bottom w:val="none" w:sz="0" w:space="0" w:color="auto"/>
        <w:right w:val="none" w:sz="0" w:space="0" w:color="auto"/>
      </w:divBdr>
    </w:div>
    <w:div w:id="585771294">
      <w:bodyDiv w:val="1"/>
      <w:marLeft w:val="0"/>
      <w:marRight w:val="0"/>
      <w:marTop w:val="0"/>
      <w:marBottom w:val="0"/>
      <w:divBdr>
        <w:top w:val="none" w:sz="0" w:space="0" w:color="auto"/>
        <w:left w:val="none" w:sz="0" w:space="0" w:color="auto"/>
        <w:bottom w:val="none" w:sz="0" w:space="0" w:color="auto"/>
        <w:right w:val="none" w:sz="0" w:space="0" w:color="auto"/>
      </w:divBdr>
    </w:div>
    <w:div w:id="757292936">
      <w:bodyDiv w:val="1"/>
      <w:marLeft w:val="0"/>
      <w:marRight w:val="0"/>
      <w:marTop w:val="0"/>
      <w:marBottom w:val="0"/>
      <w:divBdr>
        <w:top w:val="none" w:sz="0" w:space="0" w:color="auto"/>
        <w:left w:val="none" w:sz="0" w:space="0" w:color="auto"/>
        <w:bottom w:val="none" w:sz="0" w:space="0" w:color="auto"/>
        <w:right w:val="none" w:sz="0" w:space="0" w:color="auto"/>
      </w:divBdr>
    </w:div>
    <w:div w:id="775709289">
      <w:bodyDiv w:val="1"/>
      <w:marLeft w:val="0"/>
      <w:marRight w:val="0"/>
      <w:marTop w:val="0"/>
      <w:marBottom w:val="0"/>
      <w:divBdr>
        <w:top w:val="none" w:sz="0" w:space="0" w:color="auto"/>
        <w:left w:val="none" w:sz="0" w:space="0" w:color="auto"/>
        <w:bottom w:val="none" w:sz="0" w:space="0" w:color="auto"/>
        <w:right w:val="none" w:sz="0" w:space="0" w:color="auto"/>
      </w:divBdr>
    </w:div>
    <w:div w:id="976102747">
      <w:bodyDiv w:val="1"/>
      <w:marLeft w:val="0"/>
      <w:marRight w:val="0"/>
      <w:marTop w:val="0"/>
      <w:marBottom w:val="0"/>
      <w:divBdr>
        <w:top w:val="none" w:sz="0" w:space="0" w:color="auto"/>
        <w:left w:val="none" w:sz="0" w:space="0" w:color="auto"/>
        <w:bottom w:val="none" w:sz="0" w:space="0" w:color="auto"/>
        <w:right w:val="none" w:sz="0" w:space="0" w:color="auto"/>
      </w:divBdr>
    </w:div>
    <w:div w:id="1067535266">
      <w:bodyDiv w:val="1"/>
      <w:marLeft w:val="0"/>
      <w:marRight w:val="0"/>
      <w:marTop w:val="0"/>
      <w:marBottom w:val="0"/>
      <w:divBdr>
        <w:top w:val="none" w:sz="0" w:space="0" w:color="auto"/>
        <w:left w:val="none" w:sz="0" w:space="0" w:color="auto"/>
        <w:bottom w:val="none" w:sz="0" w:space="0" w:color="auto"/>
        <w:right w:val="none" w:sz="0" w:space="0" w:color="auto"/>
      </w:divBdr>
    </w:div>
    <w:div w:id="1367482110">
      <w:bodyDiv w:val="1"/>
      <w:marLeft w:val="0"/>
      <w:marRight w:val="0"/>
      <w:marTop w:val="0"/>
      <w:marBottom w:val="0"/>
      <w:divBdr>
        <w:top w:val="none" w:sz="0" w:space="0" w:color="auto"/>
        <w:left w:val="none" w:sz="0" w:space="0" w:color="auto"/>
        <w:bottom w:val="none" w:sz="0" w:space="0" w:color="auto"/>
        <w:right w:val="none" w:sz="0" w:space="0" w:color="auto"/>
      </w:divBdr>
    </w:div>
    <w:div w:id="1406565926">
      <w:bodyDiv w:val="1"/>
      <w:marLeft w:val="0"/>
      <w:marRight w:val="0"/>
      <w:marTop w:val="0"/>
      <w:marBottom w:val="0"/>
      <w:divBdr>
        <w:top w:val="none" w:sz="0" w:space="0" w:color="auto"/>
        <w:left w:val="none" w:sz="0" w:space="0" w:color="auto"/>
        <w:bottom w:val="none" w:sz="0" w:space="0" w:color="auto"/>
        <w:right w:val="none" w:sz="0" w:space="0" w:color="auto"/>
      </w:divBdr>
    </w:div>
    <w:div w:id="1435395724">
      <w:bodyDiv w:val="1"/>
      <w:marLeft w:val="0"/>
      <w:marRight w:val="0"/>
      <w:marTop w:val="0"/>
      <w:marBottom w:val="0"/>
      <w:divBdr>
        <w:top w:val="none" w:sz="0" w:space="0" w:color="auto"/>
        <w:left w:val="none" w:sz="0" w:space="0" w:color="auto"/>
        <w:bottom w:val="none" w:sz="0" w:space="0" w:color="auto"/>
        <w:right w:val="none" w:sz="0" w:space="0" w:color="auto"/>
      </w:divBdr>
    </w:div>
    <w:div w:id="1806241557">
      <w:bodyDiv w:val="1"/>
      <w:marLeft w:val="0"/>
      <w:marRight w:val="0"/>
      <w:marTop w:val="0"/>
      <w:marBottom w:val="0"/>
      <w:divBdr>
        <w:top w:val="none" w:sz="0" w:space="0" w:color="auto"/>
        <w:left w:val="none" w:sz="0" w:space="0" w:color="auto"/>
        <w:bottom w:val="none" w:sz="0" w:space="0" w:color="auto"/>
        <w:right w:val="none" w:sz="0" w:space="0" w:color="auto"/>
      </w:divBdr>
    </w:div>
    <w:div w:id="2053532498">
      <w:bodyDiv w:val="1"/>
      <w:marLeft w:val="0"/>
      <w:marRight w:val="0"/>
      <w:marTop w:val="0"/>
      <w:marBottom w:val="0"/>
      <w:divBdr>
        <w:top w:val="none" w:sz="0" w:space="0" w:color="auto"/>
        <w:left w:val="none" w:sz="0" w:space="0" w:color="auto"/>
        <w:bottom w:val="none" w:sz="0" w:space="0" w:color="auto"/>
        <w:right w:val="none" w:sz="0" w:space="0" w:color="auto"/>
      </w:divBdr>
    </w:div>
    <w:div w:id="209624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38237A-A13A-4833-A345-EA4BBDF4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3743</Words>
  <Characters>20215</Characters>
  <Application>Microsoft Office Word</Application>
  <DocSecurity>0</DocSecurity>
  <Lines>168</Lines>
  <Paragraphs>47</Paragraphs>
  <ScaleCrop>false</ScaleCrop>
  <Company/>
  <LinksUpToDate>false</LinksUpToDate>
  <CharactersWithSpaces>23911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 TÉCNICO PRELIMINAR – ETP</dc:title>
  <dc:creator>Soraia Almeida Santos</dc:creator>
  <cp:lastModifiedBy>Joao Carlos de Souza Machado</cp:lastModifiedBy>
  <cp:revision>2</cp:revision>
  <cp:lastPrinted>2020-08-25T19:33:00Z</cp:lastPrinted>
  <dcterms:created xsi:type="dcterms:W3CDTF">2021-10-25T18:23:00Z</dcterms:created>
  <dcterms:modified xsi:type="dcterms:W3CDTF">2021-10-25T18:23:00Z</dcterms:modified>
</cp:coreProperties>
</file>