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50A" w:rsidRDefault="002F350A">
      <w:pPr>
        <w:rPr>
          <w:rFonts w:eastAsia="Times New Roman"/>
          <w:color w:val="FF0000"/>
          <w:sz w:val="24"/>
          <w:szCs w:val="20"/>
        </w:rPr>
      </w:pPr>
    </w:p>
    <w:p w:rsidR="002F350A" w:rsidRDefault="002F350A">
      <w:pPr>
        <w:jc w:val="center"/>
        <w:rPr>
          <w:b/>
          <w:sz w:val="24"/>
        </w:rPr>
      </w:pPr>
      <w:r>
        <w:rPr>
          <w:b/>
          <w:sz w:val="24"/>
        </w:rPr>
        <w:t>TERMO DE REFERÊNCIA</w:t>
      </w:r>
    </w:p>
    <w:p w:rsidR="002F350A" w:rsidRDefault="002F350A">
      <w:pPr>
        <w:jc w:val="center"/>
        <w:rPr>
          <w:rFonts w:eastAsia="Times New Roman"/>
          <w:color w:val="FF0000"/>
          <w:sz w:val="24"/>
          <w:szCs w:val="20"/>
        </w:rPr>
      </w:pPr>
    </w:p>
    <w:p w:rsidR="002F350A" w:rsidRDefault="002F350A">
      <w:pPr>
        <w:rPr>
          <w:color w:val="C9211E"/>
        </w:rPr>
      </w:pPr>
    </w:p>
    <w:p w:rsidR="003056FD" w:rsidRDefault="003056FD">
      <w:pPr>
        <w:rPr>
          <w:color w:val="C9211E"/>
        </w:rPr>
      </w:pPr>
    </w:p>
    <w:p w:rsidR="003056FD" w:rsidRDefault="003056FD">
      <w:pPr>
        <w:rPr>
          <w:color w:val="C9211E"/>
        </w:rPr>
      </w:pPr>
    </w:p>
    <w:p w:rsidR="002F350A" w:rsidRDefault="002F350A"/>
    <w:p w:rsidR="002F350A" w:rsidRDefault="002F350A"/>
    <w:p w:rsidR="002F350A" w:rsidRDefault="002F350A"/>
    <w:p w:rsidR="002F350A" w:rsidRDefault="002F350A"/>
    <w:p w:rsidR="002F350A" w:rsidRDefault="002F350A"/>
    <w:p w:rsidR="002F350A" w:rsidRDefault="002F350A"/>
    <w:p w:rsidR="002F350A" w:rsidRPr="002F350A" w:rsidRDefault="002F350A" w:rsidP="002F350A">
      <w:pPr>
        <w:jc w:val="center"/>
        <w:rPr>
          <w:b/>
          <w:sz w:val="24"/>
        </w:rPr>
      </w:pPr>
      <w:r w:rsidRPr="002F350A">
        <w:rPr>
          <w:b/>
          <w:sz w:val="24"/>
        </w:rPr>
        <w:t>CONTRATAÇÃO DE PESSOA JURÍDICA PARA MINISTRAR DOIS CURSOS DE BENEFICIAMENTO DE PESCADO COM APROVEITAMENTO DE SOBRAS E RECICLAGEM DE RESÍDUOS, ATENDENDO A DEMANDA DOS MUNICÍPIOS DE IRECÊ E BARREIRAS, NO ÂMBITO DA 2ª SUPERINTENDÊNCIA REGIONAL DA CODEVASF, NO ESTADO DA BAHIA.</w:t>
      </w:r>
    </w:p>
    <w:p w:rsidR="002F350A" w:rsidRDefault="002F350A"/>
    <w:p w:rsidR="002F350A" w:rsidRDefault="002F350A"/>
    <w:p w:rsidR="002F350A" w:rsidRDefault="002F350A"/>
    <w:p w:rsidR="002F350A" w:rsidRDefault="002F350A">
      <w:pPr>
        <w:rPr>
          <w:rFonts w:eastAsia="Times New Roman"/>
          <w:b/>
          <w:color w:val="FF0000"/>
          <w:sz w:val="24"/>
          <w:szCs w:val="20"/>
        </w:rPr>
      </w:pPr>
    </w:p>
    <w:p w:rsidR="002F350A" w:rsidRDefault="002F350A">
      <w:pPr>
        <w:rPr>
          <w:rFonts w:eastAsia="Times New Roman"/>
          <w:b/>
          <w:color w:val="FF0000"/>
          <w:sz w:val="24"/>
          <w:szCs w:val="20"/>
        </w:rPr>
      </w:pPr>
    </w:p>
    <w:p w:rsidR="002F350A" w:rsidRDefault="002F350A">
      <w:pPr>
        <w:rPr>
          <w:rFonts w:eastAsia="Times New Roman"/>
          <w:b/>
          <w:color w:val="FF0000"/>
          <w:sz w:val="24"/>
          <w:szCs w:val="20"/>
        </w:rPr>
      </w:pPr>
    </w:p>
    <w:p w:rsidR="002F350A" w:rsidRDefault="002F350A">
      <w:pPr>
        <w:rPr>
          <w:rFonts w:eastAsia="Times New Roman"/>
          <w:b/>
          <w:color w:val="FF0000"/>
          <w:sz w:val="24"/>
          <w:szCs w:val="20"/>
        </w:rPr>
      </w:pPr>
    </w:p>
    <w:p w:rsidR="002F350A" w:rsidRDefault="002F350A">
      <w:pPr>
        <w:rPr>
          <w:rFonts w:eastAsia="Times New Roman"/>
          <w:b/>
          <w:color w:val="FF0000"/>
          <w:sz w:val="24"/>
          <w:szCs w:val="20"/>
        </w:rPr>
      </w:pPr>
    </w:p>
    <w:p w:rsidR="003056FD" w:rsidRDefault="003056FD">
      <w:pPr>
        <w:rPr>
          <w:rFonts w:eastAsia="Times New Roman"/>
          <w:b/>
          <w:color w:val="FF0000"/>
          <w:sz w:val="24"/>
          <w:szCs w:val="20"/>
        </w:rPr>
      </w:pPr>
    </w:p>
    <w:p w:rsidR="003056FD" w:rsidRDefault="003056FD">
      <w:pPr>
        <w:rPr>
          <w:rFonts w:eastAsia="Times New Roman"/>
          <w:b/>
          <w:color w:val="FF0000"/>
          <w:sz w:val="24"/>
          <w:szCs w:val="20"/>
        </w:rPr>
      </w:pPr>
    </w:p>
    <w:p w:rsidR="003056FD" w:rsidRDefault="003056FD">
      <w:pPr>
        <w:rPr>
          <w:rFonts w:eastAsia="Times New Roman"/>
          <w:b/>
          <w:color w:val="FF0000"/>
          <w:sz w:val="24"/>
          <w:szCs w:val="20"/>
        </w:rPr>
      </w:pPr>
    </w:p>
    <w:p w:rsidR="002F350A" w:rsidRDefault="002F350A">
      <w:pPr>
        <w:rPr>
          <w:rFonts w:eastAsia="Times New Roman"/>
          <w:b/>
          <w:color w:val="FF0000"/>
          <w:sz w:val="24"/>
          <w:szCs w:val="20"/>
        </w:rPr>
      </w:pPr>
    </w:p>
    <w:p w:rsidR="002F350A" w:rsidRDefault="002F350A"/>
    <w:p w:rsidR="002F350A" w:rsidRDefault="002F350A"/>
    <w:p w:rsidR="002F350A" w:rsidRDefault="002F350A"/>
    <w:p w:rsidR="003056FD" w:rsidRDefault="002F350A" w:rsidP="003056FD">
      <w:pPr>
        <w:spacing w:after="0"/>
        <w:ind w:left="-1276" w:right="-710"/>
        <w:jc w:val="center"/>
        <w:rPr>
          <w:b/>
          <w:szCs w:val="20"/>
        </w:rPr>
      </w:pPr>
      <w:r>
        <w:rPr>
          <w:b/>
          <w:sz w:val="22"/>
          <w:szCs w:val="22"/>
        </w:rPr>
        <w:t>Julho/2022</w:t>
      </w:r>
      <w:r>
        <w:br w:type="page"/>
      </w:r>
      <w:r>
        <w:rPr>
          <w:b/>
          <w:szCs w:val="20"/>
        </w:rPr>
        <w:lastRenderedPageBreak/>
        <w:t>TERMO DE REFERÊNCIA</w:t>
      </w:r>
      <w:r w:rsidR="003056FD">
        <w:rPr>
          <w:b/>
          <w:szCs w:val="20"/>
        </w:rPr>
        <w:t xml:space="preserve"> PARA CONTRATAÇÃO DE ENTIDADES QUALIFICADAS </w:t>
      </w:r>
    </w:p>
    <w:p w:rsidR="002F350A" w:rsidRDefault="003056FD" w:rsidP="002F350A">
      <w:pPr>
        <w:ind w:left="-1276" w:right="-710"/>
        <w:jc w:val="center"/>
        <w:rPr>
          <w:b/>
          <w:szCs w:val="20"/>
        </w:rPr>
      </w:pPr>
      <w:r>
        <w:rPr>
          <w:b/>
          <w:szCs w:val="20"/>
        </w:rPr>
        <w:t>EM FORMAÇÃO TÉCNICO-PROFISSIONAL METÓDICA</w:t>
      </w:r>
    </w:p>
    <w:p w:rsidR="002F350A" w:rsidRDefault="002F350A">
      <w:pPr>
        <w:rPr>
          <w:szCs w:val="20"/>
        </w:rPr>
      </w:pPr>
    </w:p>
    <w:p w:rsidR="002F350A" w:rsidRDefault="002F350A">
      <w:pPr>
        <w:pStyle w:val="Ttulo11"/>
        <w:numPr>
          <w:ilvl w:val="0"/>
          <w:numId w:val="3"/>
        </w:numPr>
        <w:rPr>
          <w:rFonts w:ascii="Arial" w:hAnsi="Arial"/>
        </w:rPr>
      </w:pPr>
      <w:bookmarkStart w:id="0" w:name="_Toc28887"/>
      <w:r>
        <w:rPr>
          <w:rFonts w:ascii="Arial" w:hAnsi="Arial"/>
        </w:rPr>
        <w:t>OBJETO DA CONTRATAÇÃO</w:t>
      </w:r>
      <w:bookmarkEnd w:id="0"/>
    </w:p>
    <w:p w:rsidR="002F350A" w:rsidRDefault="002F350A">
      <w:pPr>
        <w:pStyle w:val="Recuodecorpodetexto"/>
        <w:tabs>
          <w:tab w:val="left" w:pos="-1985"/>
          <w:tab w:val="left" w:pos="-142"/>
        </w:tabs>
        <w:spacing w:line="276" w:lineRule="auto"/>
        <w:ind w:left="0"/>
      </w:pPr>
      <w:r>
        <w:t>O objetivo deste Termo de Referência é a c</w:t>
      </w:r>
      <w:r w:rsidRPr="00673203">
        <w:t xml:space="preserve">ontratação de pessoa jurídica para ministrar 02 (dois) </w:t>
      </w:r>
      <w:r w:rsidRPr="00673203">
        <w:rPr>
          <w:b/>
        </w:rPr>
        <w:t>CURSOS DE BENEFICIAMENTO DE PESCADO COM APROVEITAMENTO DE SOBRAS E RECICLAGEM DE RESÍDUOS</w:t>
      </w:r>
      <w:r w:rsidRPr="00673203">
        <w:t>, atendendo a demanda dos municípios de Irecê e Barreiras, no âmbito da 2ª Superintendência Regional da CODEVASF, no estado da Bahia</w:t>
      </w:r>
      <w:r>
        <w:t>.</w:t>
      </w:r>
    </w:p>
    <w:p w:rsidR="002F350A" w:rsidRDefault="002F350A">
      <w:pPr>
        <w:pStyle w:val="Recuodecorpodetexto"/>
        <w:tabs>
          <w:tab w:val="left" w:pos="-1985"/>
          <w:tab w:val="left" w:pos="-142"/>
        </w:tabs>
        <w:spacing w:line="276" w:lineRule="auto"/>
        <w:ind w:left="0"/>
      </w:pPr>
    </w:p>
    <w:p w:rsidR="002F350A" w:rsidRDefault="002F350A">
      <w:pPr>
        <w:pStyle w:val="Ttulo11"/>
        <w:numPr>
          <w:ilvl w:val="0"/>
          <w:numId w:val="3"/>
        </w:numPr>
        <w:rPr>
          <w:rFonts w:ascii="Arial" w:hAnsi="Arial"/>
        </w:rPr>
      </w:pPr>
      <w:bookmarkStart w:id="1" w:name="_Ref400449093"/>
      <w:bookmarkStart w:id="2" w:name="_Toc401910395"/>
      <w:bookmarkStart w:id="3" w:name="_Toc28299"/>
      <w:bookmarkEnd w:id="1"/>
      <w:r>
        <w:rPr>
          <w:rFonts w:ascii="Arial" w:hAnsi="Arial"/>
        </w:rPr>
        <w:t xml:space="preserve">REGIME DE EXECUÇÃO, VALOR ESTIMADO E CRITÉRIO DE </w:t>
      </w:r>
      <w:proofErr w:type="gramStart"/>
      <w:r>
        <w:rPr>
          <w:rFonts w:ascii="Arial" w:hAnsi="Arial"/>
        </w:rPr>
        <w:t>JULGAMENTO</w:t>
      </w:r>
      <w:bookmarkEnd w:id="2"/>
      <w:bookmarkEnd w:id="3"/>
      <w:proofErr w:type="gramEnd"/>
    </w:p>
    <w:p w:rsidR="002F350A" w:rsidRDefault="002F350A" w:rsidP="003056FD">
      <w:pPr>
        <w:pStyle w:val="Ttulo21"/>
        <w:numPr>
          <w:ilvl w:val="1"/>
          <w:numId w:val="3"/>
        </w:numPr>
        <w:tabs>
          <w:tab w:val="left" w:pos="0"/>
        </w:tabs>
        <w:rPr>
          <w:rFonts w:eastAsia="Times New Roman"/>
          <w:color w:val="FF0000"/>
          <w:sz w:val="18"/>
          <w:szCs w:val="18"/>
          <w:u w:val="single"/>
          <w:lang w:eastAsia="pt-BR"/>
        </w:rPr>
      </w:pPr>
      <w:r>
        <w:rPr>
          <w:rFonts w:ascii="Arial" w:hAnsi="Arial"/>
        </w:rPr>
        <w:t xml:space="preserve">Regime de Execução: </w:t>
      </w:r>
      <w:r w:rsidR="00760AFD" w:rsidRPr="004F0616">
        <w:rPr>
          <w:rFonts w:ascii="Arial" w:hAnsi="Arial"/>
        </w:rPr>
        <w:t>Empreitada por Preço Global</w:t>
      </w:r>
      <w:r>
        <w:rPr>
          <w:rFonts w:ascii="Arial" w:hAnsi="Arial"/>
        </w:rPr>
        <w:t>.</w:t>
      </w:r>
    </w:p>
    <w:p w:rsidR="002F350A" w:rsidRPr="002F350A" w:rsidRDefault="002F350A" w:rsidP="003056FD">
      <w:pPr>
        <w:pStyle w:val="Ttulo21"/>
        <w:numPr>
          <w:ilvl w:val="1"/>
          <w:numId w:val="3"/>
        </w:numPr>
        <w:rPr>
          <w:u w:val="single"/>
          <w:lang w:eastAsia="pt-BR"/>
        </w:rPr>
      </w:pPr>
      <w:r>
        <w:rPr>
          <w:rFonts w:ascii="Arial" w:hAnsi="Arial"/>
        </w:rPr>
        <w:t xml:space="preserve">Valor Estimado Público: </w:t>
      </w:r>
      <w:r>
        <w:rPr>
          <w:rFonts w:ascii="Arial" w:hAnsi="Arial"/>
          <w:b/>
          <w:bCs/>
          <w:szCs w:val="20"/>
          <w:lang w:eastAsia="pt-BR"/>
        </w:rPr>
        <w:t>R$</w:t>
      </w:r>
      <w:r w:rsidR="000737A0">
        <w:rPr>
          <w:rFonts w:ascii="Arial" w:hAnsi="Arial"/>
          <w:b/>
          <w:bCs/>
          <w:szCs w:val="20"/>
          <w:lang w:val="en-US" w:eastAsia="pt-BR"/>
        </w:rPr>
        <w:t xml:space="preserve"> 52.766,6</w:t>
      </w:r>
      <w:r w:rsidR="00CF3DAD">
        <w:rPr>
          <w:rFonts w:ascii="Arial" w:hAnsi="Arial"/>
          <w:b/>
          <w:bCs/>
          <w:szCs w:val="20"/>
          <w:lang w:val="en-US" w:eastAsia="pt-BR"/>
        </w:rPr>
        <w:t>6</w:t>
      </w:r>
      <w:r w:rsidR="000E691F">
        <w:rPr>
          <w:rFonts w:ascii="Arial" w:hAnsi="Arial"/>
          <w:b/>
          <w:bCs/>
          <w:szCs w:val="20"/>
          <w:lang w:val="en-US" w:eastAsia="pt-BR"/>
        </w:rPr>
        <w:t xml:space="preserve"> (cinquenta e </w:t>
      </w:r>
      <w:proofErr w:type="spellStart"/>
      <w:r w:rsidR="000E691F">
        <w:rPr>
          <w:rFonts w:ascii="Arial" w:hAnsi="Arial"/>
          <w:b/>
          <w:bCs/>
          <w:szCs w:val="20"/>
          <w:lang w:val="en-US" w:eastAsia="pt-BR"/>
        </w:rPr>
        <w:t>dois</w:t>
      </w:r>
      <w:proofErr w:type="spellEnd"/>
      <w:r w:rsidR="000E691F">
        <w:rPr>
          <w:rFonts w:ascii="Arial" w:hAnsi="Arial"/>
          <w:b/>
          <w:bCs/>
          <w:szCs w:val="20"/>
          <w:lang w:val="en-US" w:eastAsia="pt-BR"/>
        </w:rPr>
        <w:t xml:space="preserve"> mil</w:t>
      </w:r>
      <w:r w:rsidR="000737A0">
        <w:rPr>
          <w:rFonts w:ascii="Arial" w:hAnsi="Arial"/>
          <w:b/>
          <w:bCs/>
          <w:szCs w:val="20"/>
          <w:lang w:val="en-US" w:eastAsia="pt-BR"/>
        </w:rPr>
        <w:t xml:space="preserve"> </w:t>
      </w:r>
      <w:proofErr w:type="spellStart"/>
      <w:r w:rsidR="000737A0">
        <w:rPr>
          <w:rFonts w:ascii="Arial" w:hAnsi="Arial"/>
          <w:b/>
          <w:bCs/>
          <w:szCs w:val="20"/>
          <w:lang w:val="en-US" w:eastAsia="pt-BR"/>
        </w:rPr>
        <w:t>setecentos</w:t>
      </w:r>
      <w:proofErr w:type="spellEnd"/>
      <w:r w:rsidR="000737A0">
        <w:rPr>
          <w:rFonts w:ascii="Arial" w:hAnsi="Arial"/>
          <w:b/>
          <w:bCs/>
          <w:szCs w:val="20"/>
          <w:lang w:val="en-US" w:eastAsia="pt-BR"/>
        </w:rPr>
        <w:t xml:space="preserve"> e </w:t>
      </w:r>
      <w:proofErr w:type="spellStart"/>
      <w:r w:rsidR="000737A0">
        <w:rPr>
          <w:rFonts w:ascii="Arial" w:hAnsi="Arial"/>
          <w:b/>
          <w:bCs/>
          <w:szCs w:val="20"/>
          <w:lang w:val="en-US" w:eastAsia="pt-BR"/>
        </w:rPr>
        <w:t>sessenta</w:t>
      </w:r>
      <w:proofErr w:type="spellEnd"/>
      <w:r w:rsidR="000737A0">
        <w:rPr>
          <w:rFonts w:ascii="Arial" w:hAnsi="Arial"/>
          <w:b/>
          <w:bCs/>
          <w:szCs w:val="20"/>
          <w:lang w:val="en-US" w:eastAsia="pt-BR"/>
        </w:rPr>
        <w:t xml:space="preserve"> e seis </w:t>
      </w:r>
      <w:proofErr w:type="spellStart"/>
      <w:r w:rsidR="000737A0">
        <w:rPr>
          <w:rFonts w:ascii="Arial" w:hAnsi="Arial"/>
          <w:b/>
          <w:bCs/>
          <w:szCs w:val="20"/>
          <w:lang w:val="en-US" w:eastAsia="pt-BR"/>
        </w:rPr>
        <w:t>reais</w:t>
      </w:r>
      <w:proofErr w:type="spellEnd"/>
      <w:r w:rsidR="000737A0">
        <w:rPr>
          <w:rFonts w:ascii="Arial" w:hAnsi="Arial"/>
          <w:b/>
          <w:bCs/>
          <w:szCs w:val="20"/>
          <w:lang w:val="en-US" w:eastAsia="pt-BR"/>
        </w:rPr>
        <w:t xml:space="preserve"> e </w:t>
      </w:r>
      <w:proofErr w:type="spellStart"/>
      <w:r w:rsidR="000737A0">
        <w:rPr>
          <w:rFonts w:ascii="Arial" w:hAnsi="Arial"/>
          <w:b/>
          <w:bCs/>
          <w:szCs w:val="20"/>
          <w:lang w:val="en-US" w:eastAsia="pt-BR"/>
        </w:rPr>
        <w:t>sessenta</w:t>
      </w:r>
      <w:proofErr w:type="spellEnd"/>
      <w:r w:rsidR="000737A0">
        <w:rPr>
          <w:rFonts w:ascii="Arial" w:hAnsi="Arial"/>
          <w:b/>
          <w:bCs/>
          <w:szCs w:val="20"/>
          <w:lang w:val="en-US" w:eastAsia="pt-BR"/>
        </w:rPr>
        <w:t xml:space="preserve"> e se</w:t>
      </w:r>
      <w:r w:rsidR="00CF3DAD">
        <w:rPr>
          <w:rFonts w:ascii="Arial" w:hAnsi="Arial"/>
          <w:b/>
          <w:bCs/>
          <w:szCs w:val="20"/>
          <w:lang w:val="en-US" w:eastAsia="pt-BR"/>
        </w:rPr>
        <w:t>is</w:t>
      </w:r>
      <w:r w:rsidR="000737A0">
        <w:rPr>
          <w:rFonts w:ascii="Arial" w:hAnsi="Arial"/>
          <w:b/>
          <w:bCs/>
          <w:szCs w:val="20"/>
          <w:lang w:val="en-US" w:eastAsia="pt-BR"/>
        </w:rPr>
        <w:t xml:space="preserve"> centavos</w:t>
      </w:r>
      <w:proofErr w:type="gramStart"/>
      <w:r>
        <w:rPr>
          <w:rFonts w:ascii="Arial" w:hAnsi="Arial"/>
          <w:b/>
          <w:bCs/>
          <w:szCs w:val="20"/>
          <w:lang w:val="en-US" w:eastAsia="pt-BR"/>
        </w:rPr>
        <w:t>).</w:t>
      </w:r>
      <w:proofErr w:type="gramEnd"/>
      <w:r>
        <w:t>‬‬‬‬‬</w:t>
      </w:r>
    </w:p>
    <w:p w:rsidR="002F350A" w:rsidRDefault="002F350A" w:rsidP="003056FD">
      <w:pPr>
        <w:pStyle w:val="Ttulo21"/>
        <w:numPr>
          <w:ilvl w:val="1"/>
          <w:numId w:val="3"/>
        </w:numPr>
        <w:rPr>
          <w:rFonts w:ascii="Arial" w:hAnsi="Arial"/>
          <w:color w:val="000000"/>
          <w:lang w:eastAsia="pt-BR"/>
        </w:rPr>
      </w:pPr>
      <w:r>
        <w:rPr>
          <w:rFonts w:ascii="Arial" w:hAnsi="Arial"/>
        </w:rPr>
        <w:t>Critério de Julgamento</w:t>
      </w:r>
      <w:r>
        <w:rPr>
          <w:rFonts w:ascii="Arial" w:hAnsi="Arial"/>
          <w:color w:val="000000"/>
        </w:rPr>
        <w:t xml:space="preserve">: </w:t>
      </w:r>
      <w:r w:rsidR="00760AFD" w:rsidRPr="004F0616">
        <w:rPr>
          <w:rFonts w:ascii="Arial" w:hAnsi="Arial"/>
          <w:color w:val="000000"/>
          <w:lang w:eastAsia="pt-BR"/>
        </w:rPr>
        <w:t>Menor Preço</w:t>
      </w:r>
      <w:r>
        <w:rPr>
          <w:rFonts w:ascii="Arial" w:hAnsi="Arial"/>
          <w:color w:val="000000"/>
          <w:lang w:eastAsia="pt-BR"/>
        </w:rPr>
        <w:t>.</w:t>
      </w:r>
    </w:p>
    <w:p w:rsidR="002F350A" w:rsidRPr="002F350A" w:rsidRDefault="002F350A" w:rsidP="002F350A">
      <w:pPr>
        <w:rPr>
          <w:lang w:eastAsia="pt-BR"/>
        </w:rPr>
      </w:pPr>
    </w:p>
    <w:p w:rsidR="002F350A" w:rsidRDefault="002F350A" w:rsidP="003056FD">
      <w:pPr>
        <w:pStyle w:val="Ttulo11"/>
        <w:numPr>
          <w:ilvl w:val="0"/>
          <w:numId w:val="3"/>
        </w:numPr>
        <w:rPr>
          <w:rFonts w:ascii="Arial" w:hAnsi="Arial"/>
        </w:rPr>
      </w:pPr>
      <w:bookmarkStart w:id="4" w:name="_Toc22670"/>
      <w:r>
        <w:rPr>
          <w:rFonts w:ascii="Arial" w:hAnsi="Arial"/>
        </w:rPr>
        <w:t>LOCAL DE REALIZAÇÃO DO CURSO</w:t>
      </w:r>
      <w:bookmarkEnd w:id="4"/>
    </w:p>
    <w:p w:rsidR="002F350A" w:rsidRPr="002F350A" w:rsidRDefault="002F350A" w:rsidP="003056FD">
      <w:pPr>
        <w:pStyle w:val="Corpodetexto"/>
        <w:spacing w:line="276" w:lineRule="auto"/>
        <w:jc w:val="both"/>
        <w:outlineLvl w:val="0"/>
        <w:rPr>
          <w:rFonts w:ascii="Arial" w:hAnsi="Arial" w:cs="Arial"/>
          <w:b w:val="0"/>
          <w:i w:val="0"/>
          <w:szCs w:val="24"/>
        </w:rPr>
      </w:pPr>
      <w:r w:rsidRPr="002F350A">
        <w:rPr>
          <w:rFonts w:ascii="Arial" w:hAnsi="Arial" w:cs="Arial"/>
          <w:b w:val="0"/>
          <w:i w:val="0"/>
          <w:szCs w:val="24"/>
        </w:rPr>
        <w:t>Os cursos serão ministrados nos municípios de Irecê</w:t>
      </w:r>
      <w:r w:rsidRPr="002F350A">
        <w:rPr>
          <w:rFonts w:ascii="Arial" w:hAnsi="Arial" w:cs="Arial"/>
          <w:b w:val="0"/>
          <w:i w:val="0"/>
          <w:spacing w:val="24"/>
          <w:szCs w:val="24"/>
        </w:rPr>
        <w:t xml:space="preserve"> e </w:t>
      </w:r>
      <w:r w:rsidRPr="002F350A">
        <w:rPr>
          <w:rFonts w:ascii="Arial" w:hAnsi="Arial" w:cs="Arial"/>
          <w:b w:val="0"/>
          <w:i w:val="0"/>
          <w:szCs w:val="24"/>
        </w:rPr>
        <w:t>Barreiras, área de atuação da 2ª Superintendência Regional, no estado da Bahia.</w:t>
      </w:r>
    </w:p>
    <w:p w:rsidR="002F350A" w:rsidRPr="002F350A" w:rsidRDefault="002F350A" w:rsidP="002F350A">
      <w:pPr>
        <w:pStyle w:val="Recuodecorpodetexto"/>
        <w:tabs>
          <w:tab w:val="left" w:pos="0"/>
        </w:tabs>
        <w:spacing w:line="360" w:lineRule="auto"/>
        <w:ind w:left="0"/>
      </w:pPr>
    </w:p>
    <w:p w:rsidR="002F350A" w:rsidRDefault="002F350A" w:rsidP="003056FD">
      <w:pPr>
        <w:pStyle w:val="Ttulo11"/>
        <w:numPr>
          <w:ilvl w:val="0"/>
          <w:numId w:val="3"/>
        </w:numPr>
        <w:rPr>
          <w:rFonts w:ascii="Arial" w:hAnsi="Arial"/>
        </w:rPr>
      </w:pPr>
      <w:bookmarkStart w:id="5" w:name="_Toc7301"/>
      <w:r>
        <w:rPr>
          <w:rFonts w:ascii="Arial" w:hAnsi="Arial"/>
        </w:rPr>
        <w:t>DESCRIÇÃO DOS SERVIÇOS</w:t>
      </w:r>
      <w:bookmarkEnd w:id="5"/>
    </w:p>
    <w:p w:rsidR="002F350A" w:rsidRDefault="002F350A" w:rsidP="003056FD">
      <w:pPr>
        <w:pStyle w:val="Corpodetexto"/>
        <w:spacing w:line="276" w:lineRule="auto"/>
        <w:jc w:val="both"/>
        <w:outlineLvl w:val="0"/>
        <w:rPr>
          <w:rFonts w:ascii="Arial" w:hAnsi="Arial" w:cs="Arial"/>
          <w:b w:val="0"/>
          <w:i w:val="0"/>
          <w:szCs w:val="24"/>
        </w:rPr>
      </w:pPr>
      <w:r w:rsidRPr="002F350A">
        <w:rPr>
          <w:rFonts w:ascii="Arial" w:hAnsi="Arial" w:cs="Arial"/>
          <w:b w:val="0"/>
          <w:i w:val="0"/>
          <w:szCs w:val="24"/>
        </w:rPr>
        <w:t>Fornecimento de serviços de capacitação, com carga horária mínima de 40 horas, distribuídas em 05 (cinco) dias úteis, em 02 (dois) CURSOS DE BENEFICIAMENTO DE PESCADO COM APROVEITAMENTO DE SOBRAS E RECICLAGEM DE RESÍDUOS, sendo repassado para o público capacitado com aulas práticas, em turmas composta</w:t>
      </w:r>
      <w:r w:rsidR="003056FD">
        <w:rPr>
          <w:rFonts w:ascii="Arial" w:hAnsi="Arial" w:cs="Arial"/>
          <w:b w:val="0"/>
          <w:i w:val="0"/>
          <w:szCs w:val="24"/>
        </w:rPr>
        <w:t>s por 25 (vinte e cinco) alunos,</w:t>
      </w:r>
      <w:r w:rsidRPr="002F350A">
        <w:rPr>
          <w:rFonts w:ascii="Arial" w:hAnsi="Arial" w:cs="Arial"/>
          <w:b w:val="0"/>
          <w:i w:val="0"/>
          <w:szCs w:val="24"/>
        </w:rPr>
        <w:t xml:space="preserve"> </w:t>
      </w:r>
      <w:r w:rsidR="00932D7A">
        <w:rPr>
          <w:rFonts w:ascii="Arial" w:hAnsi="Arial" w:cs="Arial"/>
          <w:b w:val="0"/>
          <w:i w:val="0"/>
          <w:szCs w:val="24"/>
        </w:rPr>
        <w:t xml:space="preserve">em </w:t>
      </w:r>
      <w:r w:rsidRPr="002F350A">
        <w:rPr>
          <w:rFonts w:ascii="Arial" w:hAnsi="Arial" w:cs="Arial"/>
          <w:b w:val="0"/>
          <w:i w:val="0"/>
          <w:szCs w:val="24"/>
        </w:rPr>
        <w:t>cada curso.</w:t>
      </w:r>
    </w:p>
    <w:p w:rsidR="009E66D0" w:rsidRPr="002F350A" w:rsidRDefault="009E66D0" w:rsidP="003056FD">
      <w:pPr>
        <w:pStyle w:val="Corpodetexto"/>
        <w:spacing w:line="276" w:lineRule="auto"/>
        <w:jc w:val="both"/>
        <w:outlineLvl w:val="0"/>
        <w:rPr>
          <w:rFonts w:ascii="Arial" w:hAnsi="Arial" w:cs="Arial"/>
          <w:b w:val="0"/>
          <w:i w:val="0"/>
          <w:szCs w:val="24"/>
        </w:rPr>
      </w:pPr>
    </w:p>
    <w:p w:rsidR="009E66D0" w:rsidRPr="009E66D0" w:rsidRDefault="009E66D0" w:rsidP="009E66D0">
      <w:pPr>
        <w:pStyle w:val="Ttulo11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CONTEÚDO</w:t>
      </w:r>
      <w:r w:rsidR="00C7593A">
        <w:rPr>
          <w:rFonts w:ascii="Arial" w:hAnsi="Arial"/>
        </w:rPr>
        <w:t xml:space="preserve"> DO C</w:t>
      </w:r>
      <w:r>
        <w:rPr>
          <w:rFonts w:ascii="Arial" w:hAnsi="Arial"/>
        </w:rPr>
        <w:t>URSO</w:t>
      </w:r>
    </w:p>
    <w:p w:rsidR="00734B00" w:rsidRPr="00734B00" w:rsidRDefault="00734B00" w:rsidP="00734B00">
      <w:pPr>
        <w:spacing w:after="240" w:line="360" w:lineRule="auto"/>
        <w:rPr>
          <w:b/>
          <w:szCs w:val="20"/>
        </w:rPr>
      </w:pPr>
      <w:r>
        <w:rPr>
          <w:szCs w:val="20"/>
          <w:lang w:eastAsia="pt-BR"/>
        </w:rPr>
        <w:t>Nos c</w:t>
      </w:r>
      <w:r w:rsidRPr="00734B00">
        <w:rPr>
          <w:szCs w:val="20"/>
          <w:lang w:eastAsia="pt-BR"/>
        </w:rPr>
        <w:t>urso</w:t>
      </w:r>
      <w:r>
        <w:rPr>
          <w:szCs w:val="20"/>
          <w:lang w:eastAsia="pt-BR"/>
        </w:rPr>
        <w:t xml:space="preserve">s, </w:t>
      </w:r>
      <w:r w:rsidRPr="00734B00">
        <w:rPr>
          <w:szCs w:val="20"/>
          <w:lang w:eastAsia="pt-BR"/>
        </w:rPr>
        <w:t xml:space="preserve">com </w:t>
      </w:r>
      <w:r>
        <w:rPr>
          <w:szCs w:val="20"/>
          <w:lang w:eastAsia="pt-BR"/>
        </w:rPr>
        <w:t xml:space="preserve">carga horária mínima de </w:t>
      </w:r>
      <w:r w:rsidRPr="00734B00">
        <w:rPr>
          <w:szCs w:val="20"/>
          <w:lang w:eastAsia="pt-BR"/>
        </w:rPr>
        <w:t>40 horas</w:t>
      </w:r>
      <w:r>
        <w:rPr>
          <w:szCs w:val="20"/>
          <w:lang w:eastAsia="pt-BR"/>
        </w:rPr>
        <w:t xml:space="preserve">, deverão ser aplicados </w:t>
      </w:r>
      <w:r w:rsidRPr="00734B00">
        <w:rPr>
          <w:szCs w:val="20"/>
          <w:lang w:eastAsia="pt-BR"/>
        </w:rPr>
        <w:t>o</w:t>
      </w:r>
      <w:r>
        <w:rPr>
          <w:szCs w:val="20"/>
          <w:lang w:eastAsia="pt-BR"/>
        </w:rPr>
        <w:t>s</w:t>
      </w:r>
      <w:r w:rsidRPr="00734B00">
        <w:rPr>
          <w:szCs w:val="20"/>
          <w:lang w:eastAsia="pt-BR"/>
        </w:rPr>
        <w:t xml:space="preserve"> conteúdo</w:t>
      </w:r>
      <w:r>
        <w:rPr>
          <w:szCs w:val="20"/>
          <w:lang w:eastAsia="pt-BR"/>
        </w:rPr>
        <w:t>s</w:t>
      </w:r>
      <w:r w:rsidRPr="00734B00">
        <w:rPr>
          <w:szCs w:val="20"/>
          <w:lang w:eastAsia="pt-BR"/>
        </w:rPr>
        <w:t xml:space="preserve"> programático</w:t>
      </w:r>
      <w:r>
        <w:rPr>
          <w:szCs w:val="20"/>
          <w:lang w:eastAsia="pt-BR"/>
        </w:rPr>
        <w:t>s</w:t>
      </w:r>
      <w:r w:rsidRPr="00734B00">
        <w:rPr>
          <w:szCs w:val="20"/>
          <w:lang w:eastAsia="pt-BR"/>
        </w:rPr>
        <w:t xml:space="preserve"> abaixo relacionado</w:t>
      </w:r>
      <w:r>
        <w:rPr>
          <w:szCs w:val="20"/>
          <w:lang w:eastAsia="pt-BR"/>
        </w:rPr>
        <w:t>s, viando atender</w:t>
      </w:r>
      <w:r w:rsidRPr="00734B00">
        <w:rPr>
          <w:szCs w:val="20"/>
          <w:lang w:eastAsia="pt-BR"/>
        </w:rPr>
        <w:t xml:space="preserve"> os seguintes segmentos:</w:t>
      </w:r>
      <w:r w:rsidRPr="00734B00">
        <w:rPr>
          <w:b/>
          <w:szCs w:val="20"/>
        </w:rPr>
        <w:t xml:space="preserve"> </w:t>
      </w:r>
    </w:p>
    <w:p w:rsidR="00734B00" w:rsidRPr="00734B00" w:rsidRDefault="00734B00" w:rsidP="00734B00">
      <w:pPr>
        <w:spacing w:after="240" w:line="276" w:lineRule="auto"/>
        <w:ind w:left="426"/>
        <w:rPr>
          <w:b/>
          <w:szCs w:val="20"/>
        </w:rPr>
      </w:pPr>
      <w:r w:rsidRPr="00734B00">
        <w:rPr>
          <w:b/>
          <w:szCs w:val="20"/>
        </w:rPr>
        <w:t xml:space="preserve">- Segmento: restaurante e supermercado: </w:t>
      </w:r>
      <w:r w:rsidRPr="00734B00">
        <w:rPr>
          <w:szCs w:val="20"/>
        </w:rPr>
        <w:t>beneficiamento de pescado – elaboração de file de peixe, peixe</w:t>
      </w:r>
      <w:r>
        <w:rPr>
          <w:szCs w:val="20"/>
        </w:rPr>
        <w:t xml:space="preserve"> sem espinha e peixes espalmado.</w:t>
      </w:r>
    </w:p>
    <w:p w:rsidR="00734B00" w:rsidRPr="00734B00" w:rsidRDefault="00734B00" w:rsidP="00734B00">
      <w:pPr>
        <w:spacing w:after="240" w:line="276" w:lineRule="auto"/>
        <w:ind w:left="426"/>
        <w:rPr>
          <w:szCs w:val="20"/>
        </w:rPr>
      </w:pPr>
      <w:r w:rsidRPr="00734B00">
        <w:rPr>
          <w:b/>
          <w:szCs w:val="20"/>
        </w:rPr>
        <w:t xml:space="preserve">- Segmento: restaurante, bar, lanchonete e merenda escolar: </w:t>
      </w:r>
      <w:r w:rsidRPr="00734B00">
        <w:rPr>
          <w:szCs w:val="20"/>
        </w:rPr>
        <w:t xml:space="preserve">aproveitamento das sobras – elaboração de </w:t>
      </w:r>
      <w:proofErr w:type="spellStart"/>
      <w:r w:rsidRPr="00734B00">
        <w:rPr>
          <w:szCs w:val="20"/>
        </w:rPr>
        <w:t>lingüiça</w:t>
      </w:r>
      <w:proofErr w:type="spellEnd"/>
      <w:r w:rsidRPr="00734B00">
        <w:rPr>
          <w:szCs w:val="20"/>
        </w:rPr>
        <w:t>, espetinho, hambúrguer, bolinho, caldo concentrado, almôndega</w:t>
      </w:r>
      <w:r>
        <w:rPr>
          <w:szCs w:val="20"/>
        </w:rPr>
        <w:t>s coloridas e outros produtos.</w:t>
      </w:r>
    </w:p>
    <w:p w:rsidR="00734B00" w:rsidRDefault="00734B00" w:rsidP="00734B00">
      <w:pPr>
        <w:spacing w:line="276" w:lineRule="auto"/>
        <w:ind w:left="426"/>
        <w:rPr>
          <w:szCs w:val="20"/>
        </w:rPr>
      </w:pPr>
      <w:r w:rsidRPr="00734B00">
        <w:rPr>
          <w:b/>
          <w:szCs w:val="20"/>
        </w:rPr>
        <w:t xml:space="preserve">- Segmento: reciclagem de resíduos, precificação e legislação: </w:t>
      </w:r>
      <w:r w:rsidRPr="00734B00">
        <w:rPr>
          <w:szCs w:val="20"/>
        </w:rPr>
        <w:t xml:space="preserve">obtenção de ração animal e óleo. Artesanato com escamas e com couro de pescado. </w:t>
      </w:r>
      <w:proofErr w:type="spellStart"/>
      <w:r w:rsidRPr="00734B00">
        <w:rPr>
          <w:szCs w:val="20"/>
        </w:rPr>
        <w:t>Compostagem</w:t>
      </w:r>
      <w:proofErr w:type="spellEnd"/>
      <w:r w:rsidRPr="00734B00">
        <w:rPr>
          <w:szCs w:val="20"/>
        </w:rPr>
        <w:t>, Precificação, e Legislação Sanitária.</w:t>
      </w:r>
    </w:p>
    <w:p w:rsidR="00A50FB0" w:rsidRDefault="00A50FB0" w:rsidP="00734B00">
      <w:pPr>
        <w:spacing w:line="276" w:lineRule="auto"/>
        <w:ind w:left="426"/>
        <w:rPr>
          <w:szCs w:val="20"/>
        </w:rPr>
      </w:pPr>
    </w:p>
    <w:p w:rsidR="00C1305F" w:rsidRDefault="00C1305F" w:rsidP="00734B00">
      <w:pPr>
        <w:spacing w:line="276" w:lineRule="auto"/>
        <w:ind w:left="426"/>
        <w:rPr>
          <w:szCs w:val="20"/>
        </w:rPr>
      </w:pPr>
    </w:p>
    <w:p w:rsidR="00C7593A" w:rsidRPr="00A50FB0" w:rsidRDefault="00A50FB0" w:rsidP="00734B00">
      <w:pPr>
        <w:numPr>
          <w:ilvl w:val="1"/>
          <w:numId w:val="3"/>
        </w:numPr>
        <w:spacing w:line="276" w:lineRule="auto"/>
        <w:ind w:left="426"/>
        <w:rPr>
          <w:b/>
          <w:szCs w:val="20"/>
        </w:rPr>
      </w:pPr>
      <w:r w:rsidRPr="00A50FB0">
        <w:rPr>
          <w:b/>
          <w:szCs w:val="20"/>
        </w:rPr>
        <w:t>CONTEÚDO PROGRAMÁTICO</w:t>
      </w:r>
    </w:p>
    <w:p w:rsidR="00C7593A" w:rsidRPr="00C7593A" w:rsidRDefault="00A50FB0" w:rsidP="00C7593A">
      <w:pPr>
        <w:widowControl w:val="0"/>
        <w:suppressAutoHyphens w:val="0"/>
        <w:autoSpaceDE w:val="0"/>
        <w:autoSpaceDN w:val="0"/>
        <w:spacing w:before="100" w:beforeAutospacing="1" w:after="100" w:afterAutospacing="1" w:line="360" w:lineRule="auto"/>
        <w:rPr>
          <w:b/>
          <w:iCs/>
          <w:szCs w:val="20"/>
          <w:lang w:eastAsia="pt-BR"/>
        </w:rPr>
      </w:pPr>
      <w:r w:rsidRPr="00A50FB0">
        <w:rPr>
          <w:iCs/>
          <w:szCs w:val="20"/>
          <w:lang w:eastAsia="pt-BR"/>
        </w:rPr>
        <w:t>5</w:t>
      </w:r>
      <w:r w:rsidR="00C7593A" w:rsidRPr="00A50FB0">
        <w:rPr>
          <w:iCs/>
          <w:szCs w:val="20"/>
          <w:lang w:eastAsia="pt-BR"/>
        </w:rPr>
        <w:t>.1.1.</w:t>
      </w:r>
      <w:r w:rsidR="00C7593A" w:rsidRPr="00C7593A">
        <w:rPr>
          <w:b/>
          <w:iCs/>
          <w:szCs w:val="20"/>
          <w:lang w:eastAsia="pt-BR"/>
        </w:rPr>
        <w:t xml:space="preserve"> Beneficiamento de 130 kg (cento e trinta quilogramas) de pescado para elaboração dos produtos abaixo relacionados: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Carne Mecanicamente Separada – CMS;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Filé de peixe;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Peixe sem espinha;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Cortes diferenciados;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proofErr w:type="spellStart"/>
      <w:r w:rsidRPr="00C7593A">
        <w:rPr>
          <w:rFonts w:eastAsia="Arial MT"/>
          <w:szCs w:val="20"/>
          <w:lang w:eastAsia="pt-BR"/>
        </w:rPr>
        <w:t>Fish</w:t>
      </w:r>
      <w:proofErr w:type="spellEnd"/>
      <w:r w:rsidRPr="00C7593A">
        <w:rPr>
          <w:rFonts w:eastAsia="Arial MT"/>
          <w:szCs w:val="20"/>
          <w:lang w:eastAsia="pt-BR"/>
        </w:rPr>
        <w:t xml:space="preserve"> </w:t>
      </w:r>
      <w:proofErr w:type="spellStart"/>
      <w:r w:rsidRPr="00C7593A">
        <w:rPr>
          <w:rFonts w:eastAsia="Arial MT"/>
          <w:szCs w:val="20"/>
          <w:lang w:eastAsia="pt-BR"/>
        </w:rPr>
        <w:t>burger</w:t>
      </w:r>
      <w:proofErr w:type="spellEnd"/>
      <w:r w:rsidRPr="00C7593A">
        <w:rPr>
          <w:rFonts w:eastAsia="Arial MT"/>
          <w:szCs w:val="20"/>
          <w:lang w:eastAsia="pt-BR"/>
        </w:rPr>
        <w:t>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proofErr w:type="spellStart"/>
      <w:r w:rsidRPr="00C7593A">
        <w:rPr>
          <w:rFonts w:eastAsia="Arial MT"/>
          <w:szCs w:val="20"/>
          <w:lang w:eastAsia="pt-BR"/>
        </w:rPr>
        <w:t>Fish</w:t>
      </w:r>
      <w:proofErr w:type="spellEnd"/>
      <w:r w:rsidRPr="00C7593A">
        <w:rPr>
          <w:rFonts w:eastAsia="Arial MT"/>
          <w:szCs w:val="20"/>
          <w:lang w:eastAsia="pt-BR"/>
        </w:rPr>
        <w:t xml:space="preserve"> bife;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Buchadinha de peixe;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Bolinho de peixe;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proofErr w:type="spellStart"/>
      <w:r w:rsidRPr="00C7593A">
        <w:rPr>
          <w:rFonts w:eastAsia="Arial MT"/>
          <w:szCs w:val="20"/>
          <w:lang w:eastAsia="pt-BR"/>
        </w:rPr>
        <w:t>Kafta</w:t>
      </w:r>
      <w:proofErr w:type="spellEnd"/>
      <w:r w:rsidRPr="00C7593A">
        <w:rPr>
          <w:rFonts w:eastAsia="Arial MT"/>
          <w:szCs w:val="20"/>
          <w:lang w:eastAsia="pt-BR"/>
        </w:rPr>
        <w:t xml:space="preserve"> de peixe;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Peixe no palito;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Linguiça de peixe;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proofErr w:type="spellStart"/>
      <w:r w:rsidRPr="00C7593A">
        <w:rPr>
          <w:rFonts w:eastAsia="Arial MT"/>
          <w:szCs w:val="20"/>
          <w:lang w:eastAsia="pt-BR"/>
        </w:rPr>
        <w:t>Kibe</w:t>
      </w:r>
      <w:proofErr w:type="spellEnd"/>
      <w:r w:rsidRPr="00C7593A">
        <w:rPr>
          <w:rFonts w:eastAsia="Arial MT"/>
          <w:szCs w:val="20"/>
          <w:lang w:eastAsia="pt-BR"/>
        </w:rPr>
        <w:t xml:space="preserve"> de peixe;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Espetinho de peixe;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Biscoito de peixe com amendoim;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Almôndegas de peixe;</w:t>
      </w:r>
    </w:p>
    <w:p w:rsidR="00C1305F" w:rsidRPr="00C7593A" w:rsidRDefault="00A50FB0" w:rsidP="00C1305F">
      <w:pPr>
        <w:widowControl w:val="0"/>
        <w:suppressAutoHyphens w:val="0"/>
        <w:autoSpaceDE w:val="0"/>
        <w:autoSpaceDN w:val="0"/>
        <w:spacing w:before="100" w:beforeAutospacing="1" w:after="100" w:afterAutospacing="1" w:line="360" w:lineRule="auto"/>
        <w:ind w:left="142"/>
        <w:rPr>
          <w:rFonts w:eastAsia="Arial MT"/>
          <w:b/>
          <w:szCs w:val="20"/>
          <w:lang w:eastAsia="pt-BR"/>
        </w:rPr>
      </w:pPr>
      <w:r w:rsidRPr="00A50FB0">
        <w:rPr>
          <w:rFonts w:eastAsia="Arial MT"/>
          <w:szCs w:val="20"/>
          <w:lang w:eastAsia="pt-BR"/>
        </w:rPr>
        <w:t>5.</w:t>
      </w:r>
      <w:r w:rsidR="00C7593A" w:rsidRPr="00A50FB0">
        <w:rPr>
          <w:rFonts w:eastAsia="Arial MT"/>
          <w:szCs w:val="20"/>
          <w:lang w:eastAsia="pt-BR"/>
        </w:rPr>
        <w:t>1.2.</w:t>
      </w:r>
      <w:r w:rsidR="00C7593A" w:rsidRPr="00C7593A">
        <w:rPr>
          <w:rFonts w:eastAsia="Arial MT"/>
          <w:b/>
          <w:szCs w:val="20"/>
          <w:lang w:eastAsia="pt-BR"/>
        </w:rPr>
        <w:t xml:space="preserve"> Aproveitamento de resíduos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Ração animal de espinha de peixe (granulada);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Ração animal das vísceras de peixe (</w:t>
      </w:r>
      <w:proofErr w:type="spellStart"/>
      <w:r w:rsidRPr="00C7593A">
        <w:rPr>
          <w:rFonts w:eastAsia="Arial MT"/>
          <w:szCs w:val="20"/>
          <w:lang w:eastAsia="pt-BR"/>
        </w:rPr>
        <w:t>kitut</w:t>
      </w:r>
      <w:proofErr w:type="spellEnd"/>
      <w:r w:rsidRPr="00C7593A">
        <w:rPr>
          <w:rFonts w:eastAsia="Arial MT"/>
          <w:szCs w:val="20"/>
          <w:lang w:eastAsia="pt-BR"/>
        </w:rPr>
        <w:t>);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Biojoias com escamas;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Farinha de osso;</w:t>
      </w:r>
    </w:p>
    <w:p w:rsidR="00C7593A" w:rsidRPr="00A50FB0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A50FB0">
        <w:rPr>
          <w:rFonts w:eastAsia="Arial MT"/>
          <w:szCs w:val="20"/>
          <w:lang w:eastAsia="pt-BR"/>
        </w:rPr>
        <w:t>Óleo de peixe;</w:t>
      </w:r>
    </w:p>
    <w:p w:rsidR="00C7593A" w:rsidRPr="00C7593A" w:rsidRDefault="00C7593A" w:rsidP="00C7593A">
      <w:pPr>
        <w:widowControl w:val="0"/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i/>
          <w:iCs/>
          <w:szCs w:val="20"/>
          <w:lang w:eastAsia="pt-BR"/>
        </w:rPr>
      </w:pPr>
      <w:r w:rsidRPr="00A50FB0">
        <w:rPr>
          <w:rFonts w:eastAsia="Arial MT"/>
          <w:szCs w:val="20"/>
          <w:lang w:eastAsia="pt-BR"/>
        </w:rPr>
        <w:t xml:space="preserve"> </w:t>
      </w:r>
      <w:r w:rsidR="00A50FB0" w:rsidRPr="00A50FB0">
        <w:rPr>
          <w:rFonts w:eastAsia="Arial MT"/>
          <w:iCs/>
          <w:szCs w:val="20"/>
          <w:lang w:eastAsia="pt-BR"/>
        </w:rPr>
        <w:t>5</w:t>
      </w:r>
      <w:r w:rsidRPr="00A50FB0">
        <w:rPr>
          <w:rFonts w:eastAsia="Arial MT"/>
          <w:iCs/>
          <w:szCs w:val="20"/>
          <w:lang w:eastAsia="pt-BR"/>
        </w:rPr>
        <w:t>.1.3.</w:t>
      </w:r>
      <w:r w:rsidRPr="00C7593A">
        <w:rPr>
          <w:rFonts w:eastAsia="Arial MT"/>
          <w:b/>
          <w:iCs/>
          <w:szCs w:val="20"/>
          <w:lang w:eastAsia="pt-BR"/>
        </w:rPr>
        <w:t xml:space="preserve"> Educação financeira cidadã para pescadoras/</w:t>
      </w:r>
      <w:proofErr w:type="spellStart"/>
      <w:proofErr w:type="gramStart"/>
      <w:r w:rsidRPr="00C7593A">
        <w:rPr>
          <w:rFonts w:eastAsia="Arial MT"/>
          <w:b/>
          <w:iCs/>
          <w:szCs w:val="20"/>
          <w:lang w:eastAsia="pt-BR"/>
        </w:rPr>
        <w:t>es</w:t>
      </w:r>
      <w:proofErr w:type="spellEnd"/>
      <w:proofErr w:type="gramEnd"/>
      <w:r w:rsidRPr="00C7593A">
        <w:rPr>
          <w:rFonts w:eastAsia="Arial MT"/>
          <w:b/>
          <w:iCs/>
          <w:szCs w:val="20"/>
          <w:lang w:eastAsia="pt-BR"/>
        </w:rPr>
        <w:t xml:space="preserve"> com o conteúdo programático abaixo listado</w:t>
      </w:r>
      <w:r w:rsidRPr="00C7593A">
        <w:rPr>
          <w:rFonts w:eastAsia="Arial MT"/>
          <w:i/>
          <w:iCs/>
          <w:szCs w:val="20"/>
          <w:lang w:eastAsia="pt-BR"/>
        </w:rPr>
        <w:t>: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Comportamento econômico: Que histórias nos contam?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Finanças pessoais: Como ter equilíbrio?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Aprendendo a exercer a cidadania econômica através da formação de consumidores cidadão;</w:t>
      </w:r>
    </w:p>
    <w:p w:rsidR="00C7593A" w:rsidRP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Educação financeira em casa;</w:t>
      </w:r>
    </w:p>
    <w:p w:rsidR="00C7593A" w:rsidRDefault="00C7593A" w:rsidP="00C7593A">
      <w:pPr>
        <w:widowControl w:val="0"/>
        <w:numPr>
          <w:ilvl w:val="0"/>
          <w:numId w:val="32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 xml:space="preserve">Caderneta para autonomia </w:t>
      </w:r>
      <w:proofErr w:type="gramStart"/>
      <w:r w:rsidRPr="00C7593A">
        <w:rPr>
          <w:rFonts w:eastAsia="Arial MT"/>
          <w:szCs w:val="20"/>
          <w:lang w:eastAsia="pt-BR"/>
        </w:rPr>
        <w:t>dos(</w:t>
      </w:r>
      <w:proofErr w:type="gramEnd"/>
      <w:r w:rsidRPr="00C7593A">
        <w:rPr>
          <w:rFonts w:eastAsia="Arial MT"/>
          <w:szCs w:val="20"/>
          <w:lang w:eastAsia="pt-BR"/>
        </w:rPr>
        <w:t>as) pescadoras(</w:t>
      </w:r>
      <w:proofErr w:type="spellStart"/>
      <w:r w:rsidRPr="00C7593A">
        <w:rPr>
          <w:rFonts w:eastAsia="Arial MT"/>
          <w:szCs w:val="20"/>
          <w:lang w:eastAsia="pt-BR"/>
        </w:rPr>
        <w:t>es</w:t>
      </w:r>
      <w:proofErr w:type="spellEnd"/>
      <w:r w:rsidRPr="00C7593A">
        <w:rPr>
          <w:rFonts w:eastAsia="Arial MT"/>
          <w:szCs w:val="20"/>
          <w:lang w:eastAsia="pt-BR"/>
        </w:rPr>
        <w:t>).</w:t>
      </w:r>
    </w:p>
    <w:p w:rsidR="00C1305F" w:rsidRPr="00C7593A" w:rsidRDefault="00C1305F" w:rsidP="00C1305F">
      <w:pPr>
        <w:widowControl w:val="0"/>
        <w:suppressAutoHyphens w:val="0"/>
        <w:autoSpaceDE w:val="0"/>
        <w:autoSpaceDN w:val="0"/>
        <w:spacing w:before="100" w:beforeAutospacing="1" w:after="100" w:afterAutospacing="1" w:line="360" w:lineRule="auto"/>
        <w:ind w:left="720"/>
        <w:rPr>
          <w:rFonts w:eastAsia="Arial MT"/>
          <w:szCs w:val="20"/>
          <w:lang w:eastAsia="pt-BR"/>
        </w:rPr>
      </w:pPr>
    </w:p>
    <w:p w:rsidR="00C7593A" w:rsidRPr="00C7593A" w:rsidRDefault="00A50FB0" w:rsidP="00C7593A">
      <w:pPr>
        <w:widowControl w:val="0"/>
        <w:suppressAutoHyphens w:val="0"/>
        <w:autoSpaceDE w:val="0"/>
        <w:autoSpaceDN w:val="0"/>
        <w:spacing w:before="100" w:beforeAutospacing="1" w:after="100" w:afterAutospacing="1"/>
        <w:rPr>
          <w:i/>
          <w:iCs/>
          <w:szCs w:val="20"/>
          <w:lang w:eastAsia="pt-BR"/>
        </w:rPr>
      </w:pPr>
      <w:r w:rsidRPr="00A50FB0">
        <w:rPr>
          <w:iCs/>
          <w:szCs w:val="20"/>
          <w:lang w:eastAsia="pt-BR"/>
        </w:rPr>
        <w:lastRenderedPageBreak/>
        <w:t>5</w:t>
      </w:r>
      <w:r w:rsidR="00C7593A" w:rsidRPr="00A50FB0">
        <w:rPr>
          <w:iCs/>
          <w:szCs w:val="20"/>
          <w:lang w:eastAsia="pt-BR"/>
        </w:rPr>
        <w:t>.2.4.</w:t>
      </w:r>
      <w:r w:rsidR="00C7593A" w:rsidRPr="00C7593A">
        <w:rPr>
          <w:b/>
          <w:iCs/>
          <w:szCs w:val="20"/>
          <w:lang w:eastAsia="pt-BR"/>
        </w:rPr>
        <w:t xml:space="preserve"> Precificação dos produtos</w:t>
      </w:r>
      <w:r w:rsidR="00C7593A" w:rsidRPr="00C7593A">
        <w:rPr>
          <w:i/>
          <w:iCs/>
          <w:szCs w:val="20"/>
          <w:lang w:eastAsia="pt-BR"/>
        </w:rPr>
        <w:t>:</w:t>
      </w:r>
    </w:p>
    <w:p w:rsidR="00C7593A" w:rsidRPr="00C7593A" w:rsidRDefault="00C7593A" w:rsidP="00C7593A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Cálculo de custo da produção;</w:t>
      </w:r>
    </w:p>
    <w:p w:rsidR="00C7593A" w:rsidRPr="00C7593A" w:rsidRDefault="00C7593A" w:rsidP="00C7593A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Contabilidade das despesas da produção;</w:t>
      </w:r>
    </w:p>
    <w:p w:rsidR="00C7593A" w:rsidRPr="00C7593A" w:rsidRDefault="00C7593A" w:rsidP="00C7593A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Lucro (markup e margem de lucro);</w:t>
      </w:r>
    </w:p>
    <w:p w:rsidR="00C7593A" w:rsidRPr="00C7593A" w:rsidRDefault="00C7593A" w:rsidP="00C7593A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Uso no dia a dia das planilhas de custos fixos e variáveis;</w:t>
      </w:r>
    </w:p>
    <w:p w:rsidR="00C7593A" w:rsidRPr="00C7593A" w:rsidRDefault="00A50FB0" w:rsidP="00C7593A">
      <w:pPr>
        <w:widowControl w:val="0"/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A50FB0">
        <w:rPr>
          <w:rFonts w:eastAsia="Arial MT"/>
          <w:szCs w:val="20"/>
          <w:lang w:eastAsia="pt-BR"/>
        </w:rPr>
        <w:t>5</w:t>
      </w:r>
      <w:r w:rsidR="00C7593A" w:rsidRPr="00A50FB0">
        <w:rPr>
          <w:rFonts w:eastAsia="Arial MT"/>
          <w:szCs w:val="20"/>
          <w:lang w:eastAsia="pt-BR"/>
        </w:rPr>
        <w:t>.1.5.</w:t>
      </w:r>
      <w:r w:rsidR="00C7593A" w:rsidRPr="00C7593A">
        <w:rPr>
          <w:rFonts w:eastAsia="Arial MT"/>
          <w:b/>
          <w:szCs w:val="20"/>
          <w:lang w:eastAsia="pt-BR"/>
        </w:rPr>
        <w:t xml:space="preserve"> Legislação sanitária para comercialização de produto animal (pescado), boas práticas de fabricação e outros selos para agregação de valor ao produto</w:t>
      </w:r>
      <w:r w:rsidR="00C7593A" w:rsidRPr="00C7593A">
        <w:rPr>
          <w:rFonts w:eastAsia="Arial MT"/>
          <w:szCs w:val="20"/>
          <w:lang w:eastAsia="pt-BR"/>
        </w:rPr>
        <w:t>:</w:t>
      </w:r>
    </w:p>
    <w:p w:rsidR="00C7593A" w:rsidRPr="00C7593A" w:rsidRDefault="00C7593A" w:rsidP="00C7593A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Serviço de Inspeção Sanitária (SIM, SIE e SIF);</w:t>
      </w:r>
    </w:p>
    <w:p w:rsidR="00C7593A" w:rsidRPr="00C7593A" w:rsidRDefault="00C7593A" w:rsidP="00C7593A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Selo Nacional da Agricultura Familiar – SENAF;</w:t>
      </w:r>
    </w:p>
    <w:p w:rsidR="00C7593A" w:rsidRPr="00C7593A" w:rsidRDefault="00C7593A" w:rsidP="00C7593A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Selo de Identificação da Participação da Agricultura Familiar – SIPAF;</w:t>
      </w:r>
    </w:p>
    <w:p w:rsidR="00C7593A" w:rsidRPr="00C7593A" w:rsidRDefault="00C7593A" w:rsidP="00C7593A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before="100" w:beforeAutospacing="1" w:after="100" w:afterAutospacing="1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Selo Arte;</w:t>
      </w:r>
    </w:p>
    <w:p w:rsidR="00C7593A" w:rsidRPr="00C7593A" w:rsidRDefault="00C7593A" w:rsidP="00C7593A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before="100" w:beforeAutospacing="1" w:after="0" w:line="360" w:lineRule="auto"/>
        <w:rPr>
          <w:rFonts w:eastAsia="Arial MT"/>
          <w:szCs w:val="20"/>
          <w:lang w:eastAsia="pt-BR"/>
        </w:rPr>
      </w:pPr>
      <w:r w:rsidRPr="00C7593A">
        <w:rPr>
          <w:rFonts w:eastAsia="Arial MT"/>
          <w:szCs w:val="20"/>
          <w:lang w:eastAsia="pt-BR"/>
        </w:rPr>
        <w:t>Boas Práticas de Fabricação – BPF.</w:t>
      </w:r>
    </w:p>
    <w:p w:rsidR="009E66D0" w:rsidRDefault="009E66D0" w:rsidP="00C7593A">
      <w:pPr>
        <w:rPr>
          <w:color w:val="0070C0"/>
          <w:szCs w:val="20"/>
        </w:rPr>
      </w:pPr>
    </w:p>
    <w:p w:rsidR="00A50FB0" w:rsidRPr="00A50FB0" w:rsidRDefault="00A50FB0" w:rsidP="00A50FB0">
      <w:pPr>
        <w:pStyle w:val="Corpodetexto"/>
        <w:tabs>
          <w:tab w:val="left" w:pos="810"/>
        </w:tabs>
        <w:spacing w:after="240" w:line="360" w:lineRule="auto"/>
        <w:jc w:val="both"/>
        <w:outlineLvl w:val="0"/>
        <w:rPr>
          <w:rFonts w:ascii="Arial" w:hAnsi="Arial" w:cs="Arial"/>
          <w:b w:val="0"/>
          <w:i w:val="0"/>
        </w:rPr>
      </w:pPr>
      <w:r>
        <w:rPr>
          <w:rFonts w:ascii="Arial" w:hAnsi="Arial" w:cs="Arial"/>
          <w:b w:val="0"/>
          <w:i w:val="0"/>
        </w:rPr>
        <w:t>5</w:t>
      </w:r>
      <w:r w:rsidRPr="00A50FB0">
        <w:rPr>
          <w:rFonts w:ascii="Arial" w:hAnsi="Arial" w:cs="Arial"/>
          <w:b w:val="0"/>
          <w:i w:val="0"/>
        </w:rPr>
        <w:t xml:space="preserve">.2. Caberá à CONTRATADA </w:t>
      </w:r>
      <w:r>
        <w:rPr>
          <w:rFonts w:ascii="Arial" w:hAnsi="Arial" w:cs="Arial"/>
          <w:b w:val="0"/>
          <w:i w:val="0"/>
        </w:rPr>
        <w:t>acar</w:t>
      </w:r>
      <w:r w:rsidRPr="00A50FB0">
        <w:rPr>
          <w:rFonts w:ascii="Arial" w:hAnsi="Arial" w:cs="Arial"/>
          <w:b w:val="0"/>
          <w:i w:val="0"/>
        </w:rPr>
        <w:t xml:space="preserve"> </w:t>
      </w:r>
      <w:r>
        <w:rPr>
          <w:rFonts w:ascii="Arial" w:hAnsi="Arial" w:cs="Arial"/>
          <w:b w:val="0"/>
          <w:i w:val="0"/>
        </w:rPr>
        <w:t xml:space="preserve">com </w:t>
      </w:r>
      <w:r w:rsidRPr="00A50FB0">
        <w:rPr>
          <w:rFonts w:ascii="Arial" w:hAnsi="Arial" w:cs="Arial"/>
          <w:b w:val="0"/>
          <w:i w:val="0"/>
        </w:rPr>
        <w:t xml:space="preserve">todos os recursos necessários para realização de cada curso </w:t>
      </w:r>
      <w:r w:rsidRPr="00A50FB0">
        <w:rPr>
          <w:rFonts w:ascii="Arial" w:hAnsi="Arial" w:cs="Arial"/>
          <w:b w:val="0"/>
          <w:i w:val="0"/>
          <w:color w:val="auto"/>
        </w:rPr>
        <w:t>(despesas diretas e indiretas),</w:t>
      </w:r>
      <w:r w:rsidRPr="00A50FB0">
        <w:rPr>
          <w:rFonts w:ascii="Arial" w:hAnsi="Arial" w:cs="Arial"/>
          <w:b w:val="0"/>
          <w:i w:val="0"/>
        </w:rPr>
        <w:t xml:space="preserve"> a saber: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685"/>
        <w:gridCol w:w="4962"/>
      </w:tblGrid>
      <w:tr w:rsidR="00A50FB0" w:rsidRPr="00A50FB0" w:rsidTr="004F0616">
        <w:trPr>
          <w:trHeight w:val="283"/>
        </w:trPr>
        <w:tc>
          <w:tcPr>
            <w:tcW w:w="851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i w:val="0"/>
                <w:sz w:val="18"/>
                <w:szCs w:val="18"/>
              </w:rPr>
              <w:t>ITENS</w:t>
            </w:r>
          </w:p>
        </w:tc>
        <w:tc>
          <w:tcPr>
            <w:tcW w:w="3685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jc w:val="left"/>
              <w:outlineLvl w:val="0"/>
              <w:rPr>
                <w:rFonts w:ascii="Arial" w:hAnsi="Arial" w:cs="Arial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i w:val="0"/>
                <w:sz w:val="18"/>
                <w:szCs w:val="18"/>
              </w:rPr>
              <w:t>DESCRIÇÃO</w:t>
            </w:r>
          </w:p>
        </w:tc>
        <w:tc>
          <w:tcPr>
            <w:tcW w:w="4962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i w:val="0"/>
                <w:sz w:val="18"/>
                <w:szCs w:val="18"/>
              </w:rPr>
              <w:t>OBSERVAÇÃO</w:t>
            </w:r>
          </w:p>
        </w:tc>
      </w:tr>
      <w:tr w:rsidR="00A50FB0" w:rsidRPr="00A50FB0" w:rsidTr="004F0616">
        <w:trPr>
          <w:trHeight w:val="283"/>
        </w:trPr>
        <w:tc>
          <w:tcPr>
            <w:tcW w:w="851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01</w:t>
            </w:r>
          </w:p>
        </w:tc>
        <w:tc>
          <w:tcPr>
            <w:tcW w:w="3685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jc w:val="left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Instrutor</w:t>
            </w:r>
          </w:p>
        </w:tc>
        <w:tc>
          <w:tcPr>
            <w:tcW w:w="4962" w:type="dxa"/>
            <w:vAlign w:val="center"/>
          </w:tcPr>
          <w:p w:rsidR="00A50FB0" w:rsidRPr="00A50FB0" w:rsidRDefault="00A50FB0" w:rsidP="004F0616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Ministrar</w:t>
            </w:r>
            <w:r w:rsidR="004F0616">
              <w:rPr>
                <w:rFonts w:ascii="Arial" w:hAnsi="Arial" w:cs="Arial"/>
                <w:b w:val="0"/>
                <w:i w:val="0"/>
                <w:sz w:val="18"/>
                <w:szCs w:val="18"/>
              </w:rPr>
              <w:t xml:space="preserve"> curso de 40 horas</w:t>
            </w: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.</w:t>
            </w:r>
          </w:p>
        </w:tc>
      </w:tr>
      <w:tr w:rsidR="00A50FB0" w:rsidRPr="00A50FB0" w:rsidTr="004F0616">
        <w:trPr>
          <w:trHeight w:val="283"/>
        </w:trPr>
        <w:tc>
          <w:tcPr>
            <w:tcW w:w="851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02</w:t>
            </w:r>
          </w:p>
        </w:tc>
        <w:tc>
          <w:tcPr>
            <w:tcW w:w="3685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jc w:val="left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Hospedagem</w:t>
            </w:r>
          </w:p>
        </w:tc>
        <w:tc>
          <w:tcPr>
            <w:tcW w:w="4962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Hospedar por 05 (cinco) dias.</w:t>
            </w:r>
          </w:p>
        </w:tc>
      </w:tr>
      <w:tr w:rsidR="00A50FB0" w:rsidRPr="00A50FB0" w:rsidTr="004F0616">
        <w:trPr>
          <w:trHeight w:val="283"/>
        </w:trPr>
        <w:tc>
          <w:tcPr>
            <w:tcW w:w="851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03</w:t>
            </w:r>
          </w:p>
        </w:tc>
        <w:tc>
          <w:tcPr>
            <w:tcW w:w="3685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jc w:val="left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Transporte local - Translado</w:t>
            </w:r>
          </w:p>
        </w:tc>
        <w:tc>
          <w:tcPr>
            <w:tcW w:w="4962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Para levar e trazer Instrutor e materiais por 05 (cinco) dias.</w:t>
            </w:r>
          </w:p>
        </w:tc>
      </w:tr>
      <w:tr w:rsidR="00A50FB0" w:rsidRPr="00A50FB0" w:rsidTr="004F0616">
        <w:trPr>
          <w:trHeight w:val="283"/>
        </w:trPr>
        <w:tc>
          <w:tcPr>
            <w:tcW w:w="851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04</w:t>
            </w:r>
          </w:p>
        </w:tc>
        <w:tc>
          <w:tcPr>
            <w:tcW w:w="3685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jc w:val="left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Passagens</w:t>
            </w:r>
          </w:p>
        </w:tc>
        <w:tc>
          <w:tcPr>
            <w:tcW w:w="4962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Ida e volta.</w:t>
            </w:r>
          </w:p>
        </w:tc>
      </w:tr>
      <w:tr w:rsidR="00A50FB0" w:rsidRPr="00A50FB0" w:rsidTr="004F0616">
        <w:trPr>
          <w:trHeight w:val="283"/>
        </w:trPr>
        <w:tc>
          <w:tcPr>
            <w:tcW w:w="851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05</w:t>
            </w:r>
          </w:p>
        </w:tc>
        <w:tc>
          <w:tcPr>
            <w:tcW w:w="3685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jc w:val="left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Materiais/insumos¹</w:t>
            </w:r>
          </w:p>
        </w:tc>
        <w:tc>
          <w:tcPr>
            <w:tcW w:w="4962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Para utilização durante o curso.</w:t>
            </w:r>
          </w:p>
        </w:tc>
      </w:tr>
      <w:tr w:rsidR="00A50FB0" w:rsidRPr="00A50FB0" w:rsidTr="004F0616">
        <w:trPr>
          <w:trHeight w:val="283"/>
        </w:trPr>
        <w:tc>
          <w:tcPr>
            <w:tcW w:w="851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06</w:t>
            </w:r>
          </w:p>
        </w:tc>
        <w:tc>
          <w:tcPr>
            <w:tcW w:w="3685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jc w:val="left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Máquinas e equipamentos²</w:t>
            </w:r>
          </w:p>
        </w:tc>
        <w:tc>
          <w:tcPr>
            <w:tcW w:w="4962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Para utilização durante o curso.</w:t>
            </w:r>
          </w:p>
        </w:tc>
      </w:tr>
      <w:tr w:rsidR="00A50FB0" w:rsidRPr="00A50FB0" w:rsidTr="004F0616">
        <w:trPr>
          <w:trHeight w:val="283"/>
        </w:trPr>
        <w:tc>
          <w:tcPr>
            <w:tcW w:w="851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07</w:t>
            </w:r>
          </w:p>
        </w:tc>
        <w:tc>
          <w:tcPr>
            <w:tcW w:w="3685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jc w:val="left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Alimentação/almoço (instrutor e 25 alunos)</w:t>
            </w:r>
          </w:p>
        </w:tc>
        <w:tc>
          <w:tcPr>
            <w:tcW w:w="4962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Por 05 (cinco) dias.</w:t>
            </w:r>
          </w:p>
        </w:tc>
      </w:tr>
      <w:tr w:rsidR="00A50FB0" w:rsidRPr="00A50FB0" w:rsidTr="004F0616">
        <w:trPr>
          <w:trHeight w:val="283"/>
        </w:trPr>
        <w:tc>
          <w:tcPr>
            <w:tcW w:w="851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08</w:t>
            </w:r>
          </w:p>
        </w:tc>
        <w:tc>
          <w:tcPr>
            <w:tcW w:w="3685" w:type="dxa"/>
            <w:vAlign w:val="center"/>
          </w:tcPr>
          <w:p w:rsidR="00A50FB0" w:rsidRPr="00A50FB0" w:rsidRDefault="00A50FB0" w:rsidP="00A50FB0">
            <w:pPr>
              <w:pStyle w:val="Corpodetexto"/>
              <w:tabs>
                <w:tab w:val="left" w:pos="810"/>
              </w:tabs>
              <w:spacing w:after="0"/>
              <w:jc w:val="left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Lanche/coffee break (instrutor e 25 alunos)</w:t>
            </w:r>
          </w:p>
        </w:tc>
        <w:tc>
          <w:tcPr>
            <w:tcW w:w="4962" w:type="dxa"/>
            <w:vAlign w:val="center"/>
          </w:tcPr>
          <w:p w:rsidR="00A50FB0" w:rsidRPr="00A50FB0" w:rsidRDefault="00A50FB0" w:rsidP="004F0616">
            <w:pPr>
              <w:pStyle w:val="Corpodetexto"/>
              <w:tabs>
                <w:tab w:val="left" w:pos="810"/>
              </w:tabs>
              <w:spacing w:after="0"/>
              <w:outlineLvl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A50FB0">
              <w:rPr>
                <w:rFonts w:ascii="Arial" w:hAnsi="Arial" w:cs="Arial"/>
                <w:b w:val="0"/>
                <w:i w:val="0"/>
                <w:sz w:val="18"/>
                <w:szCs w:val="18"/>
              </w:rPr>
              <w:t>2 vezes ao dia – manhã e tarde – por 05 (cinco) dias.</w:t>
            </w:r>
          </w:p>
        </w:tc>
      </w:tr>
    </w:tbl>
    <w:p w:rsidR="00A50FB0" w:rsidRPr="00A50FB0" w:rsidRDefault="00A50FB0" w:rsidP="00A50FB0">
      <w:pPr>
        <w:pStyle w:val="Corpodetexto"/>
        <w:tabs>
          <w:tab w:val="left" w:pos="810"/>
        </w:tabs>
        <w:spacing w:after="0" w:line="360" w:lineRule="auto"/>
        <w:jc w:val="both"/>
        <w:outlineLvl w:val="0"/>
        <w:rPr>
          <w:rFonts w:ascii="Arial" w:hAnsi="Arial" w:cs="Arial"/>
          <w:b w:val="0"/>
          <w:i w:val="0"/>
        </w:rPr>
      </w:pPr>
      <w:r w:rsidRPr="00A50FB0">
        <w:rPr>
          <w:rFonts w:ascii="Arial" w:hAnsi="Arial" w:cs="Arial"/>
          <w:b w:val="0"/>
          <w:i w:val="0"/>
          <w:vertAlign w:val="superscript"/>
        </w:rPr>
        <w:t>1,2</w:t>
      </w:r>
      <w:r>
        <w:rPr>
          <w:rFonts w:ascii="Arial" w:hAnsi="Arial" w:cs="Arial"/>
          <w:b w:val="0"/>
          <w:i w:val="0"/>
        </w:rPr>
        <w:t xml:space="preserve"> </w:t>
      </w:r>
      <w:r w:rsidRPr="00A50FB0">
        <w:rPr>
          <w:rFonts w:ascii="Arial" w:hAnsi="Arial" w:cs="Arial"/>
          <w:b w:val="0"/>
          <w:i w:val="0"/>
          <w:sz w:val="16"/>
          <w:szCs w:val="16"/>
        </w:rPr>
        <w:t>A lista de Materiais/insumos, máquinas e equipamentos constam no Anexo I deste Termo de Referência.</w:t>
      </w:r>
    </w:p>
    <w:p w:rsidR="00A50FB0" w:rsidRPr="00A50FB0" w:rsidRDefault="00A50FB0" w:rsidP="00A50FB0">
      <w:pPr>
        <w:rPr>
          <w:color w:val="0070C0"/>
          <w:szCs w:val="20"/>
        </w:rPr>
      </w:pPr>
    </w:p>
    <w:p w:rsidR="00A50FB0" w:rsidRPr="00A50FB0" w:rsidRDefault="00A50FB0" w:rsidP="00A50FB0">
      <w:pPr>
        <w:pStyle w:val="Corpodetexto"/>
        <w:tabs>
          <w:tab w:val="left" w:pos="810"/>
        </w:tabs>
        <w:spacing w:line="360" w:lineRule="auto"/>
        <w:jc w:val="both"/>
        <w:outlineLvl w:val="0"/>
        <w:rPr>
          <w:rFonts w:ascii="Arial" w:hAnsi="Arial" w:cs="Arial"/>
          <w:b w:val="0"/>
          <w:i w:val="0"/>
          <w:color w:val="auto"/>
          <w:szCs w:val="24"/>
        </w:rPr>
      </w:pPr>
      <w:r w:rsidRPr="00A50FB0">
        <w:rPr>
          <w:rFonts w:ascii="Arial" w:hAnsi="Arial" w:cs="Arial"/>
          <w:b w:val="0"/>
          <w:i w:val="0"/>
          <w:color w:val="auto"/>
          <w:szCs w:val="24"/>
        </w:rPr>
        <w:t>5.3. Os itens que não constarem na listagem acima</w:t>
      </w:r>
      <w:r>
        <w:rPr>
          <w:rFonts w:ascii="Arial" w:hAnsi="Arial" w:cs="Arial"/>
          <w:b w:val="0"/>
          <w:i w:val="0"/>
          <w:color w:val="auto"/>
          <w:szCs w:val="24"/>
        </w:rPr>
        <w:t xml:space="preserve"> e na lista d</w:t>
      </w:r>
      <w:r w:rsidRPr="00A50FB0">
        <w:rPr>
          <w:rFonts w:ascii="Arial" w:hAnsi="Arial" w:cs="Arial"/>
          <w:b w:val="0"/>
          <w:i w:val="0"/>
          <w:color w:val="auto"/>
          <w:szCs w:val="24"/>
        </w:rPr>
        <w:t>o Anexo I, e que são necessários para a plena realização das capacitações, serão de inteira responsabilidade da CONTRATADA, incluindo serviços gerais, como limpeza e higienização dos locais, materiais e equipamentos.</w:t>
      </w:r>
    </w:p>
    <w:p w:rsidR="00A50FB0" w:rsidRPr="00A50FB0" w:rsidRDefault="00A50FB0" w:rsidP="00A50FB0">
      <w:pPr>
        <w:rPr>
          <w:color w:val="0070C0"/>
          <w:szCs w:val="20"/>
        </w:rPr>
      </w:pPr>
    </w:p>
    <w:p w:rsidR="002F350A" w:rsidRPr="004F0616" w:rsidRDefault="002F350A" w:rsidP="003056FD">
      <w:pPr>
        <w:pStyle w:val="Ttulo11"/>
        <w:numPr>
          <w:ilvl w:val="0"/>
          <w:numId w:val="3"/>
        </w:numPr>
        <w:rPr>
          <w:rFonts w:ascii="Arial" w:hAnsi="Arial"/>
        </w:rPr>
      </w:pPr>
      <w:bookmarkStart w:id="6" w:name="_Toc9743"/>
      <w:r w:rsidRPr="004F0616">
        <w:rPr>
          <w:rFonts w:ascii="Arial" w:hAnsi="Arial"/>
        </w:rPr>
        <w:t>CONDIÇÕES DE PARTICIPAÇÃO</w:t>
      </w:r>
      <w:bookmarkEnd w:id="6"/>
    </w:p>
    <w:p w:rsidR="002F350A" w:rsidRPr="004F0616" w:rsidRDefault="002F350A" w:rsidP="00897C73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 w:rsidRPr="004F0616">
        <w:rPr>
          <w:rFonts w:ascii="Arial" w:hAnsi="Arial"/>
        </w:rPr>
        <w:t xml:space="preserve">Poderão participar da presente licitação, empresas do ramo, pertinente com o objeto desta licitação, individuais, que atendam às exigências </w:t>
      </w:r>
      <w:r w:rsidR="00104170" w:rsidRPr="004F0616">
        <w:rPr>
          <w:rFonts w:ascii="Arial" w:hAnsi="Arial"/>
        </w:rPr>
        <w:t>deste T</w:t>
      </w:r>
      <w:r w:rsidRPr="004F0616">
        <w:rPr>
          <w:rFonts w:ascii="Arial" w:hAnsi="Arial"/>
        </w:rPr>
        <w:t xml:space="preserve">R </w:t>
      </w:r>
      <w:r w:rsidR="00104170" w:rsidRPr="004F0616">
        <w:rPr>
          <w:rFonts w:ascii="Arial" w:hAnsi="Arial"/>
        </w:rPr>
        <w:t xml:space="preserve">e </w:t>
      </w:r>
      <w:r w:rsidRPr="004F0616">
        <w:rPr>
          <w:rFonts w:ascii="Arial" w:hAnsi="Arial"/>
        </w:rPr>
        <w:t>anexos.</w:t>
      </w:r>
    </w:p>
    <w:p w:rsidR="002F350A" w:rsidRPr="004F0616" w:rsidRDefault="002F350A" w:rsidP="003056FD">
      <w:pPr>
        <w:pStyle w:val="Ttulo21"/>
        <w:numPr>
          <w:ilvl w:val="1"/>
          <w:numId w:val="3"/>
        </w:numPr>
        <w:ind w:left="0" w:firstLine="0"/>
        <w:rPr>
          <w:b/>
        </w:rPr>
      </w:pPr>
      <w:bookmarkStart w:id="7" w:name="_Ref449450707"/>
      <w:bookmarkEnd w:id="7"/>
      <w:r w:rsidRPr="004F0616">
        <w:rPr>
          <w:rFonts w:ascii="Arial" w:hAnsi="Arial"/>
          <w:b/>
        </w:rPr>
        <w:t>CONSÓRCIO</w:t>
      </w:r>
    </w:p>
    <w:p w:rsidR="002F350A" w:rsidRDefault="002F350A" w:rsidP="00897C73">
      <w:pPr>
        <w:pStyle w:val="Ttulo31"/>
        <w:numPr>
          <w:ilvl w:val="2"/>
          <w:numId w:val="3"/>
        </w:numPr>
        <w:jc w:val="both"/>
        <w:rPr>
          <w:rFonts w:ascii="Arial" w:hAnsi="Arial"/>
        </w:rPr>
      </w:pPr>
      <w:r w:rsidRPr="004F0616">
        <w:rPr>
          <w:rFonts w:ascii="Arial" w:hAnsi="Arial"/>
        </w:rPr>
        <w:t>Não será permitida a participação de pessoas jurídicas organizadas sob a forma de Consórcio de empresas.</w:t>
      </w:r>
    </w:p>
    <w:p w:rsidR="00897C73" w:rsidRPr="00897C73" w:rsidRDefault="00897C73" w:rsidP="00897C73">
      <w:pPr>
        <w:pStyle w:val="Ttulo21"/>
        <w:numPr>
          <w:ilvl w:val="1"/>
          <w:numId w:val="3"/>
        </w:numPr>
        <w:rPr>
          <w:b/>
          <w:color w:val="31849B" w:themeColor="accent5" w:themeShade="BF"/>
        </w:rPr>
      </w:pPr>
      <w:r w:rsidRPr="00897C73">
        <w:rPr>
          <w:rFonts w:ascii="Arial" w:hAnsi="Arial"/>
          <w:b/>
          <w:color w:val="31849B" w:themeColor="accent5" w:themeShade="BF"/>
        </w:rPr>
        <w:lastRenderedPageBreak/>
        <w:t>SUBCONTRATAÇÃO</w:t>
      </w:r>
      <w:bookmarkStart w:id="8" w:name="_Ref455652949"/>
      <w:bookmarkStart w:id="9" w:name="_Ref441152334"/>
      <w:bookmarkEnd w:id="8"/>
      <w:bookmarkEnd w:id="9"/>
    </w:p>
    <w:p w:rsidR="00897C73" w:rsidRDefault="00897C73" w:rsidP="005A6754">
      <w:pPr>
        <w:pStyle w:val="Ttulo31"/>
        <w:spacing w:before="240"/>
        <w:ind w:left="0" w:firstLine="0"/>
        <w:jc w:val="both"/>
        <w:rPr>
          <w:rFonts w:ascii="Arial" w:hAnsi="Arial"/>
          <w:color w:val="31849B" w:themeColor="accent5" w:themeShade="BF"/>
        </w:rPr>
      </w:pPr>
      <w:r w:rsidRPr="005A6754">
        <w:rPr>
          <w:rFonts w:ascii="Arial" w:hAnsi="Arial"/>
          <w:color w:val="31849B" w:themeColor="accent5" w:themeShade="BF"/>
        </w:rPr>
        <w:t xml:space="preserve">Não será permitida </w:t>
      </w:r>
      <w:r w:rsidR="005A6754">
        <w:rPr>
          <w:rFonts w:ascii="Arial" w:hAnsi="Arial"/>
          <w:color w:val="31849B" w:themeColor="accent5" w:themeShade="BF"/>
        </w:rPr>
        <w:t>a subcontratação para os serviços de capacitação.</w:t>
      </w:r>
    </w:p>
    <w:p w:rsidR="005A6754" w:rsidRPr="005A6754" w:rsidRDefault="005A6754" w:rsidP="005A6754">
      <w:pPr>
        <w:pStyle w:val="PargrafodaLista"/>
        <w:numPr>
          <w:ilvl w:val="1"/>
          <w:numId w:val="3"/>
        </w:numPr>
        <w:rPr>
          <w:color w:val="31849B" w:themeColor="accent5" w:themeShade="BF"/>
          <w:highlight w:val="yellow"/>
        </w:rPr>
      </w:pPr>
      <w:r w:rsidRPr="005A6754">
        <w:rPr>
          <w:color w:val="31849B" w:themeColor="accent5" w:themeShade="BF"/>
          <w:highlight w:val="yellow"/>
        </w:rPr>
        <w:t>Esta licitação será destinada exclusivamente para as Microempresas, Empresas de Pequeno Porte (Decreto nº 8.538/2015, art. 6º).</w:t>
      </w:r>
    </w:p>
    <w:p w:rsidR="00897C73" w:rsidRPr="00897C73" w:rsidRDefault="00897C73" w:rsidP="005A6754">
      <w:pPr>
        <w:pStyle w:val="Ttulo21"/>
        <w:numPr>
          <w:ilvl w:val="1"/>
          <w:numId w:val="3"/>
        </w:numPr>
        <w:spacing w:before="240"/>
        <w:rPr>
          <w:b/>
          <w:color w:val="31849B" w:themeColor="accent5" w:themeShade="BF"/>
        </w:rPr>
      </w:pPr>
      <w:r w:rsidRPr="005A6754">
        <w:rPr>
          <w:rFonts w:ascii="Arial" w:hAnsi="Arial"/>
          <w:b/>
          <w:color w:val="31849B" w:themeColor="accent5" w:themeShade="BF"/>
        </w:rPr>
        <w:t xml:space="preserve">VISITA AO LOCAL DOS SERVIÇOS DE </w:t>
      </w:r>
      <w:r w:rsidR="005A6754">
        <w:rPr>
          <w:rFonts w:ascii="Arial" w:hAnsi="Arial"/>
          <w:b/>
          <w:color w:val="31849B" w:themeColor="accent5" w:themeShade="BF"/>
        </w:rPr>
        <w:t>CAPACITAÇÃO</w:t>
      </w:r>
    </w:p>
    <w:p w:rsidR="00897C73" w:rsidRPr="00897C73" w:rsidRDefault="00897C73" w:rsidP="00897C73">
      <w:pPr>
        <w:pStyle w:val="Ttulo31"/>
        <w:numPr>
          <w:ilvl w:val="2"/>
          <w:numId w:val="3"/>
        </w:numPr>
        <w:ind w:left="0" w:firstLine="0"/>
        <w:jc w:val="both"/>
        <w:rPr>
          <w:rFonts w:ascii="Arial" w:hAnsi="Arial"/>
          <w:color w:val="31849B" w:themeColor="accent5" w:themeShade="BF"/>
        </w:rPr>
      </w:pPr>
      <w:r w:rsidRPr="00897C73">
        <w:rPr>
          <w:rFonts w:ascii="Arial" w:hAnsi="Arial"/>
          <w:color w:val="31849B" w:themeColor="accent5" w:themeShade="BF"/>
        </w:rPr>
        <w:t xml:space="preserve">A visita aos locais de prestação dos serviços </w:t>
      </w:r>
      <w:r w:rsidRPr="00897C73">
        <w:rPr>
          <w:rFonts w:ascii="Arial" w:hAnsi="Arial"/>
          <w:b/>
          <w:color w:val="31849B" w:themeColor="accent5" w:themeShade="BF"/>
        </w:rPr>
        <w:t>NÃO será obrigatória</w:t>
      </w:r>
      <w:r w:rsidRPr="00897C73">
        <w:rPr>
          <w:rFonts w:ascii="Arial" w:hAnsi="Arial"/>
          <w:color w:val="31849B" w:themeColor="accent5" w:themeShade="BF"/>
        </w:rPr>
        <w:t xml:space="preserve">, porém, recomenda-se às licitantes que seja realizada a visita aos locais onde serão executados os serviços e suas circunvizinhanças, por intermédio de, pelo menos, um </w:t>
      </w:r>
      <w:r w:rsidR="005A6754">
        <w:rPr>
          <w:rFonts w:ascii="Arial" w:hAnsi="Arial"/>
          <w:color w:val="31849B" w:themeColor="accent5" w:themeShade="BF"/>
        </w:rPr>
        <w:t>profissional</w:t>
      </w:r>
      <w:r w:rsidRPr="00897C73">
        <w:rPr>
          <w:rFonts w:ascii="Arial" w:hAnsi="Arial"/>
          <w:color w:val="31849B" w:themeColor="accent5" w:themeShade="BF"/>
        </w:rPr>
        <w:t>, indicado pela licitante, ou de seu representante legal ou responsável técnico, para tomar pleno conhecimento das condições e peculiaridades inerentes à natureza dos trabalhos a serem executados, avaliando os problemas futuros de modo que os custos propostos cubram quaisquer dificuldades decorrentes de sua execução, e obter, sob sua exclusiva responsabilidade, todas as informações que possam ser necessárias para a elaboração da proposta e execução do contrato.</w:t>
      </w:r>
    </w:p>
    <w:p w:rsidR="00897C73" w:rsidRPr="00897C73" w:rsidRDefault="00897C73" w:rsidP="00897C73">
      <w:pPr>
        <w:pStyle w:val="Ttulo31"/>
        <w:numPr>
          <w:ilvl w:val="2"/>
          <w:numId w:val="3"/>
        </w:numPr>
        <w:ind w:left="0" w:firstLine="0"/>
        <w:jc w:val="both"/>
        <w:rPr>
          <w:rFonts w:ascii="Arial" w:hAnsi="Arial"/>
          <w:color w:val="31849B" w:themeColor="accent5" w:themeShade="BF"/>
        </w:rPr>
      </w:pPr>
      <w:r w:rsidRPr="00897C73">
        <w:rPr>
          <w:rFonts w:ascii="Arial" w:hAnsi="Arial"/>
          <w:color w:val="31849B" w:themeColor="accent5" w:themeShade="BF"/>
        </w:rPr>
        <w:t>É de inteira responsabilidade da licitante a verificação "in loco" das dificuldades e dimensionamento dos dados necessários à apresentação da Proposta. A não verificação dessas dificuldades não poderá ser avocada no desenrolar dos trabalhos como fonte de alteração dos termos contratuais estabelecidos.</w:t>
      </w:r>
    </w:p>
    <w:p w:rsidR="00897C73" w:rsidRPr="00897C73" w:rsidRDefault="00897C73" w:rsidP="00897C73">
      <w:pPr>
        <w:pStyle w:val="Ttulo31"/>
        <w:numPr>
          <w:ilvl w:val="2"/>
          <w:numId w:val="3"/>
        </w:numPr>
        <w:ind w:left="0" w:firstLine="0"/>
        <w:jc w:val="both"/>
        <w:rPr>
          <w:rFonts w:ascii="Arial" w:hAnsi="Arial"/>
          <w:color w:val="31849B" w:themeColor="accent5" w:themeShade="BF"/>
        </w:rPr>
      </w:pPr>
      <w:r w:rsidRPr="00897C73">
        <w:rPr>
          <w:rFonts w:ascii="Arial" w:hAnsi="Arial"/>
          <w:color w:val="31849B" w:themeColor="accent5" w:themeShade="BF"/>
        </w:rPr>
        <w:t xml:space="preserve">Os custos de visita aos locais dos serviços de </w:t>
      </w:r>
      <w:r w:rsidR="003D04A7">
        <w:rPr>
          <w:rFonts w:ascii="Arial" w:hAnsi="Arial"/>
          <w:color w:val="31849B" w:themeColor="accent5" w:themeShade="BF"/>
        </w:rPr>
        <w:t>capacitação</w:t>
      </w:r>
      <w:r w:rsidRPr="00897C73">
        <w:rPr>
          <w:rFonts w:ascii="Arial" w:hAnsi="Arial"/>
          <w:color w:val="31849B" w:themeColor="accent5" w:themeShade="BF"/>
        </w:rPr>
        <w:t xml:space="preserve"> correrão por exclusiva conta da licitante.</w:t>
      </w:r>
    </w:p>
    <w:p w:rsidR="00897C73" w:rsidRPr="00897C73" w:rsidRDefault="00897C73" w:rsidP="00897C73">
      <w:pPr>
        <w:pStyle w:val="Ttulo31"/>
        <w:numPr>
          <w:ilvl w:val="2"/>
          <w:numId w:val="3"/>
        </w:numPr>
        <w:ind w:left="0" w:firstLine="0"/>
        <w:jc w:val="both"/>
        <w:rPr>
          <w:iCs/>
          <w:color w:val="31849B" w:themeColor="accent5" w:themeShade="BF"/>
        </w:rPr>
      </w:pPr>
      <w:r w:rsidRPr="00897C73">
        <w:rPr>
          <w:rFonts w:ascii="Arial" w:hAnsi="Arial"/>
          <w:color w:val="31849B" w:themeColor="accent5" w:themeShade="BF"/>
        </w:rPr>
        <w:t xml:space="preserve">Em caso de dúvidas sobre a visita ao local onde serão executados os serviços, as licitantes deverão contatar com a Gerência Regional de Revitalização da </w:t>
      </w:r>
      <w:r w:rsidRPr="00897C73">
        <w:rPr>
          <w:rFonts w:ascii="Arial" w:hAnsi="Arial"/>
          <w:iCs/>
          <w:color w:val="31849B" w:themeColor="accent5" w:themeShade="BF"/>
        </w:rPr>
        <w:t>2ª Superintendência Regional</w:t>
      </w:r>
      <w:r w:rsidRPr="00897C73">
        <w:rPr>
          <w:rFonts w:ascii="Arial" w:hAnsi="Arial"/>
          <w:color w:val="31849B" w:themeColor="accent5" w:themeShade="BF"/>
        </w:rPr>
        <w:t xml:space="preserve"> da CODEVASF, em Bom Jesus da Lapa, no estado da Bahia, no telefone: (77) 3481-8050</w:t>
      </w:r>
      <w:r w:rsidR="00ED0194">
        <w:rPr>
          <w:rFonts w:ascii="Arial" w:hAnsi="Arial"/>
          <w:color w:val="31849B" w:themeColor="accent5" w:themeShade="BF"/>
        </w:rPr>
        <w:t>/8095 (2ª/</w:t>
      </w:r>
      <w:r w:rsidRPr="00897C73">
        <w:rPr>
          <w:rFonts w:ascii="Arial" w:hAnsi="Arial"/>
          <w:color w:val="31849B" w:themeColor="accent5" w:themeShade="BF"/>
        </w:rPr>
        <w:t>GRR</w:t>
      </w:r>
      <w:r w:rsidR="00ED0194">
        <w:rPr>
          <w:rFonts w:ascii="Arial" w:hAnsi="Arial"/>
          <w:color w:val="31849B" w:themeColor="accent5" w:themeShade="BF"/>
        </w:rPr>
        <w:t xml:space="preserve"> ou 2ª/</w:t>
      </w:r>
      <w:r w:rsidR="00ED0194" w:rsidRPr="00897C73">
        <w:rPr>
          <w:rFonts w:ascii="Arial" w:hAnsi="Arial"/>
          <w:color w:val="31849B" w:themeColor="accent5" w:themeShade="BF"/>
        </w:rPr>
        <w:t>GRR</w:t>
      </w:r>
      <w:r w:rsidR="00ED0194">
        <w:rPr>
          <w:rFonts w:ascii="Arial" w:hAnsi="Arial"/>
          <w:color w:val="31849B" w:themeColor="accent5" w:themeShade="BF"/>
        </w:rPr>
        <w:t>/UDT</w:t>
      </w:r>
      <w:r w:rsidRPr="00897C73">
        <w:rPr>
          <w:rFonts w:ascii="Arial" w:hAnsi="Arial"/>
          <w:color w:val="31849B" w:themeColor="accent5" w:themeShade="BF"/>
        </w:rPr>
        <w:t>)</w:t>
      </w:r>
      <w:r w:rsidRPr="00897C73">
        <w:rPr>
          <w:rFonts w:ascii="Arial" w:hAnsi="Arial"/>
          <w:iCs/>
          <w:color w:val="31849B" w:themeColor="accent5" w:themeShade="BF"/>
        </w:rPr>
        <w:t>.</w:t>
      </w:r>
    </w:p>
    <w:p w:rsidR="00897C73" w:rsidRPr="00897C73" w:rsidRDefault="00897C73" w:rsidP="00897C73">
      <w:pPr>
        <w:pStyle w:val="PargrafodaLista"/>
        <w:numPr>
          <w:ilvl w:val="2"/>
          <w:numId w:val="3"/>
        </w:numPr>
        <w:ind w:left="0" w:firstLine="0"/>
        <w:rPr>
          <w:color w:val="31849B" w:themeColor="accent5" w:themeShade="BF"/>
        </w:rPr>
      </w:pPr>
      <w:r w:rsidRPr="00897C73">
        <w:rPr>
          <w:color w:val="31849B" w:themeColor="accent5" w:themeShade="BF"/>
        </w:rPr>
        <w:t xml:space="preserve">A declaração de que conhece o local onde serão executados os serviços e suas circunvizinhanças será emitida pela empresa licitante (Modelo de Declaração </w:t>
      </w:r>
      <w:r w:rsidR="005A6754">
        <w:rPr>
          <w:color w:val="31849B" w:themeColor="accent5" w:themeShade="BF"/>
        </w:rPr>
        <w:t>– Anexo V</w:t>
      </w:r>
      <w:r w:rsidRPr="00897C73">
        <w:rPr>
          <w:color w:val="31849B" w:themeColor="accent5" w:themeShade="BF"/>
        </w:rPr>
        <w:t xml:space="preserve"> deste TR), através dos seus prepostos.</w:t>
      </w:r>
    </w:p>
    <w:p w:rsidR="00DE49D9" w:rsidRPr="00DE49D9" w:rsidRDefault="00DE49D9" w:rsidP="00DE49D9">
      <w:pPr>
        <w:rPr>
          <w:highlight w:val="yellow"/>
        </w:rPr>
      </w:pPr>
    </w:p>
    <w:p w:rsidR="002F350A" w:rsidRPr="00611D36" w:rsidRDefault="002F350A" w:rsidP="003056FD">
      <w:pPr>
        <w:pStyle w:val="Ttulo11"/>
        <w:numPr>
          <w:ilvl w:val="0"/>
          <w:numId w:val="3"/>
        </w:numPr>
        <w:rPr>
          <w:rFonts w:ascii="Arial" w:hAnsi="Arial"/>
        </w:rPr>
      </w:pPr>
      <w:bookmarkStart w:id="10" w:name="_Toc14035"/>
      <w:r w:rsidRPr="00611D36">
        <w:rPr>
          <w:rFonts w:ascii="Arial" w:hAnsi="Arial"/>
        </w:rPr>
        <w:t>PROPOSTA</w:t>
      </w:r>
      <w:bookmarkEnd w:id="10"/>
    </w:p>
    <w:p w:rsidR="002F350A" w:rsidRPr="00611D36" w:rsidRDefault="002F350A" w:rsidP="00611D36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 w:rsidRPr="00611D36">
        <w:rPr>
          <w:rFonts w:ascii="Arial" w:hAnsi="Arial"/>
        </w:rPr>
        <w:t xml:space="preserve">A Proposta de preço deverá ser firme e precisa; limitada rigorosamente ao objeto desta licitação, e não poderá conter condições ou alternativas não previstas neste TR e </w:t>
      </w:r>
      <w:r w:rsidR="00131226">
        <w:rPr>
          <w:rFonts w:ascii="Arial" w:hAnsi="Arial"/>
        </w:rPr>
        <w:t xml:space="preserve">em </w:t>
      </w:r>
      <w:r w:rsidRPr="00611D36">
        <w:rPr>
          <w:rFonts w:ascii="Arial" w:hAnsi="Arial"/>
        </w:rPr>
        <w:t>seus anexos constitutivos.</w:t>
      </w:r>
    </w:p>
    <w:p w:rsidR="002F350A" w:rsidRPr="00611D36" w:rsidRDefault="002F350A" w:rsidP="003056FD">
      <w:pPr>
        <w:pStyle w:val="Ttulo21"/>
        <w:numPr>
          <w:ilvl w:val="1"/>
          <w:numId w:val="3"/>
        </w:numPr>
        <w:ind w:left="0" w:firstLine="0"/>
        <w:rPr>
          <w:rFonts w:ascii="Arial" w:hAnsi="Arial"/>
        </w:rPr>
      </w:pPr>
      <w:r w:rsidRPr="00611D36">
        <w:rPr>
          <w:rFonts w:ascii="Arial" w:hAnsi="Arial"/>
        </w:rPr>
        <w:t>A Proposta constitui-se dos seguintes documentos:</w:t>
      </w:r>
    </w:p>
    <w:p w:rsidR="002F350A" w:rsidRPr="00611D36" w:rsidRDefault="002F350A">
      <w:pPr>
        <w:pStyle w:val="Legenda"/>
        <w:numPr>
          <w:ilvl w:val="0"/>
          <w:numId w:val="7"/>
        </w:numPr>
        <w:jc w:val="both"/>
        <w:rPr>
          <w:rFonts w:ascii="Arial" w:hAnsi="Arial"/>
          <w:b w:val="0"/>
        </w:rPr>
      </w:pPr>
      <w:r w:rsidRPr="00611D36">
        <w:rPr>
          <w:rFonts w:ascii="Arial" w:hAnsi="Arial"/>
          <w:b w:val="0"/>
        </w:rPr>
        <w:t>Planilha de Custos do</w:t>
      </w:r>
      <w:r w:rsidR="00611D36" w:rsidRPr="00611D36">
        <w:rPr>
          <w:rFonts w:ascii="Arial" w:hAnsi="Arial"/>
          <w:b w:val="0"/>
        </w:rPr>
        <w:t xml:space="preserve"> Valor da Proposta da Licitante,</w:t>
      </w:r>
      <w:r w:rsidRPr="00611D36">
        <w:rPr>
          <w:rFonts w:ascii="Arial" w:hAnsi="Arial"/>
          <w:b w:val="0"/>
        </w:rPr>
        <w:t xml:space="preserve"> devidamente preenchida, com clareza e sem rasuras, conforme a Planilha de Custos do Valor do Orçamento d</w:t>
      </w:r>
      <w:r w:rsidR="00611D36" w:rsidRPr="00611D36">
        <w:rPr>
          <w:rFonts w:ascii="Arial" w:hAnsi="Arial"/>
          <w:b w:val="0"/>
        </w:rPr>
        <w:t>e Referência</w:t>
      </w:r>
      <w:r w:rsidRPr="00611D36">
        <w:rPr>
          <w:rFonts w:ascii="Arial" w:hAnsi="Arial"/>
          <w:b w:val="0"/>
        </w:rPr>
        <w:t xml:space="preserve"> </w:t>
      </w:r>
      <w:r w:rsidR="00611D36" w:rsidRPr="00611D36">
        <w:rPr>
          <w:rFonts w:ascii="Arial" w:hAnsi="Arial"/>
          <w:b w:val="0"/>
          <w:color w:val="000000"/>
        </w:rPr>
        <w:t>– Anexo I</w:t>
      </w:r>
      <w:r w:rsidRPr="00611D36">
        <w:rPr>
          <w:rFonts w:ascii="Arial" w:hAnsi="Arial"/>
          <w:b w:val="0"/>
          <w:color w:val="000000"/>
        </w:rPr>
        <w:t>I</w:t>
      </w:r>
      <w:r w:rsidRPr="00611D36">
        <w:rPr>
          <w:rFonts w:ascii="Arial" w:hAnsi="Arial"/>
          <w:b w:val="0"/>
        </w:rPr>
        <w:t>, que é parte integrante deste Termo de Referência, observando-se os preços unitários orçados pela CODEVASF.</w:t>
      </w:r>
    </w:p>
    <w:p w:rsidR="002F350A" w:rsidRPr="00611D36" w:rsidRDefault="002F350A">
      <w:pPr>
        <w:pStyle w:val="PargrafodaLista"/>
        <w:numPr>
          <w:ilvl w:val="0"/>
          <w:numId w:val="7"/>
        </w:numPr>
      </w:pPr>
      <w:r w:rsidRPr="00611D36">
        <w:t>Junto com a proposta, a Planilha de Custos do Valor da Proposta do Licitante deverá ser apresentada em meio eletrônico (Microsoft Excel ou software livre), sem proteção do arquivo, objetivando facilitar a conferência da mesma.</w:t>
      </w:r>
    </w:p>
    <w:p w:rsidR="002F350A" w:rsidRPr="00611D36" w:rsidRDefault="002F350A">
      <w:pPr>
        <w:pStyle w:val="PargrafodaLista"/>
        <w:ind w:left="720"/>
      </w:pPr>
    </w:p>
    <w:p w:rsidR="002F350A" w:rsidRPr="00D34B31" w:rsidRDefault="002F350A">
      <w:pPr>
        <w:pStyle w:val="PargrafodaLista"/>
        <w:numPr>
          <w:ilvl w:val="0"/>
          <w:numId w:val="7"/>
        </w:numPr>
      </w:pPr>
      <w:r w:rsidRPr="00D34B31">
        <w:rPr>
          <w:szCs w:val="20"/>
        </w:rPr>
        <w:lastRenderedPageBreak/>
        <w:t>O licitante de melhor proposta classificada deverá preencher os formulários próprios de composição de preços unitários, ofertados por item, com clareza, sem rasuras, vedado a utilização de unidades genéricas ou indicadas como verba.</w:t>
      </w:r>
    </w:p>
    <w:p w:rsidR="002F350A" w:rsidRPr="00D34B31" w:rsidRDefault="002F350A">
      <w:pPr>
        <w:ind w:left="709" w:firstLine="142"/>
        <w:rPr>
          <w:szCs w:val="20"/>
        </w:rPr>
      </w:pPr>
      <w:r w:rsidRPr="00D34B31">
        <w:rPr>
          <w:szCs w:val="20"/>
        </w:rPr>
        <w:t>-</w:t>
      </w:r>
      <w:r w:rsidRPr="00D34B31">
        <w:rPr>
          <w:szCs w:val="20"/>
        </w:rPr>
        <w:tab/>
        <w:t>A planilha de composição de preços unitários deverá ser apresentada também em meio eletrônico (Microsoft Excel ou software livre), sem proteção do arquivo, objetivando facilitar a conferência da mesma;</w:t>
      </w:r>
    </w:p>
    <w:p w:rsidR="002F350A" w:rsidRPr="00D34B31" w:rsidRDefault="002F350A">
      <w:pPr>
        <w:ind w:left="709" w:firstLine="142"/>
        <w:rPr>
          <w:szCs w:val="20"/>
        </w:rPr>
      </w:pPr>
      <w:r w:rsidRPr="00D34B31">
        <w:rPr>
          <w:szCs w:val="20"/>
        </w:rPr>
        <w:t>-</w:t>
      </w:r>
      <w:r w:rsidRPr="00D34B31">
        <w:rPr>
          <w:szCs w:val="20"/>
        </w:rPr>
        <w:tab/>
        <w:t>O licitante deverá apresentar a planilha de composição de preços unitários em conformidade com a Planilha de Custos do Valor da Proposta do Licitante;</w:t>
      </w:r>
    </w:p>
    <w:p w:rsidR="002F350A" w:rsidRPr="00D34B31" w:rsidRDefault="002F350A" w:rsidP="00611D36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 w:rsidRPr="00D34B31">
        <w:rPr>
          <w:rFonts w:ascii="Arial" w:hAnsi="Arial"/>
        </w:rPr>
        <w:t xml:space="preserve">A Proposta deverá ser datada e assinada pelo representante legal da licitante, com o valor global evidenciado em separado na 1ª folha da proposta, em algarismo e por extenso, baseado nos quantitativos dos serviços e fornecimentos descritos na Planilha de Custos do Valor da Proposta da Licitante, nela incluídos todos os impostos e taxas, emolumentos e tributos, leis, encargos sociais e previdenciários, lucro, despesas indiretas, custos relativos à </w:t>
      </w:r>
      <w:proofErr w:type="spellStart"/>
      <w:r w:rsidRPr="00D34B31">
        <w:rPr>
          <w:rFonts w:ascii="Arial" w:hAnsi="Arial"/>
        </w:rPr>
        <w:t>mão-de-obra</w:t>
      </w:r>
      <w:proofErr w:type="spellEnd"/>
      <w:r w:rsidRPr="00D34B31">
        <w:rPr>
          <w:rFonts w:ascii="Arial" w:hAnsi="Arial"/>
        </w:rPr>
        <w:t xml:space="preserve">, fornecimento de materiais, ferramentas e equipamentos necessários à sua execução, transporte até o local da execução dos </w:t>
      </w:r>
      <w:r w:rsidR="004E5BA5" w:rsidRPr="00D34B31">
        <w:rPr>
          <w:rFonts w:ascii="Arial" w:hAnsi="Arial"/>
        </w:rPr>
        <w:t>cursos</w:t>
      </w:r>
      <w:r w:rsidRPr="00D34B31">
        <w:rPr>
          <w:rFonts w:ascii="Arial" w:hAnsi="Arial"/>
        </w:rPr>
        <w:t>. No caso de omissão das referidas despesas, considerar-se-ão inclusas no valor global ofertado.</w:t>
      </w:r>
    </w:p>
    <w:p w:rsidR="002F350A" w:rsidRPr="00131226" w:rsidRDefault="002F350A">
      <w:pPr>
        <w:rPr>
          <w:bCs/>
        </w:rPr>
      </w:pPr>
    </w:p>
    <w:p w:rsidR="002F350A" w:rsidRPr="00131226" w:rsidRDefault="002F350A" w:rsidP="003056FD">
      <w:pPr>
        <w:pStyle w:val="Ttulo11"/>
        <w:numPr>
          <w:ilvl w:val="0"/>
          <w:numId w:val="3"/>
        </w:numPr>
        <w:rPr>
          <w:rFonts w:ascii="Arial" w:hAnsi="Arial"/>
        </w:rPr>
      </w:pPr>
      <w:bookmarkStart w:id="11" w:name="_Toc13139"/>
      <w:r w:rsidRPr="00131226">
        <w:rPr>
          <w:rFonts w:ascii="Arial" w:hAnsi="Arial"/>
        </w:rPr>
        <w:t>DOCUMENTAÇÃO DE HABILITAÇÃO</w:t>
      </w:r>
      <w:bookmarkEnd w:id="11"/>
    </w:p>
    <w:p w:rsidR="002F350A" w:rsidRPr="00131226" w:rsidRDefault="002F350A" w:rsidP="003056FD">
      <w:pPr>
        <w:pStyle w:val="Ttulo21"/>
        <w:numPr>
          <w:ilvl w:val="1"/>
          <w:numId w:val="3"/>
        </w:numPr>
        <w:ind w:left="0" w:firstLine="0"/>
        <w:rPr>
          <w:b/>
        </w:rPr>
      </w:pPr>
      <w:r w:rsidRPr="00131226">
        <w:rPr>
          <w:rFonts w:ascii="Arial" w:hAnsi="Arial"/>
          <w:b/>
        </w:rPr>
        <w:t>QUALIFICAÇÃO TÉCNICA</w:t>
      </w:r>
    </w:p>
    <w:p w:rsidR="004F0616" w:rsidRPr="00131226" w:rsidRDefault="002F350A" w:rsidP="004F0616">
      <w:pPr>
        <w:pStyle w:val="Ttulo31"/>
        <w:numPr>
          <w:ilvl w:val="2"/>
          <w:numId w:val="3"/>
        </w:numPr>
        <w:ind w:left="709" w:hanging="709"/>
        <w:rPr>
          <w:rFonts w:ascii="Arial" w:hAnsi="Arial"/>
        </w:rPr>
      </w:pPr>
      <w:r w:rsidRPr="00131226">
        <w:rPr>
          <w:rFonts w:ascii="Arial" w:hAnsi="Arial"/>
        </w:rPr>
        <w:t>A Licitante deverá apresentar os seguintes documentos:</w:t>
      </w:r>
    </w:p>
    <w:p w:rsidR="002F350A" w:rsidRDefault="004F0616" w:rsidP="00131226">
      <w:pPr>
        <w:pStyle w:val="Ttulo31"/>
        <w:numPr>
          <w:ilvl w:val="3"/>
          <w:numId w:val="3"/>
        </w:numPr>
        <w:spacing w:after="0"/>
        <w:ind w:left="709" w:firstLine="0"/>
        <w:jc w:val="both"/>
        <w:rPr>
          <w:rFonts w:ascii="Arial" w:hAnsi="Arial" w:cs="Arial"/>
        </w:rPr>
      </w:pPr>
      <w:r w:rsidRPr="004F0616">
        <w:rPr>
          <w:rFonts w:ascii="Arial" w:hAnsi="Arial" w:cs="Arial"/>
        </w:rPr>
        <w:t>Atestado(s) de capacidade técnica, em nome da empresa, expedido por pessoa jurídica</w:t>
      </w:r>
      <w:r>
        <w:rPr>
          <w:rFonts w:ascii="Arial" w:hAnsi="Arial" w:cs="Arial"/>
        </w:rPr>
        <w:t xml:space="preserve"> de direito público ou privado</w:t>
      </w:r>
      <w:r w:rsidRPr="004F0616">
        <w:rPr>
          <w:rFonts w:ascii="Arial" w:hAnsi="Arial" w:cs="Arial"/>
        </w:rPr>
        <w:t xml:space="preserve">, que comprove que a licitante tenha executado serviços de </w:t>
      </w:r>
      <w:r w:rsidR="00131226">
        <w:rPr>
          <w:rFonts w:ascii="Arial" w:hAnsi="Arial" w:cs="Arial"/>
        </w:rPr>
        <w:t>capacitação</w:t>
      </w:r>
      <w:r w:rsidRPr="004F0616">
        <w:rPr>
          <w:rFonts w:ascii="Arial" w:hAnsi="Arial" w:cs="Arial"/>
        </w:rPr>
        <w:t>, em condições similares</w:t>
      </w:r>
      <w:r w:rsidRPr="00131226">
        <w:rPr>
          <w:rFonts w:ascii="Arial" w:hAnsi="Arial" w:cs="Arial"/>
          <w:bCs/>
        </w:rPr>
        <w:t xml:space="preserve"> </w:t>
      </w:r>
      <w:r w:rsidR="00131226">
        <w:rPr>
          <w:rFonts w:ascii="Arial" w:hAnsi="Arial" w:cs="Arial"/>
          <w:bCs/>
        </w:rPr>
        <w:t>aos desta</w:t>
      </w:r>
      <w:r w:rsidRPr="00131226">
        <w:rPr>
          <w:rFonts w:ascii="Arial" w:hAnsi="Arial" w:cs="Arial"/>
          <w:bCs/>
        </w:rPr>
        <w:t xml:space="preserve"> licitação</w:t>
      </w:r>
      <w:r w:rsidR="00131226">
        <w:rPr>
          <w:rFonts w:ascii="Arial" w:hAnsi="Arial" w:cs="Arial"/>
        </w:rPr>
        <w:t>.</w:t>
      </w:r>
    </w:p>
    <w:p w:rsidR="00131226" w:rsidRDefault="00131226" w:rsidP="00131226">
      <w:pPr>
        <w:spacing w:after="0"/>
        <w:rPr>
          <w:highlight w:val="yellow"/>
        </w:rPr>
      </w:pPr>
    </w:p>
    <w:p w:rsidR="00131226" w:rsidRPr="00131226" w:rsidRDefault="00131226" w:rsidP="00131226">
      <w:pPr>
        <w:spacing w:after="0"/>
        <w:rPr>
          <w:highlight w:val="yellow"/>
        </w:rPr>
      </w:pPr>
    </w:p>
    <w:p w:rsidR="002F350A" w:rsidRDefault="002F350A" w:rsidP="003056FD">
      <w:pPr>
        <w:pStyle w:val="Ttulo11"/>
        <w:numPr>
          <w:ilvl w:val="0"/>
          <w:numId w:val="3"/>
        </w:numPr>
        <w:rPr>
          <w:rFonts w:ascii="Arial" w:hAnsi="Arial"/>
        </w:rPr>
      </w:pPr>
      <w:bookmarkStart w:id="12" w:name="_Toc19612"/>
      <w:r>
        <w:rPr>
          <w:rFonts w:ascii="Arial" w:hAnsi="Arial"/>
        </w:rPr>
        <w:t>REFERÊNCIA DE PREÇOS E DOTAÇÃO ORÇAMENTÁRIA</w:t>
      </w:r>
      <w:bookmarkEnd w:id="12"/>
    </w:p>
    <w:p w:rsidR="002F350A" w:rsidRDefault="002F350A" w:rsidP="003056FD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>
        <w:rPr>
          <w:rFonts w:ascii="Arial" w:hAnsi="Arial"/>
        </w:rPr>
        <w:t xml:space="preserve">Os recursos orçamentários em que correrão as despesas da presente contratação são oriundos do(s) Programa(s) de Trabalho: </w:t>
      </w:r>
    </w:p>
    <w:p w:rsidR="00DE49D9" w:rsidRPr="00DE49D9" w:rsidRDefault="00DE49D9" w:rsidP="00DE49D9">
      <w:pPr>
        <w:pStyle w:val="PargrafodaLista"/>
        <w:numPr>
          <w:ilvl w:val="0"/>
          <w:numId w:val="29"/>
        </w:numPr>
        <w:spacing w:after="240" w:line="276" w:lineRule="auto"/>
        <w:contextualSpacing w:val="0"/>
        <w:outlineLvl w:val="0"/>
        <w:rPr>
          <w:szCs w:val="20"/>
        </w:rPr>
      </w:pPr>
      <w:r w:rsidRPr="00DE49D9">
        <w:rPr>
          <w:szCs w:val="20"/>
        </w:rPr>
        <w:t xml:space="preserve">Programa de Trabalho nº 20.608.2217.212M.0001 - Apoio e Estruturação de Projetos Aquícolas na Área de Atuação da </w:t>
      </w:r>
      <w:proofErr w:type="spellStart"/>
      <w:r w:rsidRPr="00DE49D9">
        <w:rPr>
          <w:szCs w:val="20"/>
        </w:rPr>
        <w:t>Codevasf</w:t>
      </w:r>
      <w:proofErr w:type="spellEnd"/>
      <w:r w:rsidRPr="00DE49D9">
        <w:rPr>
          <w:szCs w:val="20"/>
        </w:rPr>
        <w:t xml:space="preserve"> - Nacional;</w:t>
      </w:r>
    </w:p>
    <w:p w:rsidR="00DE49D9" w:rsidRPr="00DE49D9" w:rsidRDefault="00DE49D9" w:rsidP="00DE49D9">
      <w:pPr>
        <w:pStyle w:val="PargrafodaLista"/>
        <w:numPr>
          <w:ilvl w:val="0"/>
          <w:numId w:val="29"/>
        </w:numPr>
        <w:spacing w:after="240" w:line="276" w:lineRule="auto"/>
        <w:contextualSpacing w:val="0"/>
        <w:outlineLvl w:val="0"/>
        <w:rPr>
          <w:szCs w:val="20"/>
        </w:rPr>
      </w:pPr>
      <w:r w:rsidRPr="00DE49D9">
        <w:rPr>
          <w:szCs w:val="20"/>
        </w:rPr>
        <w:t xml:space="preserve">Programa de Trabalho nº 20.608.2217.214S.0001 - Estruturação e Dinamização de Atividades Produtivas - Rotas de Integração Nacional - Nacional; </w:t>
      </w:r>
      <w:proofErr w:type="gramStart"/>
      <w:r w:rsidRPr="00DE49D9">
        <w:rPr>
          <w:szCs w:val="20"/>
        </w:rPr>
        <w:t>e</w:t>
      </w:r>
      <w:proofErr w:type="gramEnd"/>
    </w:p>
    <w:p w:rsidR="00DE49D9" w:rsidRPr="00DE49D9" w:rsidRDefault="00DE49D9" w:rsidP="00DE49D9">
      <w:pPr>
        <w:pStyle w:val="PargrafodaLista"/>
        <w:numPr>
          <w:ilvl w:val="0"/>
          <w:numId w:val="29"/>
        </w:numPr>
        <w:spacing w:after="0" w:line="276" w:lineRule="auto"/>
        <w:contextualSpacing w:val="0"/>
        <w:outlineLvl w:val="0"/>
        <w:rPr>
          <w:szCs w:val="20"/>
        </w:rPr>
      </w:pPr>
      <w:r w:rsidRPr="00DE49D9">
        <w:rPr>
          <w:szCs w:val="20"/>
        </w:rPr>
        <w:t>Programa de Trabalho nº 11.333.2217.4786.0001 - Capacitação e Monitoramento da Juventude Rural (Projeto Amanhã) - Nacional.</w:t>
      </w:r>
    </w:p>
    <w:p w:rsidR="00DE49D9" w:rsidRPr="00DE49D9" w:rsidRDefault="00DE49D9" w:rsidP="00DE49D9"/>
    <w:p w:rsidR="00842EC0" w:rsidRPr="00842EC0" w:rsidRDefault="00DE49D9" w:rsidP="00842EC0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 w:cs="Arial"/>
        </w:rPr>
      </w:pPr>
      <w:r w:rsidRPr="00842EC0">
        <w:rPr>
          <w:rFonts w:ascii="Arial" w:hAnsi="Arial" w:cs="Arial"/>
          <w:szCs w:val="24"/>
        </w:rPr>
        <w:t>O valor estimado para contratação dos serviços das 02 (duas) capacitações para Irecê e Barreiras, no estado da Bahi</w:t>
      </w:r>
      <w:r w:rsidR="001A018A">
        <w:rPr>
          <w:rFonts w:ascii="Arial" w:hAnsi="Arial" w:cs="Arial"/>
          <w:szCs w:val="24"/>
        </w:rPr>
        <w:t xml:space="preserve">a, corresponde </w:t>
      </w:r>
      <w:proofErr w:type="gramStart"/>
      <w:r w:rsidR="001A018A">
        <w:rPr>
          <w:rFonts w:ascii="Arial" w:hAnsi="Arial" w:cs="Arial"/>
          <w:szCs w:val="24"/>
        </w:rPr>
        <w:t>a</w:t>
      </w:r>
      <w:proofErr w:type="gramEnd"/>
      <w:r w:rsidR="001A018A">
        <w:rPr>
          <w:rFonts w:ascii="Arial" w:hAnsi="Arial" w:cs="Arial"/>
          <w:szCs w:val="24"/>
        </w:rPr>
        <w:t xml:space="preserve"> importância de</w:t>
      </w:r>
      <w:r w:rsidR="00CF3DAD">
        <w:rPr>
          <w:rFonts w:ascii="Arial" w:hAnsi="Arial"/>
        </w:rPr>
        <w:t xml:space="preserve">: </w:t>
      </w:r>
      <w:r w:rsidR="00CF3DAD">
        <w:rPr>
          <w:rFonts w:ascii="Arial" w:hAnsi="Arial"/>
          <w:b/>
          <w:bCs/>
          <w:szCs w:val="20"/>
          <w:lang w:eastAsia="pt-BR"/>
        </w:rPr>
        <w:t>R$</w:t>
      </w:r>
      <w:r w:rsidR="00CF3DAD">
        <w:rPr>
          <w:rFonts w:ascii="Arial" w:hAnsi="Arial"/>
          <w:b/>
          <w:bCs/>
          <w:szCs w:val="20"/>
          <w:lang w:val="en-US" w:eastAsia="pt-BR"/>
        </w:rPr>
        <w:t xml:space="preserve"> 52.766,66 (cinquenta e </w:t>
      </w:r>
      <w:proofErr w:type="spellStart"/>
      <w:r w:rsidR="00CF3DAD">
        <w:rPr>
          <w:rFonts w:ascii="Arial" w:hAnsi="Arial"/>
          <w:b/>
          <w:bCs/>
          <w:szCs w:val="20"/>
          <w:lang w:val="en-US" w:eastAsia="pt-BR"/>
        </w:rPr>
        <w:t>dois</w:t>
      </w:r>
      <w:proofErr w:type="spellEnd"/>
      <w:r w:rsidR="00CF3DAD">
        <w:rPr>
          <w:rFonts w:ascii="Arial" w:hAnsi="Arial"/>
          <w:b/>
          <w:bCs/>
          <w:szCs w:val="20"/>
          <w:lang w:val="en-US" w:eastAsia="pt-BR"/>
        </w:rPr>
        <w:t xml:space="preserve"> mil </w:t>
      </w:r>
      <w:proofErr w:type="spellStart"/>
      <w:r w:rsidR="00CF3DAD">
        <w:rPr>
          <w:rFonts w:ascii="Arial" w:hAnsi="Arial"/>
          <w:b/>
          <w:bCs/>
          <w:szCs w:val="20"/>
          <w:lang w:val="en-US" w:eastAsia="pt-BR"/>
        </w:rPr>
        <w:t>setecentos</w:t>
      </w:r>
      <w:proofErr w:type="spellEnd"/>
      <w:r w:rsidR="00CF3DAD">
        <w:rPr>
          <w:rFonts w:ascii="Arial" w:hAnsi="Arial"/>
          <w:b/>
          <w:bCs/>
          <w:szCs w:val="20"/>
          <w:lang w:val="en-US" w:eastAsia="pt-BR"/>
        </w:rPr>
        <w:t xml:space="preserve"> e </w:t>
      </w:r>
      <w:proofErr w:type="spellStart"/>
      <w:r w:rsidR="00CF3DAD">
        <w:rPr>
          <w:rFonts w:ascii="Arial" w:hAnsi="Arial"/>
          <w:b/>
          <w:bCs/>
          <w:szCs w:val="20"/>
          <w:lang w:val="en-US" w:eastAsia="pt-BR"/>
        </w:rPr>
        <w:t>sessenta</w:t>
      </w:r>
      <w:proofErr w:type="spellEnd"/>
      <w:r w:rsidR="00CF3DAD">
        <w:rPr>
          <w:rFonts w:ascii="Arial" w:hAnsi="Arial"/>
          <w:b/>
          <w:bCs/>
          <w:szCs w:val="20"/>
          <w:lang w:val="en-US" w:eastAsia="pt-BR"/>
        </w:rPr>
        <w:t xml:space="preserve"> e seis </w:t>
      </w:r>
      <w:proofErr w:type="spellStart"/>
      <w:r w:rsidR="00CF3DAD">
        <w:rPr>
          <w:rFonts w:ascii="Arial" w:hAnsi="Arial"/>
          <w:b/>
          <w:bCs/>
          <w:szCs w:val="20"/>
          <w:lang w:val="en-US" w:eastAsia="pt-BR"/>
        </w:rPr>
        <w:t>reais</w:t>
      </w:r>
      <w:proofErr w:type="spellEnd"/>
      <w:r w:rsidR="00CF3DAD">
        <w:rPr>
          <w:rFonts w:ascii="Arial" w:hAnsi="Arial"/>
          <w:b/>
          <w:bCs/>
          <w:szCs w:val="20"/>
          <w:lang w:val="en-US" w:eastAsia="pt-BR"/>
        </w:rPr>
        <w:t xml:space="preserve"> e </w:t>
      </w:r>
      <w:proofErr w:type="spellStart"/>
      <w:r w:rsidR="00CF3DAD">
        <w:rPr>
          <w:rFonts w:ascii="Arial" w:hAnsi="Arial"/>
          <w:b/>
          <w:bCs/>
          <w:szCs w:val="20"/>
          <w:lang w:val="en-US" w:eastAsia="pt-BR"/>
        </w:rPr>
        <w:t>sessenta</w:t>
      </w:r>
      <w:proofErr w:type="spellEnd"/>
      <w:r w:rsidR="00CF3DAD">
        <w:rPr>
          <w:rFonts w:ascii="Arial" w:hAnsi="Arial"/>
          <w:b/>
          <w:bCs/>
          <w:szCs w:val="20"/>
          <w:lang w:val="en-US" w:eastAsia="pt-BR"/>
        </w:rPr>
        <w:t xml:space="preserve"> e seis centavos)</w:t>
      </w:r>
      <w:r w:rsidR="001A018A">
        <w:t>‬</w:t>
      </w:r>
      <w:r w:rsidRPr="00842EC0">
        <w:rPr>
          <w:rFonts w:ascii="Arial" w:hAnsi="Arial" w:cs="Arial"/>
          <w:szCs w:val="24"/>
        </w:rPr>
        <w:t xml:space="preserve">, obtidos da pesquisa de preços realizada mediante a utilização de contatos por e-mail e telefone com fornecedores, uma vez que não foram encontrados nenhum outro serviço similar no painel de preços, conforme instrução normativa nº </w:t>
      </w:r>
      <w:r w:rsidRPr="00B30036">
        <w:rPr>
          <w:rFonts w:ascii="Arial" w:hAnsi="Arial" w:cs="Arial"/>
          <w:szCs w:val="24"/>
        </w:rPr>
        <w:t>65/2021.</w:t>
      </w:r>
    </w:p>
    <w:p w:rsidR="00842EC0" w:rsidRPr="005A6754" w:rsidRDefault="001A018A" w:rsidP="001A018A">
      <w:pPr>
        <w:pStyle w:val="Ttulo21"/>
        <w:numPr>
          <w:ilvl w:val="1"/>
          <w:numId w:val="3"/>
        </w:numPr>
        <w:spacing w:before="240"/>
        <w:ind w:left="0" w:firstLine="0"/>
        <w:jc w:val="both"/>
        <w:rPr>
          <w:rFonts w:ascii="Arial" w:hAnsi="Arial" w:cs="Arial"/>
          <w:color w:val="31849B" w:themeColor="accent5" w:themeShade="BF"/>
        </w:rPr>
      </w:pPr>
      <w:r w:rsidRPr="005A6754">
        <w:rPr>
          <w:rFonts w:ascii="Arial" w:hAnsi="Arial" w:cs="Arial"/>
          <w:color w:val="31849B" w:themeColor="accent5" w:themeShade="BF"/>
          <w:szCs w:val="24"/>
        </w:rPr>
        <w:lastRenderedPageBreak/>
        <w:t xml:space="preserve">O preço estimado para a realização do objeto desta licitação citado no item 9.2, sendo 01 um ITEM com </w:t>
      </w:r>
      <w:proofErr w:type="gramStart"/>
      <w:r w:rsidRPr="005A6754">
        <w:rPr>
          <w:rFonts w:ascii="Arial" w:hAnsi="Arial" w:cs="Arial"/>
          <w:color w:val="31849B" w:themeColor="accent5" w:themeShade="BF"/>
          <w:szCs w:val="24"/>
        </w:rPr>
        <w:t>2</w:t>
      </w:r>
      <w:proofErr w:type="gramEnd"/>
      <w:r w:rsidRPr="005A6754">
        <w:rPr>
          <w:rFonts w:ascii="Arial" w:hAnsi="Arial" w:cs="Arial"/>
          <w:color w:val="31849B" w:themeColor="accent5" w:themeShade="BF"/>
          <w:szCs w:val="24"/>
        </w:rPr>
        <w:t xml:space="preserve"> (dois) SUBITENS (Irecê/BA e Barreiras/BA), cada um tem o valor estimado de R$ 26.383,33 (vinte e seis mil, trezentos e oitenta e três reais e trinta e três centavos), </w:t>
      </w:r>
      <w:r w:rsidR="00EE6E52" w:rsidRPr="005A6754">
        <w:rPr>
          <w:rFonts w:ascii="Arial" w:hAnsi="Arial" w:cs="Arial"/>
          <w:color w:val="31849B" w:themeColor="accent5" w:themeShade="BF"/>
          <w:szCs w:val="24"/>
        </w:rPr>
        <w:t xml:space="preserve">foi </w:t>
      </w:r>
      <w:r w:rsidRPr="005A6754">
        <w:rPr>
          <w:rFonts w:ascii="Arial" w:hAnsi="Arial" w:cs="Arial"/>
          <w:color w:val="31849B" w:themeColor="accent5" w:themeShade="BF"/>
          <w:szCs w:val="24"/>
        </w:rPr>
        <w:t>determinado com base em pesquisa d</w:t>
      </w:r>
      <w:r w:rsidR="00EE6E52" w:rsidRPr="005A6754">
        <w:rPr>
          <w:rFonts w:ascii="Arial" w:hAnsi="Arial" w:cs="Arial"/>
          <w:color w:val="31849B" w:themeColor="accent5" w:themeShade="BF"/>
          <w:szCs w:val="24"/>
        </w:rPr>
        <w:t>e mercado no mês de junho</w:t>
      </w:r>
      <w:r w:rsidRPr="005A6754">
        <w:rPr>
          <w:rFonts w:ascii="Arial" w:hAnsi="Arial" w:cs="Arial"/>
          <w:color w:val="31849B" w:themeColor="accent5" w:themeShade="BF"/>
          <w:szCs w:val="24"/>
        </w:rPr>
        <w:t>/2022</w:t>
      </w:r>
      <w:r w:rsidR="00842EC0" w:rsidRPr="005A6754">
        <w:rPr>
          <w:rFonts w:ascii="Arial" w:hAnsi="Arial" w:cs="Arial"/>
          <w:color w:val="31849B" w:themeColor="accent5" w:themeShade="BF"/>
          <w:szCs w:val="24"/>
        </w:rPr>
        <w:t>.</w:t>
      </w:r>
    </w:p>
    <w:tbl>
      <w:tblPr>
        <w:tblW w:w="907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1276"/>
        <w:gridCol w:w="1701"/>
        <w:gridCol w:w="1417"/>
        <w:gridCol w:w="1701"/>
        <w:gridCol w:w="2120"/>
        <w:gridCol w:w="6"/>
      </w:tblGrid>
      <w:tr w:rsidR="00D34B31" w:rsidRPr="00842EC0" w:rsidTr="00D34B31">
        <w:trPr>
          <w:trHeight w:val="691"/>
        </w:trPr>
        <w:tc>
          <w:tcPr>
            <w:tcW w:w="851" w:type="dxa"/>
            <w:vAlign w:val="center"/>
          </w:tcPr>
          <w:p w:rsidR="00D34B31" w:rsidRPr="00842EC0" w:rsidRDefault="00D34B31" w:rsidP="00842EC0">
            <w:pPr>
              <w:pStyle w:val="TableParagraph"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 w:rsidRPr="00842EC0">
              <w:rPr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276" w:type="dxa"/>
            <w:vAlign w:val="center"/>
          </w:tcPr>
          <w:p w:rsidR="00D34B31" w:rsidRPr="00842EC0" w:rsidRDefault="00D34B31" w:rsidP="00842EC0">
            <w:pPr>
              <w:pStyle w:val="TableParagraph"/>
              <w:pageBreakBefore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 w:rsidRPr="00842EC0">
              <w:rPr>
                <w:b/>
                <w:bCs/>
                <w:sz w:val="18"/>
                <w:szCs w:val="18"/>
              </w:rPr>
              <w:t>CÓDIGO BR</w:t>
            </w:r>
          </w:p>
        </w:tc>
        <w:tc>
          <w:tcPr>
            <w:tcW w:w="1701" w:type="dxa"/>
            <w:vAlign w:val="center"/>
          </w:tcPr>
          <w:p w:rsidR="00D34B31" w:rsidRPr="00842EC0" w:rsidRDefault="00D34B31" w:rsidP="00842EC0">
            <w:pPr>
              <w:pStyle w:val="TableParagraph"/>
              <w:pageBreakBefore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LOCAL</w:t>
            </w:r>
          </w:p>
        </w:tc>
        <w:tc>
          <w:tcPr>
            <w:tcW w:w="1417" w:type="dxa"/>
            <w:vAlign w:val="center"/>
          </w:tcPr>
          <w:p w:rsidR="00D34B31" w:rsidRPr="00842EC0" w:rsidRDefault="00D34B31" w:rsidP="00D34B31">
            <w:pPr>
              <w:pStyle w:val="TableParagraph"/>
              <w:pageBreakBefore/>
              <w:ind w:firstLine="141"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QUANTIDADE</w:t>
            </w:r>
          </w:p>
        </w:tc>
        <w:tc>
          <w:tcPr>
            <w:tcW w:w="1701" w:type="dxa"/>
            <w:vAlign w:val="center"/>
          </w:tcPr>
          <w:p w:rsidR="00D34B31" w:rsidRPr="00842EC0" w:rsidRDefault="00D34B31" w:rsidP="00842EC0">
            <w:pPr>
              <w:pStyle w:val="TableParagraph"/>
              <w:pageBreakBefore/>
              <w:ind w:firstLine="141"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 w:rsidRPr="00842EC0">
              <w:rPr>
                <w:b/>
                <w:bCs/>
                <w:sz w:val="18"/>
                <w:szCs w:val="18"/>
              </w:rPr>
              <w:t>PREÇO</w:t>
            </w:r>
          </w:p>
          <w:p w:rsidR="00D34B31" w:rsidRPr="00842EC0" w:rsidRDefault="00D34B31" w:rsidP="00842EC0">
            <w:pPr>
              <w:pStyle w:val="TableParagraph"/>
              <w:pageBreakBefore/>
              <w:ind w:firstLine="141"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 w:rsidRPr="00842EC0">
              <w:rPr>
                <w:b/>
                <w:bCs/>
                <w:sz w:val="18"/>
                <w:szCs w:val="18"/>
              </w:rPr>
              <w:t>UNITÁRIO</w:t>
            </w:r>
          </w:p>
        </w:tc>
        <w:tc>
          <w:tcPr>
            <w:tcW w:w="2126" w:type="dxa"/>
            <w:gridSpan w:val="2"/>
            <w:vAlign w:val="center"/>
          </w:tcPr>
          <w:p w:rsidR="00D34B31" w:rsidRPr="00842EC0" w:rsidRDefault="00D34B31" w:rsidP="00842EC0">
            <w:pPr>
              <w:pStyle w:val="TableParagraph"/>
              <w:pageBreakBefore/>
              <w:ind w:hanging="24"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 w:rsidRPr="00842EC0">
              <w:rPr>
                <w:b/>
                <w:bCs/>
                <w:sz w:val="18"/>
                <w:szCs w:val="18"/>
              </w:rPr>
              <w:t>PREÇO TOTAL</w:t>
            </w:r>
          </w:p>
        </w:tc>
      </w:tr>
      <w:tr w:rsidR="00D34B31" w:rsidRPr="00842EC0" w:rsidTr="00D34B31">
        <w:trPr>
          <w:trHeight w:val="320"/>
        </w:trPr>
        <w:tc>
          <w:tcPr>
            <w:tcW w:w="851" w:type="dxa"/>
            <w:vMerge w:val="restart"/>
            <w:vAlign w:val="center"/>
          </w:tcPr>
          <w:p w:rsidR="00D34B31" w:rsidRPr="00842EC0" w:rsidRDefault="00D34B31" w:rsidP="00842EC0">
            <w:pPr>
              <w:pStyle w:val="TableParagraph"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 w:rsidRPr="00842EC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  <w:vMerge w:val="restart"/>
            <w:vAlign w:val="center"/>
          </w:tcPr>
          <w:p w:rsidR="00D34B31" w:rsidRPr="00842EC0" w:rsidRDefault="00D34B31" w:rsidP="00842EC0">
            <w:pPr>
              <w:pStyle w:val="TableParagraph"/>
              <w:jc w:val="center"/>
              <w:outlineLvl w:val="0"/>
              <w:rPr>
                <w:b/>
                <w:sz w:val="18"/>
                <w:szCs w:val="18"/>
              </w:rPr>
            </w:pPr>
            <w:r w:rsidRPr="00842EC0">
              <w:rPr>
                <w:b/>
                <w:sz w:val="18"/>
                <w:szCs w:val="18"/>
              </w:rPr>
              <w:t>15431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D34B31" w:rsidRPr="00842EC0" w:rsidRDefault="00D34B31" w:rsidP="00842EC0">
            <w:pPr>
              <w:pStyle w:val="TableParagraph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Irecê/BA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D34B31" w:rsidRDefault="00D34B31" w:rsidP="00D34B31">
            <w:pPr>
              <w:pStyle w:val="TableParagraph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D34B31" w:rsidRPr="00842EC0" w:rsidRDefault="00D34B31" w:rsidP="00842EC0">
            <w:pPr>
              <w:pStyle w:val="TableParagraph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26.383,33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D34B31" w:rsidRPr="00842EC0" w:rsidRDefault="00D34B31" w:rsidP="00932D7A">
            <w:pPr>
              <w:pStyle w:val="TableParagraph"/>
              <w:jc w:val="center"/>
              <w:outlineLvl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52.766,6</w:t>
            </w:r>
            <w:r w:rsidR="00932D7A">
              <w:rPr>
                <w:bCs/>
                <w:sz w:val="18"/>
                <w:szCs w:val="18"/>
              </w:rPr>
              <w:t>6</w:t>
            </w:r>
          </w:p>
        </w:tc>
      </w:tr>
      <w:tr w:rsidR="00D34B31" w:rsidRPr="00842EC0" w:rsidTr="00D34B31">
        <w:trPr>
          <w:trHeight w:val="365"/>
        </w:trPr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D34B31" w:rsidRPr="00842EC0" w:rsidRDefault="00D34B31" w:rsidP="00842EC0">
            <w:pPr>
              <w:pStyle w:val="TableParagraph"/>
              <w:jc w:val="center"/>
              <w:outlineLvl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D34B31" w:rsidRPr="00842EC0" w:rsidRDefault="00D34B31" w:rsidP="00842EC0">
            <w:pPr>
              <w:pStyle w:val="TableParagraph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34B31" w:rsidRPr="00842EC0" w:rsidRDefault="00D34B31" w:rsidP="00842EC0">
            <w:pPr>
              <w:pStyle w:val="TableParagraph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Barreiras/BA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34B31" w:rsidRDefault="00D34B31" w:rsidP="00D34B31">
            <w:pPr>
              <w:pStyle w:val="TableParagraph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34B31" w:rsidRPr="00842EC0" w:rsidRDefault="00D34B31" w:rsidP="008C275C">
            <w:pPr>
              <w:pStyle w:val="TableParagraph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26.383,33</w:t>
            </w:r>
          </w:p>
        </w:tc>
        <w:tc>
          <w:tcPr>
            <w:tcW w:w="2126" w:type="dxa"/>
            <w:gridSpan w:val="2"/>
            <w:vMerge/>
            <w:tcBorders>
              <w:bottom w:val="nil"/>
            </w:tcBorders>
            <w:vAlign w:val="center"/>
          </w:tcPr>
          <w:p w:rsidR="00D34B31" w:rsidRPr="00842EC0" w:rsidRDefault="00D34B31" w:rsidP="00842EC0">
            <w:pPr>
              <w:pStyle w:val="TableParagraph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D34B31" w:rsidRPr="00842EC0" w:rsidTr="00D34B31">
        <w:trPr>
          <w:gridAfter w:val="1"/>
          <w:wAfter w:w="6" w:type="dxa"/>
          <w:trHeight w:val="428"/>
        </w:trPr>
        <w:tc>
          <w:tcPr>
            <w:tcW w:w="3828" w:type="dxa"/>
            <w:gridSpan w:val="3"/>
            <w:vAlign w:val="center"/>
          </w:tcPr>
          <w:p w:rsidR="00D34B31" w:rsidRPr="00842EC0" w:rsidRDefault="00D34B31" w:rsidP="00D34B31">
            <w:pPr>
              <w:pStyle w:val="TableParagraph"/>
              <w:outlineLvl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</w:t>
            </w:r>
            <w:r w:rsidRPr="00842EC0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417" w:type="dxa"/>
            <w:vAlign w:val="center"/>
          </w:tcPr>
          <w:p w:rsidR="00D34B31" w:rsidRPr="00842EC0" w:rsidRDefault="00D34B31" w:rsidP="00D34B31">
            <w:pPr>
              <w:pStyle w:val="TableParagraph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701" w:type="dxa"/>
            <w:vAlign w:val="center"/>
          </w:tcPr>
          <w:p w:rsidR="00D34B31" w:rsidRPr="00842EC0" w:rsidRDefault="00D34B31" w:rsidP="00D34B31">
            <w:pPr>
              <w:pStyle w:val="TableParagraph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26.383,33</w:t>
            </w:r>
          </w:p>
        </w:tc>
        <w:tc>
          <w:tcPr>
            <w:tcW w:w="2120" w:type="dxa"/>
            <w:vAlign w:val="center"/>
          </w:tcPr>
          <w:p w:rsidR="00D34B31" w:rsidRPr="00842EC0" w:rsidRDefault="00D34B31" w:rsidP="00932D7A">
            <w:pPr>
              <w:pStyle w:val="TableParagraph"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52.766,6</w:t>
            </w:r>
            <w:r w:rsidR="00932D7A">
              <w:rPr>
                <w:b/>
                <w:bCs/>
                <w:sz w:val="18"/>
                <w:szCs w:val="18"/>
              </w:rPr>
              <w:t>6</w:t>
            </w:r>
          </w:p>
        </w:tc>
      </w:tr>
    </w:tbl>
    <w:p w:rsidR="00842EC0" w:rsidRPr="00842EC0" w:rsidRDefault="00842EC0" w:rsidP="00842EC0"/>
    <w:p w:rsidR="002F350A" w:rsidRPr="00C7593A" w:rsidRDefault="002F350A" w:rsidP="00842EC0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 w:rsidRPr="00C7593A">
        <w:rPr>
          <w:rFonts w:ascii="Arial" w:hAnsi="Arial"/>
        </w:rPr>
        <w:t xml:space="preserve">Estão inclusos no valor acima, </w:t>
      </w:r>
      <w:r w:rsidR="00C7593A" w:rsidRPr="00C7593A">
        <w:rPr>
          <w:rFonts w:ascii="Arial" w:hAnsi="Arial"/>
        </w:rPr>
        <w:t xml:space="preserve">todos </w:t>
      </w:r>
      <w:r w:rsidRPr="00C7593A">
        <w:rPr>
          <w:rFonts w:ascii="Arial" w:hAnsi="Arial"/>
        </w:rPr>
        <w:t>o</w:t>
      </w:r>
      <w:r w:rsidR="00C7593A" w:rsidRPr="00C7593A">
        <w:rPr>
          <w:rFonts w:ascii="Arial" w:hAnsi="Arial"/>
        </w:rPr>
        <w:t>s materiais/insumos necessários à execução do objeto</w:t>
      </w:r>
      <w:r w:rsidRPr="00C7593A">
        <w:rPr>
          <w:rFonts w:ascii="Arial" w:hAnsi="Arial"/>
        </w:rPr>
        <w:t xml:space="preserve">, </w:t>
      </w:r>
      <w:r w:rsidR="00C7593A">
        <w:rPr>
          <w:rFonts w:ascii="Arial" w:hAnsi="Arial"/>
        </w:rPr>
        <w:t>além de taxas, impostos e</w:t>
      </w:r>
      <w:r w:rsidRPr="00C7593A">
        <w:rPr>
          <w:rFonts w:ascii="Arial" w:hAnsi="Arial"/>
        </w:rPr>
        <w:t xml:space="preserve"> emolumentos. Os preços de referência da CODEVASF para os </w:t>
      </w:r>
      <w:r w:rsidR="00C7593A">
        <w:rPr>
          <w:rFonts w:ascii="Arial" w:hAnsi="Arial"/>
        </w:rPr>
        <w:t>sub</w:t>
      </w:r>
      <w:r w:rsidRPr="00C7593A">
        <w:rPr>
          <w:rFonts w:ascii="Arial" w:hAnsi="Arial"/>
        </w:rPr>
        <w:t>itens constam da Planilha de Custos do Valor do O</w:t>
      </w:r>
      <w:r w:rsidR="00C7593A" w:rsidRPr="00C7593A">
        <w:rPr>
          <w:rFonts w:ascii="Arial" w:hAnsi="Arial"/>
        </w:rPr>
        <w:t xml:space="preserve">rçamento de Referência – Anexo </w:t>
      </w:r>
      <w:r w:rsidRPr="00C7593A">
        <w:rPr>
          <w:rFonts w:ascii="Arial" w:hAnsi="Arial"/>
        </w:rPr>
        <w:t>I, parte integrante deste Termo de Referência.</w:t>
      </w:r>
    </w:p>
    <w:p w:rsidR="00DE49D9" w:rsidRPr="00DE49D9" w:rsidRDefault="00DE49D9" w:rsidP="00DE49D9"/>
    <w:p w:rsidR="002F350A" w:rsidRDefault="002F350A" w:rsidP="003056FD">
      <w:pPr>
        <w:pStyle w:val="Ttulo11"/>
        <w:numPr>
          <w:ilvl w:val="0"/>
          <w:numId w:val="3"/>
        </w:numPr>
        <w:rPr>
          <w:szCs w:val="20"/>
        </w:rPr>
      </w:pPr>
      <w:bookmarkStart w:id="13" w:name="_Ref400449100"/>
      <w:bookmarkStart w:id="14" w:name="_Ref399859802"/>
      <w:bookmarkStart w:id="15" w:name="_Toc17111"/>
      <w:r>
        <w:rPr>
          <w:rFonts w:ascii="Arial" w:hAnsi="Arial"/>
          <w:szCs w:val="20"/>
        </w:rPr>
        <w:t>PRAZOS</w:t>
      </w:r>
      <w:bookmarkEnd w:id="13"/>
      <w:bookmarkEnd w:id="14"/>
      <w:r>
        <w:rPr>
          <w:rFonts w:ascii="Arial" w:hAnsi="Arial"/>
          <w:szCs w:val="20"/>
        </w:rPr>
        <w:t xml:space="preserve"> DE </w:t>
      </w:r>
      <w:bookmarkEnd w:id="15"/>
      <w:r w:rsidR="00842EC0">
        <w:rPr>
          <w:rFonts w:ascii="Arial" w:hAnsi="Arial"/>
          <w:szCs w:val="20"/>
        </w:rPr>
        <w:t>VALIDADE DO CONTRATO</w:t>
      </w:r>
    </w:p>
    <w:p w:rsidR="00842EC0" w:rsidRDefault="00842EC0" w:rsidP="00842EC0">
      <w:pPr>
        <w:pStyle w:val="Ttulo21"/>
        <w:numPr>
          <w:ilvl w:val="1"/>
          <w:numId w:val="3"/>
        </w:numPr>
        <w:ind w:left="0" w:firstLine="0"/>
        <w:rPr>
          <w:rFonts w:ascii="Arial" w:hAnsi="Arial" w:cs="Arial"/>
          <w:szCs w:val="24"/>
        </w:rPr>
      </w:pPr>
      <w:r w:rsidRPr="00842EC0">
        <w:rPr>
          <w:rFonts w:ascii="Arial" w:hAnsi="Arial" w:cs="Arial"/>
          <w:szCs w:val="24"/>
        </w:rPr>
        <w:t xml:space="preserve">O prazo da concessão objeto desta Licitação terá a duração de no máximo </w:t>
      </w:r>
      <w:r w:rsidRPr="00842EC0">
        <w:rPr>
          <w:rFonts w:ascii="Arial" w:hAnsi="Arial" w:cs="Arial"/>
          <w:b/>
          <w:szCs w:val="24"/>
        </w:rPr>
        <w:t>90 (noventa) dias</w:t>
      </w:r>
      <w:r w:rsidRPr="00842EC0">
        <w:rPr>
          <w:rFonts w:ascii="Arial" w:hAnsi="Arial" w:cs="Arial"/>
          <w:szCs w:val="24"/>
        </w:rPr>
        <w:t>, a partir da data de assinatura do contrato.</w:t>
      </w:r>
    </w:p>
    <w:p w:rsidR="00842EC0" w:rsidRPr="00842EC0" w:rsidRDefault="00842EC0" w:rsidP="00842EC0"/>
    <w:p w:rsidR="002F350A" w:rsidRPr="005E6830" w:rsidRDefault="002F350A" w:rsidP="003056FD">
      <w:pPr>
        <w:pStyle w:val="Ttulo11"/>
        <w:numPr>
          <w:ilvl w:val="0"/>
          <w:numId w:val="3"/>
        </w:numPr>
        <w:rPr>
          <w:rFonts w:ascii="Arial" w:hAnsi="Arial" w:cs="Arial"/>
          <w:szCs w:val="20"/>
        </w:rPr>
      </w:pPr>
      <w:bookmarkStart w:id="16" w:name="_Ref441156019"/>
      <w:bookmarkStart w:id="17" w:name="_Toc3733"/>
      <w:bookmarkEnd w:id="16"/>
      <w:r w:rsidRPr="005E6830">
        <w:rPr>
          <w:rFonts w:ascii="Arial" w:hAnsi="Arial" w:cs="Arial"/>
          <w:szCs w:val="20"/>
        </w:rPr>
        <w:t>FORMAS E CONDIÇÕES DE PAGAMENTO</w:t>
      </w:r>
      <w:bookmarkEnd w:id="17"/>
    </w:p>
    <w:p w:rsidR="005E6830" w:rsidRPr="005E6830" w:rsidRDefault="005E6830" w:rsidP="005E6830">
      <w:pPr>
        <w:pStyle w:val="Corpodetexto"/>
        <w:spacing w:after="240" w:line="276" w:lineRule="auto"/>
        <w:jc w:val="both"/>
        <w:outlineLvl w:val="0"/>
        <w:rPr>
          <w:rFonts w:ascii="Arial" w:hAnsi="Arial" w:cs="Arial"/>
          <w:b w:val="0"/>
          <w:i w:val="0"/>
        </w:rPr>
      </w:pPr>
      <w:r w:rsidRPr="005E6830">
        <w:rPr>
          <w:rFonts w:ascii="Arial" w:hAnsi="Arial" w:cs="Arial"/>
          <w:b w:val="0"/>
          <w:i w:val="0"/>
        </w:rPr>
        <w:t>O pagamento será efetuado pela CODEVASF, mediante apresentação da Nota Fiscal/Fatura, devidamente atestada pelo Coordenador do contrato.</w:t>
      </w:r>
    </w:p>
    <w:p w:rsidR="005E6830" w:rsidRPr="005E6830" w:rsidRDefault="005E6830" w:rsidP="005E6830">
      <w:pPr>
        <w:pStyle w:val="Corpodetexto"/>
        <w:spacing w:after="240" w:line="276" w:lineRule="auto"/>
        <w:jc w:val="both"/>
        <w:outlineLvl w:val="0"/>
        <w:rPr>
          <w:rFonts w:ascii="Arial" w:hAnsi="Arial" w:cs="Arial"/>
          <w:b w:val="0"/>
          <w:i w:val="0"/>
        </w:rPr>
      </w:pPr>
      <w:r w:rsidRPr="005E6830">
        <w:rPr>
          <w:rFonts w:ascii="Arial" w:hAnsi="Arial" w:cs="Arial"/>
          <w:b w:val="0"/>
          <w:i w:val="0"/>
        </w:rPr>
        <w:t>Será observado o prazo de até 30 (trinta) dias corridos para pagamento, contados da apresentação dos documentos de cobrança ao protocolo da 2ª Superintendência Regional da CODEVASF.</w:t>
      </w:r>
    </w:p>
    <w:p w:rsidR="002F350A" w:rsidRDefault="002F350A">
      <w:pPr>
        <w:rPr>
          <w:color w:val="000000"/>
          <w:szCs w:val="20"/>
        </w:rPr>
      </w:pPr>
    </w:p>
    <w:p w:rsidR="002F350A" w:rsidRDefault="002F350A" w:rsidP="003056FD">
      <w:pPr>
        <w:pStyle w:val="Ttulo11"/>
        <w:numPr>
          <w:ilvl w:val="0"/>
          <w:numId w:val="3"/>
        </w:numPr>
        <w:rPr>
          <w:rFonts w:ascii="Arial" w:hAnsi="Arial"/>
        </w:rPr>
      </w:pPr>
      <w:bookmarkStart w:id="18" w:name="_Ref400008254"/>
      <w:bookmarkStart w:id="19" w:name="_Toc506"/>
      <w:bookmarkStart w:id="20" w:name="_Ref399939982"/>
      <w:bookmarkStart w:id="21" w:name="_Ref400457614"/>
      <w:bookmarkEnd w:id="18"/>
      <w:r>
        <w:rPr>
          <w:rFonts w:ascii="Arial" w:hAnsi="Arial"/>
        </w:rPr>
        <w:t>REAJUSTAMENTO</w:t>
      </w:r>
      <w:bookmarkEnd w:id="19"/>
      <w:bookmarkEnd w:id="20"/>
      <w:bookmarkEnd w:id="21"/>
    </w:p>
    <w:p w:rsidR="00842EC0" w:rsidRPr="005E6830" w:rsidRDefault="00842EC0" w:rsidP="00842EC0">
      <w:pPr>
        <w:tabs>
          <w:tab w:val="left" w:pos="580"/>
        </w:tabs>
        <w:spacing w:line="360" w:lineRule="auto"/>
        <w:outlineLvl w:val="0"/>
        <w:rPr>
          <w:szCs w:val="20"/>
        </w:rPr>
      </w:pPr>
      <w:r w:rsidRPr="005E6830">
        <w:rPr>
          <w:szCs w:val="20"/>
        </w:rPr>
        <w:t>Os preços serão irreajustáveis.</w:t>
      </w:r>
    </w:p>
    <w:p w:rsidR="002F350A" w:rsidRDefault="002F350A">
      <w:pPr>
        <w:rPr>
          <w:szCs w:val="20"/>
        </w:rPr>
      </w:pPr>
    </w:p>
    <w:p w:rsidR="002F350A" w:rsidRDefault="002F350A" w:rsidP="003056FD">
      <w:pPr>
        <w:pStyle w:val="Ttulo11"/>
        <w:numPr>
          <w:ilvl w:val="0"/>
          <w:numId w:val="3"/>
        </w:numPr>
        <w:rPr>
          <w:rFonts w:ascii="Arial" w:hAnsi="Arial"/>
        </w:rPr>
      </w:pPr>
      <w:bookmarkStart w:id="22" w:name="_Toc15898"/>
      <w:r>
        <w:rPr>
          <w:rFonts w:ascii="Arial" w:hAnsi="Arial"/>
        </w:rPr>
        <w:t>ACOMPAMHAMENTO E FISCALIZAÇÃO</w:t>
      </w:r>
      <w:bookmarkEnd w:id="22"/>
    </w:p>
    <w:p w:rsidR="002F350A" w:rsidRDefault="003C1D31" w:rsidP="005E6830">
      <w:pPr>
        <w:spacing w:after="0"/>
      </w:pPr>
      <w:r>
        <w:rPr>
          <w:b/>
        </w:rPr>
        <w:t>12</w:t>
      </w:r>
      <w:r w:rsidR="002F350A">
        <w:rPr>
          <w:b/>
        </w:rPr>
        <w:t>.1.</w:t>
      </w:r>
      <w:r w:rsidR="002F350A">
        <w:tab/>
        <w:t>A fiscalização dos serviços será feita por empregado formalmente designado, a quem compete verificar se a CONTRATADA está executando os trabalhos, observando o contrato e os documentos que o integram e competências definidas no Manual de Contrato.</w:t>
      </w:r>
    </w:p>
    <w:p w:rsidR="005E6830" w:rsidRDefault="005E6830" w:rsidP="005E6830">
      <w:pPr>
        <w:spacing w:after="0"/>
      </w:pPr>
    </w:p>
    <w:p w:rsidR="002F350A" w:rsidRDefault="003C1D31" w:rsidP="005E6830">
      <w:pPr>
        <w:spacing w:after="0"/>
      </w:pPr>
      <w:r>
        <w:rPr>
          <w:b/>
        </w:rPr>
        <w:t>12</w:t>
      </w:r>
      <w:r w:rsidR="002F350A">
        <w:rPr>
          <w:b/>
        </w:rPr>
        <w:t>.2.</w:t>
      </w:r>
      <w:r w:rsidR="002F350A">
        <w:tab/>
        <w:t>Fica assegurado aos técnicos da CODEVASF, o direito de, a seu exclusivo critério, acompanhar, fiscalizar e participar, total ou parcialmente, diretamente ou por meio de terceiros, da execução dos serviços prestados pela CONTRATADA, com livre acesso ao local de trabalho para obtenção de quaisquer esclarecimentos julgados necessários à execução dos serviços</w:t>
      </w:r>
      <w:r w:rsidR="00022171">
        <w:t xml:space="preserve"> de capacitação</w:t>
      </w:r>
      <w:r w:rsidR="002F350A">
        <w:t>.</w:t>
      </w:r>
    </w:p>
    <w:p w:rsidR="005E6830" w:rsidRDefault="005E6830" w:rsidP="005E6830">
      <w:pPr>
        <w:spacing w:after="0"/>
      </w:pPr>
    </w:p>
    <w:p w:rsidR="002F350A" w:rsidRDefault="003C1D31" w:rsidP="005E6830">
      <w:pPr>
        <w:spacing w:after="0"/>
      </w:pPr>
      <w:r>
        <w:rPr>
          <w:b/>
        </w:rPr>
        <w:lastRenderedPageBreak/>
        <w:t>12</w:t>
      </w:r>
      <w:r w:rsidR="002F350A">
        <w:rPr>
          <w:b/>
        </w:rPr>
        <w:t>.3.</w:t>
      </w:r>
      <w:r w:rsidR="002F350A">
        <w:tab/>
        <w:t>Participar da Reunião de Partida entre as partes envolvidas, CODEVASF e CONTRATADA, onde serão definidos todos os detalhes da execução dos serviços.</w:t>
      </w:r>
    </w:p>
    <w:p w:rsidR="005E6830" w:rsidRDefault="005E6830" w:rsidP="005E6830">
      <w:pPr>
        <w:spacing w:after="0"/>
      </w:pPr>
    </w:p>
    <w:p w:rsidR="002F350A" w:rsidRDefault="003C1D31" w:rsidP="005E6830">
      <w:pPr>
        <w:spacing w:after="0"/>
      </w:pPr>
      <w:r>
        <w:rPr>
          <w:b/>
        </w:rPr>
        <w:t>12</w:t>
      </w:r>
      <w:r w:rsidR="002F350A">
        <w:rPr>
          <w:b/>
        </w:rPr>
        <w:t>.4.</w:t>
      </w:r>
      <w:r w:rsidR="002F350A">
        <w:tab/>
        <w:t>Acompanhar a execução dos serviços objeto do contrato, “in loco”, como representante da CODEVASF, de forma a garantir o cumprimento do que foi pactuado.</w:t>
      </w:r>
    </w:p>
    <w:p w:rsidR="005E6830" w:rsidRDefault="005E6830" w:rsidP="005A6754">
      <w:pPr>
        <w:spacing w:after="0" w:line="276" w:lineRule="auto"/>
      </w:pPr>
    </w:p>
    <w:p w:rsidR="002F350A" w:rsidRDefault="003C1D31" w:rsidP="005A6754">
      <w:pPr>
        <w:spacing w:after="0" w:line="276" w:lineRule="auto"/>
      </w:pPr>
      <w:r>
        <w:rPr>
          <w:b/>
        </w:rPr>
        <w:t>12</w:t>
      </w:r>
      <w:r w:rsidR="002F350A">
        <w:rPr>
          <w:b/>
        </w:rPr>
        <w:t>.5.</w:t>
      </w:r>
      <w:r w:rsidR="002F350A">
        <w:tab/>
        <w:t>Esclarecer dúvidas ou fornecer informações solicitadas pelo preposto/representante da CONTRATADA ou, quando não estiverem sob sua alçada, encaminhá-las a quem compete.</w:t>
      </w:r>
    </w:p>
    <w:p w:rsidR="005E6830" w:rsidRDefault="005E6830" w:rsidP="005A6754">
      <w:pPr>
        <w:spacing w:after="0" w:line="276" w:lineRule="auto"/>
      </w:pPr>
    </w:p>
    <w:p w:rsidR="003C1D31" w:rsidRDefault="003C1D31" w:rsidP="005A6754">
      <w:pPr>
        <w:spacing w:line="276" w:lineRule="auto"/>
      </w:pPr>
      <w:r>
        <w:rPr>
          <w:b/>
        </w:rPr>
        <w:t>12</w:t>
      </w:r>
      <w:r w:rsidR="002F350A">
        <w:rPr>
          <w:b/>
        </w:rPr>
        <w:t>.6.</w:t>
      </w:r>
      <w:r w:rsidR="002F350A">
        <w:tab/>
        <w:t xml:space="preserve">Checar </w:t>
      </w:r>
      <w:r w:rsidR="005E6830">
        <w:t>se a CONTRATADA disponibilizou o</w:t>
      </w:r>
      <w:r w:rsidR="002F350A">
        <w:t>s</w:t>
      </w:r>
      <w:r w:rsidR="005E6830">
        <w:t xml:space="preserve"> materiais, insumos</w:t>
      </w:r>
      <w:r w:rsidR="002F350A">
        <w:t xml:space="preserve">, equipamentos e </w:t>
      </w:r>
      <w:r w:rsidR="005E6830">
        <w:t xml:space="preserve">demais </w:t>
      </w:r>
      <w:r w:rsidR="002F350A">
        <w:t xml:space="preserve">recursos </w:t>
      </w:r>
      <w:r w:rsidR="005E6830">
        <w:t>necessários</w:t>
      </w:r>
      <w:r w:rsidR="002F350A">
        <w:t xml:space="preserve"> para a execução d</w:t>
      </w:r>
      <w:r w:rsidR="00022171">
        <w:t>as capacitações</w:t>
      </w:r>
      <w:r w:rsidR="002F350A">
        <w:t>.</w:t>
      </w:r>
    </w:p>
    <w:p w:rsidR="002F350A" w:rsidRDefault="003C1D31" w:rsidP="005A6754">
      <w:pPr>
        <w:spacing w:line="276" w:lineRule="auto"/>
      </w:pPr>
      <w:r w:rsidRPr="003C1D31">
        <w:rPr>
          <w:b/>
        </w:rPr>
        <w:t>12.7.</w:t>
      </w:r>
      <w:r>
        <w:t xml:space="preserve"> </w:t>
      </w:r>
      <w:r w:rsidR="002F350A">
        <w:t>Cabe à Fiscalização verificar a ocorrência de fatos para os quais haja sido estipulada qualquer penalidade contratual. A Fiscalização informará ao setor competente quanto ao fato, instruindo o seu relatório com os documentos necessários, e em caso de multa, a indicação do seu valor.</w:t>
      </w:r>
    </w:p>
    <w:p w:rsidR="002F350A" w:rsidRDefault="003C1D31" w:rsidP="005A6754">
      <w:pPr>
        <w:spacing w:after="0" w:line="276" w:lineRule="auto"/>
      </w:pPr>
      <w:r>
        <w:rPr>
          <w:b/>
        </w:rPr>
        <w:t xml:space="preserve">12.8. </w:t>
      </w:r>
      <w:r w:rsidR="002F350A">
        <w:t>A ação e/ou omissão, total ou parcial, da Fiscalização não eximirá a CONTRATADA da integral responsabilidade pela execução do objeto deste contrato.</w:t>
      </w:r>
    </w:p>
    <w:p w:rsidR="005A6754" w:rsidRDefault="005A6754" w:rsidP="005A6754">
      <w:pPr>
        <w:spacing w:after="0" w:line="276" w:lineRule="auto"/>
      </w:pPr>
    </w:p>
    <w:p w:rsidR="005A6754" w:rsidRDefault="005A6754" w:rsidP="005A6754">
      <w:pPr>
        <w:spacing w:after="0" w:line="276" w:lineRule="auto"/>
      </w:pPr>
    </w:p>
    <w:p w:rsidR="005A6754" w:rsidRPr="00F03EE7" w:rsidRDefault="005A6754" w:rsidP="005A6754">
      <w:pPr>
        <w:pStyle w:val="Ttulo11"/>
        <w:numPr>
          <w:ilvl w:val="0"/>
          <w:numId w:val="3"/>
        </w:numPr>
        <w:rPr>
          <w:rFonts w:ascii="Arial" w:hAnsi="Arial"/>
          <w:color w:val="31849B" w:themeColor="accent5" w:themeShade="BF"/>
        </w:rPr>
      </w:pPr>
      <w:bookmarkStart w:id="23" w:name="_Toc14402"/>
      <w:r w:rsidRPr="00F03EE7">
        <w:rPr>
          <w:rFonts w:ascii="Arial" w:hAnsi="Arial"/>
          <w:color w:val="31849B" w:themeColor="accent5" w:themeShade="BF"/>
        </w:rPr>
        <w:t>RECEBIMENTO DEFINITIVO DOS SERVIÇOS</w:t>
      </w:r>
      <w:bookmarkEnd w:id="23"/>
    </w:p>
    <w:p w:rsidR="005A6754" w:rsidRPr="00F03EE7" w:rsidRDefault="005A6754" w:rsidP="005A6754">
      <w:pPr>
        <w:pStyle w:val="Ttulo21"/>
        <w:ind w:left="0" w:firstLine="0"/>
        <w:jc w:val="both"/>
        <w:rPr>
          <w:color w:val="31849B" w:themeColor="accent5" w:themeShade="BF"/>
          <w:szCs w:val="20"/>
        </w:rPr>
      </w:pPr>
      <w:bookmarkStart w:id="24" w:name="_Ref462323335"/>
      <w:r w:rsidRPr="00F03EE7">
        <w:rPr>
          <w:rFonts w:ascii="Arial" w:hAnsi="Arial"/>
          <w:b/>
          <w:color w:val="31849B" w:themeColor="accent5" w:themeShade="BF"/>
        </w:rPr>
        <w:t>14.1</w:t>
      </w:r>
      <w:r w:rsidR="00F03EE7">
        <w:rPr>
          <w:rFonts w:ascii="Arial" w:hAnsi="Arial"/>
          <w:b/>
          <w:color w:val="31849B" w:themeColor="accent5" w:themeShade="BF"/>
        </w:rPr>
        <w:t>.</w:t>
      </w:r>
      <w:r w:rsidRPr="00F03EE7">
        <w:rPr>
          <w:rFonts w:ascii="Arial" w:hAnsi="Arial"/>
          <w:b/>
          <w:color w:val="31849B" w:themeColor="accent5" w:themeShade="BF"/>
        </w:rPr>
        <w:t xml:space="preserve"> </w:t>
      </w:r>
      <w:r w:rsidRPr="00F03EE7">
        <w:rPr>
          <w:rFonts w:ascii="Arial" w:hAnsi="Arial"/>
          <w:color w:val="31849B" w:themeColor="accent5" w:themeShade="BF"/>
        </w:rPr>
        <w:t>Para a finalização dos trabalhos e, respectiva emissão, por parte da CODEVASF, do Termo de Encerramento Físico e do Atestado de Capacidade Técnica, a CONTRATADA deverá executar todos os serviços descritos no</w:t>
      </w:r>
      <w:r w:rsidR="00F03EE7" w:rsidRPr="00F03EE7">
        <w:rPr>
          <w:rFonts w:ascii="Arial" w:hAnsi="Arial"/>
          <w:color w:val="31849B" w:themeColor="accent5" w:themeShade="BF"/>
        </w:rPr>
        <w:t xml:space="preserve">s itens </w:t>
      </w:r>
      <w:proofErr w:type="gramStart"/>
      <w:r w:rsidR="00F03EE7" w:rsidRPr="00F03EE7">
        <w:rPr>
          <w:rFonts w:ascii="Arial" w:hAnsi="Arial"/>
          <w:color w:val="31849B" w:themeColor="accent5" w:themeShade="BF"/>
        </w:rPr>
        <w:t>4</w:t>
      </w:r>
      <w:proofErr w:type="gramEnd"/>
      <w:r w:rsidR="00F03EE7" w:rsidRPr="00F03EE7">
        <w:rPr>
          <w:rFonts w:ascii="Arial" w:hAnsi="Arial"/>
          <w:color w:val="31849B" w:themeColor="accent5" w:themeShade="BF"/>
        </w:rPr>
        <w:t xml:space="preserve"> e</w:t>
      </w:r>
      <w:r w:rsidRPr="00F03EE7">
        <w:rPr>
          <w:rFonts w:ascii="Arial" w:hAnsi="Arial"/>
          <w:color w:val="31849B" w:themeColor="accent5" w:themeShade="BF"/>
        </w:rPr>
        <w:t xml:space="preserve"> 5 deste TR, conforme as especificações técnicas estabelecidas pela CODEVASF.</w:t>
      </w:r>
      <w:bookmarkEnd w:id="24"/>
    </w:p>
    <w:p w:rsidR="00F03EE7" w:rsidRPr="00F03EE7" w:rsidRDefault="005A6754" w:rsidP="003D04A7">
      <w:pPr>
        <w:pStyle w:val="Ttulo31"/>
        <w:ind w:left="0" w:firstLine="0"/>
        <w:jc w:val="both"/>
        <w:rPr>
          <w:color w:val="31849B" w:themeColor="accent5" w:themeShade="BF"/>
          <w:szCs w:val="20"/>
        </w:rPr>
      </w:pPr>
      <w:r w:rsidRPr="00F03EE7">
        <w:rPr>
          <w:rFonts w:ascii="Arial" w:hAnsi="Arial"/>
          <w:b/>
          <w:color w:val="31849B" w:themeColor="accent5" w:themeShade="BF"/>
        </w:rPr>
        <w:t>14.2</w:t>
      </w:r>
      <w:r w:rsidR="00F03EE7">
        <w:rPr>
          <w:rFonts w:ascii="Arial" w:hAnsi="Arial"/>
          <w:b/>
          <w:color w:val="31849B" w:themeColor="accent5" w:themeShade="BF"/>
        </w:rPr>
        <w:t>.</w:t>
      </w:r>
      <w:r w:rsidRPr="00F03EE7">
        <w:rPr>
          <w:rFonts w:ascii="Arial" w:hAnsi="Arial"/>
          <w:b/>
          <w:color w:val="31849B" w:themeColor="accent5" w:themeShade="BF"/>
        </w:rPr>
        <w:t xml:space="preserve"> </w:t>
      </w:r>
      <w:r w:rsidRPr="00F03EE7">
        <w:rPr>
          <w:rFonts w:ascii="Arial" w:hAnsi="Arial"/>
          <w:color w:val="31849B" w:themeColor="accent5" w:themeShade="BF"/>
        </w:rPr>
        <w:t xml:space="preserve">Após o término dos serviços objeto deste TR, a CONTRATADA requererá à </w:t>
      </w:r>
      <w:r w:rsidR="003D04A7">
        <w:rPr>
          <w:rFonts w:ascii="Arial" w:hAnsi="Arial"/>
          <w:color w:val="31849B" w:themeColor="accent5" w:themeShade="BF"/>
        </w:rPr>
        <w:t xml:space="preserve">FISCALIZAÇÃO, o seu recebimento e, </w:t>
      </w:r>
      <w:proofErr w:type="gramStart"/>
      <w:r w:rsidR="003D04A7">
        <w:rPr>
          <w:rFonts w:ascii="Arial" w:hAnsi="Arial"/>
          <w:color w:val="31849B" w:themeColor="accent5" w:themeShade="BF"/>
        </w:rPr>
        <w:t>após</w:t>
      </w:r>
      <w:proofErr w:type="gramEnd"/>
      <w:r w:rsidR="003D04A7">
        <w:rPr>
          <w:rFonts w:ascii="Arial" w:hAnsi="Arial"/>
          <w:color w:val="31849B" w:themeColor="accent5" w:themeShade="BF"/>
        </w:rPr>
        <w:t xml:space="preserve"> aceitos e aprovados</w:t>
      </w:r>
      <w:r w:rsidR="00F03EE7" w:rsidRPr="00F03EE7">
        <w:rPr>
          <w:rFonts w:ascii="Arial" w:hAnsi="Arial"/>
          <w:color w:val="31849B" w:themeColor="accent5" w:themeShade="BF"/>
        </w:rPr>
        <w:t>, será emitido o Termo de Encerramento Físico (TEF), que deverá ser assinado por representante autorizado da CONTRATADA</w:t>
      </w:r>
      <w:r w:rsidR="003D04A7">
        <w:rPr>
          <w:rFonts w:ascii="Arial" w:hAnsi="Arial"/>
          <w:color w:val="31849B" w:themeColor="accent5" w:themeShade="BF"/>
        </w:rPr>
        <w:t>.</w:t>
      </w:r>
    </w:p>
    <w:p w:rsidR="00F03EE7" w:rsidRPr="00F03EE7" w:rsidRDefault="00F03EE7" w:rsidP="00F03EE7">
      <w:pPr>
        <w:pStyle w:val="Ttulo31"/>
        <w:ind w:left="0" w:firstLine="0"/>
        <w:rPr>
          <w:rFonts w:ascii="Arial" w:hAnsi="Arial"/>
          <w:color w:val="31849B" w:themeColor="accent5" w:themeShade="BF"/>
        </w:rPr>
      </w:pPr>
      <w:r w:rsidRPr="00F03EE7">
        <w:rPr>
          <w:rFonts w:ascii="Arial" w:hAnsi="Arial"/>
          <w:b/>
          <w:color w:val="31849B" w:themeColor="accent5" w:themeShade="BF"/>
        </w:rPr>
        <w:t>14.8</w:t>
      </w:r>
      <w:r>
        <w:rPr>
          <w:rFonts w:ascii="Arial" w:hAnsi="Arial"/>
          <w:b/>
          <w:color w:val="31849B" w:themeColor="accent5" w:themeShade="BF"/>
        </w:rPr>
        <w:t xml:space="preserve">. </w:t>
      </w:r>
      <w:r w:rsidRPr="00F03EE7">
        <w:rPr>
          <w:rFonts w:ascii="Arial" w:hAnsi="Arial"/>
          <w:color w:val="31849B" w:themeColor="accent5" w:themeShade="BF"/>
        </w:rPr>
        <w:t>O recebimento definitivo não exclui a responsabilidade civil pela solidez e segurança do serviço, nem ético-profissional pela perfeita execução do contrato, dentro dos limites estabelecidos neste Termo de Referência, por parte da CONTRATADA.</w:t>
      </w:r>
    </w:p>
    <w:p w:rsidR="00F03EE7" w:rsidRPr="00F03EE7" w:rsidRDefault="00F03EE7" w:rsidP="003D04A7">
      <w:pPr>
        <w:pStyle w:val="Ttulo31"/>
        <w:ind w:left="0" w:firstLine="0"/>
        <w:jc w:val="both"/>
        <w:rPr>
          <w:color w:val="31849B" w:themeColor="accent5" w:themeShade="BF"/>
          <w:szCs w:val="20"/>
        </w:rPr>
      </w:pPr>
      <w:r w:rsidRPr="00F03EE7">
        <w:rPr>
          <w:rFonts w:ascii="Arial" w:hAnsi="Arial"/>
          <w:b/>
          <w:color w:val="31849B" w:themeColor="accent5" w:themeShade="BF"/>
        </w:rPr>
        <w:t>14.9</w:t>
      </w:r>
      <w:r>
        <w:rPr>
          <w:rFonts w:ascii="Arial" w:hAnsi="Arial"/>
          <w:b/>
          <w:color w:val="31849B" w:themeColor="accent5" w:themeShade="BF"/>
        </w:rPr>
        <w:t>.</w:t>
      </w:r>
      <w:r w:rsidRPr="00F03EE7">
        <w:rPr>
          <w:rFonts w:ascii="Arial" w:hAnsi="Arial"/>
          <w:b/>
          <w:color w:val="31849B" w:themeColor="accent5" w:themeShade="BF"/>
        </w:rPr>
        <w:t xml:space="preserve"> </w:t>
      </w:r>
      <w:r w:rsidRPr="00F03EE7">
        <w:rPr>
          <w:rFonts w:ascii="Arial" w:hAnsi="Arial"/>
          <w:color w:val="31849B" w:themeColor="accent5" w:themeShade="BF"/>
        </w:rPr>
        <w:t>Após a emissão do Termo de Encerramento Físico (TEF), o Diretor ou Gerente-Executivo da Área correspondente, no caso de contratos firmados pela Sede, ou o Superintendente Regional, para os contratos firmados pelas Superintendências Regionais, emitirá, caso solicitado, o Atestado de Capacidade Técnica declarando a qualidade e o desempenho dos serviços prestados pela Contratada.</w:t>
      </w:r>
    </w:p>
    <w:p w:rsidR="00F03EE7" w:rsidRPr="00F03EE7" w:rsidRDefault="00F03EE7" w:rsidP="003D04A7">
      <w:pPr>
        <w:pStyle w:val="Ttulo31"/>
        <w:ind w:left="0" w:firstLine="0"/>
        <w:jc w:val="both"/>
        <w:rPr>
          <w:rFonts w:ascii="Arial" w:hAnsi="Arial"/>
          <w:color w:val="31849B" w:themeColor="accent5" w:themeShade="BF"/>
        </w:rPr>
      </w:pPr>
      <w:r w:rsidRPr="00F03EE7">
        <w:rPr>
          <w:rFonts w:ascii="Arial" w:hAnsi="Arial"/>
          <w:b/>
          <w:color w:val="31849B" w:themeColor="accent5" w:themeShade="BF"/>
        </w:rPr>
        <w:t>14.10</w:t>
      </w:r>
      <w:r>
        <w:rPr>
          <w:rFonts w:ascii="Arial" w:hAnsi="Arial"/>
          <w:b/>
          <w:color w:val="31849B" w:themeColor="accent5" w:themeShade="BF"/>
        </w:rPr>
        <w:t>.</w:t>
      </w:r>
      <w:r w:rsidRPr="00F03EE7">
        <w:rPr>
          <w:rFonts w:ascii="Arial" w:hAnsi="Arial"/>
          <w:b/>
          <w:color w:val="31849B" w:themeColor="accent5" w:themeShade="BF"/>
        </w:rPr>
        <w:t xml:space="preserve"> </w:t>
      </w:r>
      <w:r w:rsidRPr="00F03EE7">
        <w:rPr>
          <w:rFonts w:ascii="Arial" w:hAnsi="Arial"/>
          <w:color w:val="31849B" w:themeColor="accent5" w:themeShade="BF"/>
        </w:rPr>
        <w:t>A CONTRATADA entende e aceita que o pleno cumprimento do estipulado neste item é condicionante para:</w:t>
      </w:r>
    </w:p>
    <w:p w:rsidR="00F03EE7" w:rsidRPr="00F03EE7" w:rsidRDefault="00F03EE7" w:rsidP="003D04A7">
      <w:pPr>
        <w:spacing w:after="0"/>
        <w:ind w:left="851"/>
        <w:rPr>
          <w:color w:val="31849B" w:themeColor="accent5" w:themeShade="BF"/>
          <w:szCs w:val="20"/>
        </w:rPr>
      </w:pPr>
      <w:proofErr w:type="gramStart"/>
      <w:r w:rsidRPr="00F03EE7">
        <w:rPr>
          <w:color w:val="31849B" w:themeColor="accent5" w:themeShade="BF"/>
          <w:szCs w:val="20"/>
        </w:rPr>
        <w:t>a</w:t>
      </w:r>
      <w:proofErr w:type="gramEnd"/>
      <w:r w:rsidRPr="00F03EE7">
        <w:rPr>
          <w:color w:val="31849B" w:themeColor="accent5" w:themeShade="BF"/>
          <w:szCs w:val="20"/>
        </w:rPr>
        <w:t>)</w:t>
      </w:r>
      <w:r w:rsidRPr="00F03EE7">
        <w:rPr>
          <w:color w:val="31849B" w:themeColor="accent5" w:themeShade="BF"/>
          <w:szCs w:val="20"/>
        </w:rPr>
        <w:tab/>
        <w:t>Emissão do Termo de Encerramento Físico (TEF);</w:t>
      </w:r>
    </w:p>
    <w:p w:rsidR="00F03EE7" w:rsidRPr="00F03EE7" w:rsidRDefault="00F03EE7" w:rsidP="003D04A7">
      <w:pPr>
        <w:ind w:left="851"/>
        <w:rPr>
          <w:color w:val="31849B" w:themeColor="accent5" w:themeShade="BF"/>
          <w:szCs w:val="20"/>
        </w:rPr>
      </w:pPr>
      <w:proofErr w:type="gramStart"/>
      <w:r w:rsidRPr="00F03EE7">
        <w:rPr>
          <w:color w:val="31849B" w:themeColor="accent5" w:themeShade="BF"/>
          <w:szCs w:val="20"/>
        </w:rPr>
        <w:t>b)</w:t>
      </w:r>
      <w:proofErr w:type="gramEnd"/>
      <w:r w:rsidRPr="00F03EE7">
        <w:rPr>
          <w:color w:val="31849B" w:themeColor="accent5" w:themeShade="BF"/>
          <w:szCs w:val="20"/>
        </w:rPr>
        <w:tab/>
        <w:t>Emissão do</w:t>
      </w:r>
      <w:r w:rsidR="003D04A7">
        <w:rPr>
          <w:color w:val="31849B" w:themeColor="accent5" w:themeShade="BF"/>
          <w:szCs w:val="20"/>
        </w:rPr>
        <w:t xml:space="preserve"> Atestado de Capacidade Técnica.</w:t>
      </w:r>
    </w:p>
    <w:p w:rsidR="00F03EE7" w:rsidRPr="00F03EE7" w:rsidRDefault="00F03EE7" w:rsidP="00F03EE7"/>
    <w:p w:rsidR="002F350A" w:rsidRDefault="002F350A" w:rsidP="005A6754">
      <w:pPr>
        <w:pStyle w:val="Ttulo11"/>
        <w:numPr>
          <w:ilvl w:val="0"/>
          <w:numId w:val="3"/>
        </w:numPr>
        <w:rPr>
          <w:rFonts w:ascii="Arial" w:hAnsi="Arial"/>
        </w:rPr>
      </w:pPr>
      <w:bookmarkStart w:id="25" w:name="_Toc19906"/>
      <w:r>
        <w:rPr>
          <w:rFonts w:ascii="Arial" w:hAnsi="Arial"/>
        </w:rPr>
        <w:t>OBRIGAÇÕES DA CONTRATADA</w:t>
      </w:r>
      <w:bookmarkEnd w:id="25"/>
    </w:p>
    <w:p w:rsidR="002F350A" w:rsidRPr="00A50FB0" w:rsidRDefault="002F350A" w:rsidP="00ED720D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 w:rsidRPr="00A50FB0">
        <w:rPr>
          <w:rFonts w:ascii="Arial" w:hAnsi="Arial"/>
        </w:rPr>
        <w:t>Assumir a inteira responsabilidade pelo transporte interno e externo do p</w:t>
      </w:r>
      <w:r w:rsidR="00ED720D" w:rsidRPr="00A50FB0">
        <w:rPr>
          <w:rFonts w:ascii="Arial" w:hAnsi="Arial"/>
        </w:rPr>
        <w:t xml:space="preserve">essoal e dos </w:t>
      </w:r>
      <w:r w:rsidR="00022171">
        <w:rPr>
          <w:rFonts w:ascii="Arial" w:hAnsi="Arial"/>
        </w:rPr>
        <w:t>materiais/</w:t>
      </w:r>
      <w:r w:rsidR="00ED720D" w:rsidRPr="00A50FB0">
        <w:rPr>
          <w:rFonts w:ascii="Arial" w:hAnsi="Arial"/>
        </w:rPr>
        <w:t xml:space="preserve">insumos </w:t>
      </w:r>
      <w:r w:rsidR="00022171">
        <w:rPr>
          <w:rFonts w:ascii="Arial" w:hAnsi="Arial"/>
        </w:rPr>
        <w:t xml:space="preserve">e equipamentos </w:t>
      </w:r>
      <w:r w:rsidR="00ED720D" w:rsidRPr="00A50FB0">
        <w:rPr>
          <w:rFonts w:ascii="Arial" w:hAnsi="Arial"/>
        </w:rPr>
        <w:t>até os locais</w:t>
      </w:r>
      <w:r w:rsidRPr="00A50FB0">
        <w:rPr>
          <w:rFonts w:ascii="Arial" w:hAnsi="Arial"/>
        </w:rPr>
        <w:t xml:space="preserve"> do</w:t>
      </w:r>
      <w:r w:rsidR="00ED720D" w:rsidRPr="00A50FB0">
        <w:rPr>
          <w:rFonts w:ascii="Arial" w:hAnsi="Arial"/>
        </w:rPr>
        <w:t>s curso</w:t>
      </w:r>
      <w:r w:rsidRPr="00A50FB0">
        <w:rPr>
          <w:rFonts w:ascii="Arial" w:hAnsi="Arial"/>
        </w:rPr>
        <w:t>s.</w:t>
      </w:r>
    </w:p>
    <w:p w:rsidR="002F350A" w:rsidRPr="00A50FB0" w:rsidRDefault="002F350A" w:rsidP="00ED720D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 w:rsidRPr="00A50FB0">
        <w:rPr>
          <w:rFonts w:ascii="Arial" w:hAnsi="Arial"/>
        </w:rPr>
        <w:t>Utilização de pessoal experiente, bem como de equipamentos, ferramentas e instrumentos adequados para a boa execução dos</w:t>
      </w:r>
      <w:r w:rsidRPr="00A50FB0">
        <w:rPr>
          <w:rFonts w:ascii="Arial" w:hAnsi="Arial"/>
          <w:szCs w:val="20"/>
        </w:rPr>
        <w:t xml:space="preserve"> serviços</w:t>
      </w:r>
      <w:r w:rsidRPr="00A50FB0">
        <w:rPr>
          <w:rFonts w:ascii="Arial" w:hAnsi="Arial"/>
        </w:rPr>
        <w:t>.</w:t>
      </w:r>
    </w:p>
    <w:p w:rsidR="002F350A" w:rsidRPr="00A50FB0" w:rsidRDefault="002F350A" w:rsidP="00ED720D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 w:rsidRPr="00A50FB0">
        <w:rPr>
          <w:rFonts w:ascii="Arial" w:hAnsi="Arial"/>
        </w:rPr>
        <w:lastRenderedPageBreak/>
        <w:t xml:space="preserve">Responsabilizar-se pelo fornecimento de toda a </w:t>
      </w:r>
      <w:proofErr w:type="spellStart"/>
      <w:r w:rsidRPr="00A50FB0">
        <w:rPr>
          <w:rFonts w:ascii="Arial" w:hAnsi="Arial"/>
        </w:rPr>
        <w:t>mão-de-obra</w:t>
      </w:r>
      <w:proofErr w:type="spellEnd"/>
      <w:r w:rsidRPr="00A50FB0">
        <w:rPr>
          <w:rFonts w:ascii="Arial" w:hAnsi="Arial"/>
        </w:rPr>
        <w:t>, sem qualquer vinculação empregatícia com a CODEVASF, bem como</w:t>
      </w:r>
      <w:r w:rsidR="00ED720D" w:rsidRPr="00A50FB0">
        <w:rPr>
          <w:rFonts w:ascii="Arial" w:hAnsi="Arial"/>
        </w:rPr>
        <w:t xml:space="preserve"> de</w:t>
      </w:r>
      <w:r w:rsidRPr="00A50FB0">
        <w:rPr>
          <w:rFonts w:ascii="Arial" w:hAnsi="Arial"/>
        </w:rPr>
        <w:t xml:space="preserve"> todo o material necessário à execução dos serviços objeto do contrato.</w:t>
      </w:r>
    </w:p>
    <w:p w:rsidR="002F350A" w:rsidRPr="00A50FB0" w:rsidRDefault="002F350A" w:rsidP="00ED720D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 w:rsidRPr="00A50FB0">
        <w:rPr>
          <w:rFonts w:ascii="Arial" w:hAnsi="Arial"/>
        </w:rPr>
        <w:t>Responsabilizar-se por todos os ônus e obrigações concernentes à legislação tributária, trabalhista, securitária, previdenciária, e quaisquer encargos que incidam sobre os materiais e equipamentos, os quais, exclusi</w:t>
      </w:r>
      <w:r w:rsidR="00131226">
        <w:rPr>
          <w:rFonts w:ascii="Arial" w:hAnsi="Arial"/>
        </w:rPr>
        <w:t>vamente, correrão por sua conta</w:t>
      </w:r>
      <w:r w:rsidRPr="00A50FB0">
        <w:rPr>
          <w:rFonts w:ascii="Arial" w:hAnsi="Arial"/>
        </w:rPr>
        <w:t>.</w:t>
      </w:r>
    </w:p>
    <w:p w:rsidR="002F350A" w:rsidRPr="00A50FB0" w:rsidRDefault="002F350A" w:rsidP="00ED720D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 w:rsidRPr="00A50FB0">
        <w:rPr>
          <w:rFonts w:ascii="Arial" w:hAnsi="Arial"/>
        </w:rPr>
        <w:t>A CONTRATADA deve assegurar e facilitar o acesso da Fiscalização, aos serviços e a todos os elementos que forem necessários ao desempenho de sua missão.</w:t>
      </w:r>
    </w:p>
    <w:p w:rsidR="002F350A" w:rsidRPr="00A50FB0" w:rsidRDefault="002F350A" w:rsidP="00ED720D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 w:rsidRPr="00A50FB0">
        <w:rPr>
          <w:rFonts w:ascii="Arial" w:hAnsi="Arial"/>
        </w:rPr>
        <w:t>A CONTRATADA será responsável por quaisquer acidentes de trabalho referentes a seu pessoal que venham a ocorrer por conta do serviço contratado e/ou por ela causado a terceiros.</w:t>
      </w:r>
    </w:p>
    <w:p w:rsidR="002F350A" w:rsidRPr="00A50FB0" w:rsidRDefault="002F350A" w:rsidP="00ED720D">
      <w:pPr>
        <w:pStyle w:val="Ttulo21"/>
        <w:numPr>
          <w:ilvl w:val="1"/>
          <w:numId w:val="3"/>
        </w:numPr>
        <w:ind w:left="0" w:firstLine="0"/>
        <w:jc w:val="both"/>
        <w:rPr>
          <w:szCs w:val="20"/>
        </w:rPr>
      </w:pPr>
      <w:r w:rsidRPr="00A50FB0">
        <w:rPr>
          <w:rFonts w:ascii="Arial" w:hAnsi="Arial"/>
        </w:rPr>
        <w:t>Desfazer e corrigir os serviços rejeitados pela Fiscalização dentro do prazo estabelecido pela mesma, arcando com todas as despesas necessárias.</w:t>
      </w:r>
    </w:p>
    <w:p w:rsidR="002F350A" w:rsidRPr="00A50FB0" w:rsidRDefault="002F350A" w:rsidP="00ED720D">
      <w:pPr>
        <w:pStyle w:val="Ttulo21"/>
        <w:numPr>
          <w:ilvl w:val="1"/>
          <w:numId w:val="3"/>
        </w:numPr>
        <w:ind w:left="0" w:firstLine="0"/>
        <w:jc w:val="both"/>
        <w:rPr>
          <w:bCs/>
        </w:rPr>
      </w:pPr>
      <w:r w:rsidRPr="00A50FB0">
        <w:rPr>
          <w:rFonts w:ascii="Arial" w:hAnsi="Arial"/>
          <w:bCs/>
        </w:rPr>
        <w:t xml:space="preserve">Assumir toda a responsabilidade pela execução dos serviços contratados </w:t>
      </w:r>
      <w:proofErr w:type="gramStart"/>
      <w:r w:rsidR="00ED720D" w:rsidRPr="00A50FB0">
        <w:rPr>
          <w:rFonts w:ascii="Arial" w:hAnsi="Arial"/>
          <w:bCs/>
        </w:rPr>
        <w:t>perante a</w:t>
      </w:r>
      <w:proofErr w:type="gramEnd"/>
      <w:r w:rsidRPr="00A50FB0">
        <w:rPr>
          <w:rFonts w:ascii="Arial" w:hAnsi="Arial"/>
          <w:bCs/>
        </w:rPr>
        <w:t xml:space="preserve"> CODEVASF e terceiros, na forma da legislação em vigor, bem como por danos resultantes do mau procedimento, dolo ou culpa de empregados ou prepostos seus, e ainda, pelo fiel cumprimento das leis e normas vigentes, mantendo a CODEVASF isenta de quaisquer penalidades e responsabilidades de qualquer natureza pela infringência da legislação em vigor, por parte da CONTRATADA.</w:t>
      </w:r>
    </w:p>
    <w:p w:rsidR="002F350A" w:rsidRPr="00A50FB0" w:rsidRDefault="002F350A" w:rsidP="00ED720D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 w:rsidRPr="00A50FB0">
        <w:rPr>
          <w:rFonts w:ascii="Arial" w:hAnsi="Arial"/>
        </w:rPr>
        <w:t xml:space="preserve">Responsabilizar-se por todos e quaisquer danos causados às estruturas, construções, instalações elétricas, equipamentos, etc., existentes no local ou decorrentes da execução do objeto desta licitação, bem como pelos danos </w:t>
      </w:r>
      <w:proofErr w:type="gramStart"/>
      <w:r w:rsidRPr="00A50FB0">
        <w:rPr>
          <w:rFonts w:ascii="Arial" w:hAnsi="Arial"/>
        </w:rPr>
        <w:t>que</w:t>
      </w:r>
      <w:proofErr w:type="gramEnd"/>
      <w:r w:rsidRPr="00A50FB0">
        <w:rPr>
          <w:rFonts w:ascii="Arial" w:hAnsi="Arial"/>
        </w:rPr>
        <w:t xml:space="preserve"> vier causar à CODEVASF e a terceiros.</w:t>
      </w:r>
    </w:p>
    <w:p w:rsidR="00F27F0A" w:rsidRPr="00A50FB0" w:rsidRDefault="00F27F0A" w:rsidP="002D6C79">
      <w:pPr>
        <w:pStyle w:val="PargrafodaLista"/>
        <w:numPr>
          <w:ilvl w:val="1"/>
          <w:numId w:val="3"/>
        </w:numPr>
        <w:tabs>
          <w:tab w:val="left" w:pos="639"/>
        </w:tabs>
        <w:spacing w:line="276" w:lineRule="auto"/>
        <w:ind w:left="0" w:firstLine="0"/>
        <w:contextualSpacing w:val="0"/>
        <w:outlineLvl w:val="0"/>
        <w:rPr>
          <w:szCs w:val="20"/>
        </w:rPr>
      </w:pPr>
      <w:r w:rsidRPr="00A50FB0">
        <w:rPr>
          <w:szCs w:val="20"/>
        </w:rPr>
        <w:t>Pagar todos os tributos e encargos assumidos, sem direito a eventuais reembolsos.</w:t>
      </w:r>
    </w:p>
    <w:p w:rsidR="00F27F0A" w:rsidRPr="00A50FB0" w:rsidRDefault="00F27F0A" w:rsidP="002D6C79">
      <w:pPr>
        <w:pStyle w:val="PargrafodaLista"/>
        <w:numPr>
          <w:ilvl w:val="1"/>
          <w:numId w:val="3"/>
        </w:numPr>
        <w:tabs>
          <w:tab w:val="left" w:pos="650"/>
        </w:tabs>
        <w:spacing w:line="276" w:lineRule="auto"/>
        <w:ind w:left="0" w:firstLine="0"/>
        <w:contextualSpacing w:val="0"/>
        <w:outlineLvl w:val="0"/>
        <w:rPr>
          <w:szCs w:val="20"/>
        </w:rPr>
      </w:pPr>
      <w:r w:rsidRPr="00A50FB0">
        <w:rPr>
          <w:szCs w:val="20"/>
        </w:rPr>
        <w:t>A prestação dos serviços, objeto deste termo de referência, como o fiel cumprimento das obrigações estabelecidas.</w:t>
      </w:r>
    </w:p>
    <w:p w:rsidR="00F27F0A" w:rsidRPr="00A50FB0" w:rsidRDefault="00F27F0A" w:rsidP="002D6C79">
      <w:pPr>
        <w:pStyle w:val="PargrafodaLista"/>
        <w:numPr>
          <w:ilvl w:val="1"/>
          <w:numId w:val="3"/>
        </w:numPr>
        <w:tabs>
          <w:tab w:val="left" w:pos="631"/>
        </w:tabs>
        <w:spacing w:line="276" w:lineRule="auto"/>
        <w:ind w:left="0" w:firstLine="0"/>
        <w:contextualSpacing w:val="0"/>
        <w:outlineLvl w:val="0"/>
        <w:rPr>
          <w:szCs w:val="20"/>
        </w:rPr>
      </w:pPr>
      <w:r w:rsidRPr="00A50FB0">
        <w:rPr>
          <w:szCs w:val="20"/>
        </w:rPr>
        <w:t>Responsabilizar-se perante a Contratante pela qualidade dos serviços, no que diz respeito à observância de normas técnicas e códigos profissionais.</w:t>
      </w:r>
    </w:p>
    <w:p w:rsidR="00F27F0A" w:rsidRPr="00A50FB0" w:rsidRDefault="00F27F0A" w:rsidP="002D6C79">
      <w:pPr>
        <w:pStyle w:val="PargrafodaLista"/>
        <w:numPr>
          <w:ilvl w:val="1"/>
          <w:numId w:val="3"/>
        </w:numPr>
        <w:tabs>
          <w:tab w:val="left" w:pos="602"/>
        </w:tabs>
        <w:spacing w:line="276" w:lineRule="auto"/>
        <w:ind w:left="0" w:firstLine="0"/>
        <w:contextualSpacing w:val="0"/>
        <w:outlineLvl w:val="0"/>
        <w:rPr>
          <w:szCs w:val="20"/>
        </w:rPr>
      </w:pPr>
      <w:r w:rsidRPr="00A50FB0">
        <w:rPr>
          <w:szCs w:val="20"/>
        </w:rPr>
        <w:t xml:space="preserve">Fornecer alimentação/almoço e dois lanches/coffee break (manhã e tarde) diariamente ao instrutor e 25 (vinte e cinco) alunos pelo período de realização de cada curso. </w:t>
      </w:r>
    </w:p>
    <w:p w:rsidR="00F27F0A" w:rsidRPr="00A50FB0" w:rsidRDefault="00F27F0A" w:rsidP="002D6C79">
      <w:pPr>
        <w:pStyle w:val="PargrafodaLista"/>
        <w:numPr>
          <w:ilvl w:val="1"/>
          <w:numId w:val="3"/>
        </w:numPr>
        <w:tabs>
          <w:tab w:val="left" w:pos="633"/>
        </w:tabs>
        <w:spacing w:line="276" w:lineRule="auto"/>
        <w:ind w:left="0" w:firstLine="0"/>
        <w:contextualSpacing w:val="0"/>
        <w:outlineLvl w:val="0"/>
        <w:rPr>
          <w:szCs w:val="20"/>
        </w:rPr>
      </w:pPr>
      <w:r w:rsidRPr="00A50FB0">
        <w:rPr>
          <w:szCs w:val="20"/>
        </w:rPr>
        <w:t>A entrega a CODEVASF dos documentos de cobrança acompanhados dos seus respectivos anexos de forma clara, objetiva e ordenada.</w:t>
      </w:r>
    </w:p>
    <w:p w:rsidR="00F27F0A" w:rsidRPr="00F27F0A" w:rsidRDefault="00F27F0A" w:rsidP="002D6C79">
      <w:pPr>
        <w:pStyle w:val="PargrafodaLista"/>
        <w:numPr>
          <w:ilvl w:val="1"/>
          <w:numId w:val="3"/>
        </w:numPr>
        <w:tabs>
          <w:tab w:val="left" w:pos="602"/>
        </w:tabs>
        <w:spacing w:line="276" w:lineRule="auto"/>
        <w:ind w:left="0" w:firstLine="0"/>
        <w:contextualSpacing w:val="0"/>
        <w:outlineLvl w:val="0"/>
        <w:rPr>
          <w:szCs w:val="20"/>
        </w:rPr>
      </w:pPr>
      <w:r w:rsidRPr="00A50FB0">
        <w:rPr>
          <w:szCs w:val="20"/>
        </w:rPr>
        <w:t>Poderá o Contratante, a qualquer tempo, exigir da Contratada a comprovação das condições de habilitação e qualificação exigidas, reservando-se, inclusive, o direito de reter o valor correspondente aos pagamentos devidos até a regularização</w:t>
      </w:r>
      <w:r w:rsidRPr="00F27F0A">
        <w:rPr>
          <w:szCs w:val="20"/>
        </w:rPr>
        <w:t xml:space="preserve"> das obrigações pendentes.</w:t>
      </w:r>
    </w:p>
    <w:p w:rsidR="00F27F0A" w:rsidRPr="00F27F0A" w:rsidRDefault="00F27F0A" w:rsidP="002D6C79">
      <w:pPr>
        <w:pStyle w:val="PargrafodaLista"/>
        <w:numPr>
          <w:ilvl w:val="1"/>
          <w:numId w:val="3"/>
        </w:numPr>
        <w:tabs>
          <w:tab w:val="left" w:pos="602"/>
        </w:tabs>
        <w:spacing w:line="276" w:lineRule="auto"/>
        <w:ind w:left="0" w:firstLine="0"/>
        <w:contextualSpacing w:val="0"/>
        <w:outlineLvl w:val="0"/>
        <w:rPr>
          <w:szCs w:val="20"/>
        </w:rPr>
      </w:pPr>
      <w:r w:rsidRPr="00F27F0A">
        <w:rPr>
          <w:szCs w:val="20"/>
        </w:rPr>
        <w:t>Responsabilizar-se por todas as obrigações e encargos sociais e trabalhistas, bem como pelos tributos que decorram direta ou indiretamente da prestação do serviço e pelas despesas com deslocamentos e alimentação dos ministradores.</w:t>
      </w:r>
    </w:p>
    <w:p w:rsidR="00F27F0A" w:rsidRPr="00F27F0A" w:rsidRDefault="00F27F0A" w:rsidP="002D6C79">
      <w:pPr>
        <w:pStyle w:val="PargrafodaLista"/>
        <w:numPr>
          <w:ilvl w:val="1"/>
          <w:numId w:val="3"/>
        </w:numPr>
        <w:tabs>
          <w:tab w:val="left" w:pos="602"/>
        </w:tabs>
        <w:spacing w:line="276" w:lineRule="auto"/>
        <w:ind w:left="0" w:firstLine="0"/>
        <w:contextualSpacing w:val="0"/>
        <w:outlineLvl w:val="0"/>
        <w:rPr>
          <w:szCs w:val="20"/>
        </w:rPr>
      </w:pPr>
      <w:r w:rsidRPr="00F27F0A">
        <w:rPr>
          <w:szCs w:val="20"/>
        </w:rPr>
        <w:t>Correrão por conta da CONTRATADA as despesas com o fornecimento dos materiais e equipamentos necessários ao aprendizado do</w:t>
      </w:r>
      <w:r w:rsidR="002D6C79">
        <w:rPr>
          <w:szCs w:val="20"/>
        </w:rPr>
        <w:t>s alunos constantes no subitem 5</w:t>
      </w:r>
      <w:r w:rsidRPr="00F27F0A">
        <w:rPr>
          <w:szCs w:val="20"/>
        </w:rPr>
        <w:t>.2, entre outros que se fizerem necessários, bem como dos certificados de participação no curso.</w:t>
      </w:r>
    </w:p>
    <w:p w:rsidR="00ED720D" w:rsidRPr="00F27F0A" w:rsidRDefault="00ED720D" w:rsidP="00F27F0A">
      <w:pPr>
        <w:spacing w:after="0"/>
        <w:rPr>
          <w:szCs w:val="20"/>
        </w:rPr>
      </w:pPr>
    </w:p>
    <w:p w:rsidR="002F350A" w:rsidRDefault="002F350A" w:rsidP="00F27F0A">
      <w:pPr>
        <w:pStyle w:val="Ttulo11"/>
        <w:numPr>
          <w:ilvl w:val="0"/>
          <w:numId w:val="3"/>
        </w:numPr>
        <w:rPr>
          <w:rFonts w:ascii="Arial" w:hAnsi="Arial"/>
        </w:rPr>
      </w:pPr>
      <w:bookmarkStart w:id="26" w:name="_Toc17368"/>
      <w:r>
        <w:rPr>
          <w:rFonts w:ascii="Arial" w:hAnsi="Arial"/>
        </w:rPr>
        <w:t>OBRIGAÇÕES DA CODEV</w:t>
      </w:r>
      <w:bookmarkEnd w:id="26"/>
      <w:r>
        <w:rPr>
          <w:rFonts w:ascii="Arial" w:hAnsi="Arial"/>
        </w:rPr>
        <w:t>ASF</w:t>
      </w:r>
    </w:p>
    <w:p w:rsidR="002F350A" w:rsidRDefault="002F350A" w:rsidP="00F27F0A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Exigir da CONTRATADA o cumprimento integral deste Contrato.</w:t>
      </w:r>
    </w:p>
    <w:p w:rsidR="002F350A" w:rsidRDefault="002F350A" w:rsidP="002D6C79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>
        <w:rPr>
          <w:rFonts w:ascii="Arial" w:hAnsi="Arial"/>
        </w:rPr>
        <w:t>Esclarecer as dúvidas que lhe sejam apresentadas pela CONTRATADA, através de correspondências protocoladas.</w:t>
      </w:r>
    </w:p>
    <w:p w:rsidR="002F350A" w:rsidRDefault="002F350A" w:rsidP="002D6C79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>
        <w:rPr>
          <w:rFonts w:ascii="Arial" w:hAnsi="Arial"/>
        </w:rPr>
        <w:t>Fiscalizar e acompanhar a execução do objeto do contrato.</w:t>
      </w:r>
    </w:p>
    <w:p w:rsidR="002F350A" w:rsidRDefault="002F350A" w:rsidP="002D6C79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>
        <w:rPr>
          <w:rFonts w:ascii="Arial" w:hAnsi="Arial"/>
        </w:rPr>
        <w:t>Expedir por escrito, as determinações e comunicações dirigidas a CONTRATADA, determinando as providências necessárias à correção das falhas observadas.</w:t>
      </w:r>
    </w:p>
    <w:p w:rsidR="002F350A" w:rsidRDefault="002F350A" w:rsidP="002D6C79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>
        <w:rPr>
          <w:rFonts w:ascii="Arial" w:hAnsi="Arial"/>
        </w:rPr>
        <w:t>Rejeitar todo e qualquer serviço inadequado, incompleto ou não especificado e estipular prazo para sua retificação.</w:t>
      </w:r>
    </w:p>
    <w:p w:rsidR="002F350A" w:rsidRDefault="002F350A" w:rsidP="002D6C79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</w:rPr>
      </w:pPr>
      <w:r>
        <w:rPr>
          <w:rFonts w:ascii="Arial" w:hAnsi="Arial"/>
        </w:rPr>
        <w:t>Efetuar o pagamento no prazo previsto no contrato.</w:t>
      </w:r>
    </w:p>
    <w:p w:rsidR="00C7593A" w:rsidRPr="00F27F0A" w:rsidRDefault="00C7593A" w:rsidP="00C7593A">
      <w:pPr>
        <w:spacing w:after="0"/>
        <w:rPr>
          <w:szCs w:val="20"/>
        </w:rPr>
      </w:pPr>
      <w:bookmarkStart w:id="27" w:name="_Toc5304"/>
    </w:p>
    <w:p w:rsidR="00C7593A" w:rsidRPr="00C7593A" w:rsidRDefault="00C7593A" w:rsidP="00C7593A">
      <w:pPr>
        <w:pStyle w:val="Ttulo11"/>
        <w:numPr>
          <w:ilvl w:val="0"/>
          <w:numId w:val="3"/>
        </w:numPr>
        <w:rPr>
          <w:rFonts w:ascii="Arial" w:hAnsi="Arial"/>
          <w:szCs w:val="20"/>
        </w:rPr>
      </w:pPr>
      <w:r w:rsidRPr="00C7593A">
        <w:rPr>
          <w:rFonts w:ascii="Arial" w:hAnsi="Arial"/>
          <w:szCs w:val="20"/>
        </w:rPr>
        <w:t>PENALIDADES</w:t>
      </w:r>
    </w:p>
    <w:p w:rsidR="00C7593A" w:rsidRDefault="00C7593A" w:rsidP="00C7593A">
      <w:pPr>
        <w:pStyle w:val="PargrafodaLista"/>
        <w:numPr>
          <w:ilvl w:val="1"/>
          <w:numId w:val="3"/>
        </w:numPr>
        <w:tabs>
          <w:tab w:val="left" w:pos="670"/>
        </w:tabs>
        <w:spacing w:after="0" w:line="276" w:lineRule="auto"/>
        <w:outlineLvl w:val="0"/>
        <w:rPr>
          <w:szCs w:val="20"/>
        </w:rPr>
      </w:pPr>
      <w:r w:rsidRPr="00C7593A">
        <w:rPr>
          <w:szCs w:val="20"/>
        </w:rPr>
        <w:t>Pela inexecução total ou parcial de quaisquer das cláusulas ou condições do contrato, a CODEVASF poderá aplicar ao CONTRATADO as seguintes sanções:</w:t>
      </w:r>
    </w:p>
    <w:p w:rsidR="00C7593A" w:rsidRPr="00C7593A" w:rsidRDefault="00C7593A" w:rsidP="00C7593A">
      <w:pPr>
        <w:pStyle w:val="PargrafodaLista"/>
        <w:tabs>
          <w:tab w:val="left" w:pos="670"/>
        </w:tabs>
        <w:spacing w:line="276" w:lineRule="auto"/>
        <w:ind w:left="432"/>
        <w:outlineLvl w:val="0"/>
        <w:rPr>
          <w:szCs w:val="20"/>
        </w:rPr>
      </w:pPr>
    </w:p>
    <w:p w:rsidR="00C7593A" w:rsidRPr="00C7593A" w:rsidRDefault="00C7593A" w:rsidP="00A50FB0">
      <w:pPr>
        <w:pStyle w:val="PargrafodaLista"/>
        <w:spacing w:line="360" w:lineRule="auto"/>
        <w:ind w:left="709"/>
        <w:outlineLvl w:val="0"/>
        <w:rPr>
          <w:szCs w:val="20"/>
        </w:rPr>
      </w:pPr>
      <w:r w:rsidRPr="00C7593A">
        <w:rPr>
          <w:szCs w:val="20"/>
        </w:rPr>
        <w:t>- Advertência;</w:t>
      </w:r>
    </w:p>
    <w:p w:rsidR="00C7593A" w:rsidRPr="00C7593A" w:rsidRDefault="00C7593A" w:rsidP="00A50FB0">
      <w:pPr>
        <w:pStyle w:val="PargrafodaLista"/>
        <w:tabs>
          <w:tab w:val="left" w:pos="0"/>
        </w:tabs>
        <w:spacing w:line="360" w:lineRule="auto"/>
        <w:ind w:left="709"/>
        <w:outlineLvl w:val="0"/>
        <w:rPr>
          <w:szCs w:val="20"/>
        </w:rPr>
      </w:pPr>
      <w:r w:rsidRPr="00C7593A">
        <w:rPr>
          <w:szCs w:val="20"/>
        </w:rPr>
        <w:t>- Multa;</w:t>
      </w:r>
    </w:p>
    <w:p w:rsidR="00C7593A" w:rsidRPr="00C7593A" w:rsidRDefault="004F0616" w:rsidP="00A50FB0">
      <w:pPr>
        <w:pStyle w:val="PargrafodaLista"/>
        <w:tabs>
          <w:tab w:val="left" w:pos="0"/>
        </w:tabs>
        <w:spacing w:after="240" w:line="360" w:lineRule="auto"/>
        <w:ind w:left="709"/>
        <w:outlineLvl w:val="0"/>
        <w:rPr>
          <w:szCs w:val="20"/>
        </w:rPr>
      </w:pPr>
      <w:r>
        <w:rPr>
          <w:szCs w:val="20"/>
        </w:rPr>
        <w:t>-</w:t>
      </w:r>
      <w:r w:rsidR="00C7593A" w:rsidRPr="00C7593A">
        <w:rPr>
          <w:szCs w:val="20"/>
        </w:rPr>
        <w:t>Suspensão temporária de participar em licitação e impedimento de contratar com</w:t>
      </w:r>
      <w:r>
        <w:rPr>
          <w:szCs w:val="20"/>
        </w:rPr>
        <w:t xml:space="preserve"> </w:t>
      </w:r>
      <w:r w:rsidR="00C7593A" w:rsidRPr="00C7593A">
        <w:rPr>
          <w:szCs w:val="20"/>
        </w:rPr>
        <w:t xml:space="preserve">a CODEVASF, pelo prazo de até </w:t>
      </w:r>
      <w:proofErr w:type="gramStart"/>
      <w:r w:rsidR="00C7593A" w:rsidRPr="00C7593A">
        <w:rPr>
          <w:szCs w:val="20"/>
        </w:rPr>
        <w:t>2</w:t>
      </w:r>
      <w:proofErr w:type="gramEnd"/>
      <w:r w:rsidR="00C7593A" w:rsidRPr="00C7593A">
        <w:rPr>
          <w:szCs w:val="20"/>
        </w:rPr>
        <w:t xml:space="preserve"> (dois) anos.</w:t>
      </w:r>
    </w:p>
    <w:p w:rsidR="00C7593A" w:rsidRPr="00C7593A" w:rsidRDefault="00C7593A" w:rsidP="00C7593A">
      <w:pPr>
        <w:autoSpaceDE w:val="0"/>
        <w:autoSpaceDN w:val="0"/>
        <w:adjustRightInd w:val="0"/>
        <w:spacing w:after="240" w:line="276" w:lineRule="auto"/>
        <w:rPr>
          <w:szCs w:val="20"/>
        </w:rPr>
      </w:pPr>
      <w:r w:rsidRPr="00C7593A">
        <w:rPr>
          <w:szCs w:val="20"/>
        </w:rPr>
        <w:t xml:space="preserve">16.2 Além das penalidades citadas, o CONTRATADO ficará sujeita, ainda, ao cancelamento de sua inscrição no Cadastro de Fornecedores da CODEVASF e, no que </w:t>
      </w:r>
      <w:proofErr w:type="gramStart"/>
      <w:r w:rsidRPr="00C7593A">
        <w:rPr>
          <w:szCs w:val="20"/>
        </w:rPr>
        <w:t>couber,</w:t>
      </w:r>
      <w:proofErr w:type="gramEnd"/>
      <w:r w:rsidRPr="00C7593A">
        <w:rPr>
          <w:szCs w:val="20"/>
        </w:rPr>
        <w:t xml:space="preserve"> às demais penalidades referidas no Art. 83 da lei 13.303/2016.</w:t>
      </w:r>
    </w:p>
    <w:p w:rsidR="00C7593A" w:rsidRPr="00C7593A" w:rsidRDefault="00C7593A" w:rsidP="00C7593A">
      <w:pPr>
        <w:autoSpaceDE w:val="0"/>
        <w:autoSpaceDN w:val="0"/>
        <w:adjustRightInd w:val="0"/>
        <w:spacing w:line="276" w:lineRule="auto"/>
        <w:rPr>
          <w:szCs w:val="20"/>
        </w:rPr>
      </w:pPr>
      <w:r w:rsidRPr="00C7593A">
        <w:rPr>
          <w:szCs w:val="20"/>
        </w:rPr>
        <w:t>16.3 As sanções de advertência, suspensão temporária de participar em licitação e impedimento de contratar com a CODEVASF poderão ser aplicadas ao CONTRATADO juntamente com as de multa.</w:t>
      </w:r>
    </w:p>
    <w:p w:rsidR="002F350A" w:rsidRPr="00C7593A" w:rsidRDefault="002F350A" w:rsidP="00C7593A">
      <w:pPr>
        <w:pStyle w:val="Ttulo11"/>
        <w:ind w:left="0" w:firstLine="0"/>
        <w:rPr>
          <w:szCs w:val="20"/>
        </w:rPr>
      </w:pPr>
    </w:p>
    <w:p w:rsidR="002F350A" w:rsidRPr="00C7593A" w:rsidRDefault="002F350A" w:rsidP="00C7593A">
      <w:pPr>
        <w:pStyle w:val="Ttulo11"/>
        <w:numPr>
          <w:ilvl w:val="0"/>
          <w:numId w:val="3"/>
        </w:numPr>
        <w:rPr>
          <w:rFonts w:ascii="Arial" w:hAnsi="Arial"/>
          <w:szCs w:val="20"/>
        </w:rPr>
      </w:pPr>
      <w:r w:rsidRPr="00C7593A">
        <w:rPr>
          <w:rFonts w:ascii="Arial" w:hAnsi="Arial"/>
          <w:szCs w:val="20"/>
        </w:rPr>
        <w:t xml:space="preserve">MATRIZ DE RISCO </w:t>
      </w:r>
    </w:p>
    <w:p w:rsidR="009E66D0" w:rsidRPr="009E66D0" w:rsidRDefault="009E66D0" w:rsidP="009E66D0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  <w:szCs w:val="20"/>
        </w:rPr>
      </w:pPr>
      <w:r w:rsidRPr="009E66D0">
        <w:rPr>
          <w:rFonts w:ascii="Arial" w:hAnsi="Arial"/>
          <w:szCs w:val="20"/>
        </w:rPr>
        <w:t>A matriz de risco está apresentada no Anexo deste Termo de Referência com o objetivo de definir as áreas a que está exposta à execução do objeto, advindas de eventos supervenientes à contratação, dado relevante para sua identificação, prevenção e respectivas responsabilidades pela eventual ocorrência, bem como para o dimensionamento das propostas pelas licitantes.</w:t>
      </w:r>
    </w:p>
    <w:p w:rsidR="009E66D0" w:rsidRPr="009E66D0" w:rsidRDefault="009E66D0" w:rsidP="009E66D0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  <w:szCs w:val="20"/>
        </w:rPr>
      </w:pPr>
      <w:r w:rsidRPr="009E66D0">
        <w:rPr>
          <w:rFonts w:ascii="Arial" w:hAnsi="Arial"/>
          <w:szCs w:val="20"/>
        </w:rPr>
        <w:t>A contratada é integral e exclusivamente responsável por todos os riscos relacionados ao objeto do ajuste, inclusive, sem limitação, daqueles alocados para a contratada.</w:t>
      </w:r>
    </w:p>
    <w:p w:rsidR="009E66D0" w:rsidRPr="009E66D0" w:rsidRDefault="009E66D0" w:rsidP="009E66D0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  <w:szCs w:val="20"/>
        </w:rPr>
      </w:pPr>
      <w:r w:rsidRPr="009E66D0">
        <w:rPr>
          <w:rFonts w:ascii="Arial" w:hAnsi="Arial"/>
          <w:szCs w:val="20"/>
        </w:rPr>
        <w:t>Constitui peça integrante do contrato a matriz de riscos, independentemente de transcrição no instrumento.</w:t>
      </w:r>
    </w:p>
    <w:p w:rsidR="009E66D0" w:rsidRPr="009E66D0" w:rsidRDefault="009E66D0" w:rsidP="009E66D0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  <w:szCs w:val="20"/>
        </w:rPr>
      </w:pPr>
      <w:r w:rsidRPr="009E66D0">
        <w:rPr>
          <w:rFonts w:ascii="Arial" w:hAnsi="Arial"/>
          <w:szCs w:val="20"/>
        </w:rPr>
        <w:t>A contratada tem pleno conhecimento, quando da participação do processo licitatório, da natureza e extensão dos riscos por ela assumidos e garante ter levado tais riscos em consideração na formulação de sua proposta.</w:t>
      </w:r>
    </w:p>
    <w:p w:rsidR="009E66D0" w:rsidRPr="009E66D0" w:rsidRDefault="009E66D0" w:rsidP="009E66D0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  <w:szCs w:val="20"/>
        </w:rPr>
      </w:pPr>
      <w:r w:rsidRPr="009E66D0">
        <w:rPr>
          <w:rFonts w:ascii="Arial" w:hAnsi="Arial"/>
          <w:szCs w:val="20"/>
        </w:rPr>
        <w:t xml:space="preserve">O termo risco no contrato é designado como um evento ou uma condição incerta que, se ocorrer, tem um efeito em pelo menos um objetivo do objeto contratual. O risco é o resultado da </w:t>
      </w:r>
      <w:r w:rsidRPr="009E66D0">
        <w:rPr>
          <w:rFonts w:ascii="Arial" w:hAnsi="Arial"/>
          <w:szCs w:val="20"/>
        </w:rPr>
        <w:lastRenderedPageBreak/>
        <w:t>combinação entre probabilidade de ocorrência de determinado evento futuro e o impacto resultante caso ele ocorra. Esse conceito pode ser ainda mais específico ao se classificar o risco como a probabilidade de ocorrência de um determinado evento que gere impactos econômicos positivos ou negativos, bem como no prazo de execução do contrato.</w:t>
      </w:r>
    </w:p>
    <w:p w:rsidR="009E66D0" w:rsidRPr="009E66D0" w:rsidRDefault="009E66D0" w:rsidP="009E66D0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  <w:szCs w:val="20"/>
        </w:rPr>
      </w:pPr>
      <w:r w:rsidRPr="009E66D0">
        <w:rPr>
          <w:rFonts w:ascii="Arial" w:hAnsi="Arial"/>
          <w:szCs w:val="20"/>
        </w:rPr>
        <w:t>Sempre que atendidas as condições do contrato e mantidas as disposições do contrato e as disposições da matriz de risco, considera-se mantido seu equilíbrio econômico-financeiro.</w:t>
      </w:r>
    </w:p>
    <w:p w:rsidR="009E66D0" w:rsidRPr="009E66D0" w:rsidRDefault="009E66D0" w:rsidP="009E66D0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  <w:szCs w:val="20"/>
        </w:rPr>
      </w:pPr>
      <w:r w:rsidRPr="009E66D0">
        <w:rPr>
          <w:rFonts w:ascii="Arial" w:hAnsi="Arial"/>
          <w:szCs w:val="20"/>
        </w:rPr>
        <w:t>Os casos omissos na matriz de risco serão objeto de análise acurada e criteriosa, lastreada em elementos técnicos, por intermédio de processo administrativo para apurar o caso concreto.</w:t>
      </w:r>
    </w:p>
    <w:p w:rsidR="002F350A" w:rsidRPr="009E66D0" w:rsidRDefault="009E66D0" w:rsidP="009E66D0">
      <w:pPr>
        <w:pStyle w:val="Ttulo21"/>
        <w:numPr>
          <w:ilvl w:val="1"/>
          <w:numId w:val="3"/>
        </w:numPr>
        <w:ind w:left="0" w:firstLine="0"/>
        <w:jc w:val="both"/>
        <w:rPr>
          <w:rFonts w:ascii="Arial" w:hAnsi="Arial"/>
          <w:szCs w:val="20"/>
        </w:rPr>
      </w:pPr>
      <w:r w:rsidRPr="009E66D0">
        <w:rPr>
          <w:rFonts w:ascii="Arial" w:hAnsi="Arial"/>
          <w:szCs w:val="20"/>
        </w:rPr>
        <w:t>A referida matriz de risco é parte integrante do contrato, pois tais obrigações são</w:t>
      </w:r>
      <w:r w:rsidRPr="002A5F05">
        <w:rPr>
          <w:rFonts w:ascii="Arial" w:hAnsi="Arial"/>
          <w:sz w:val="24"/>
          <w:szCs w:val="24"/>
        </w:rPr>
        <w:t xml:space="preserve"> </w:t>
      </w:r>
      <w:r w:rsidRPr="009E66D0">
        <w:rPr>
          <w:rFonts w:ascii="Arial" w:hAnsi="Arial"/>
          <w:szCs w:val="20"/>
        </w:rPr>
        <w:t>de resultado e devidamente delimitadas neste TR</w:t>
      </w:r>
      <w:r w:rsidR="002F350A" w:rsidRPr="009E66D0">
        <w:rPr>
          <w:rFonts w:ascii="Arial" w:hAnsi="Arial"/>
          <w:szCs w:val="20"/>
        </w:rPr>
        <w:t>.</w:t>
      </w:r>
    </w:p>
    <w:p w:rsidR="002F350A" w:rsidRPr="009E66D0" w:rsidRDefault="002F350A" w:rsidP="003056FD">
      <w:pPr>
        <w:pStyle w:val="Ttulo11"/>
        <w:numPr>
          <w:ilvl w:val="0"/>
          <w:numId w:val="3"/>
        </w:numPr>
        <w:rPr>
          <w:rFonts w:ascii="Arial" w:hAnsi="Arial"/>
        </w:rPr>
      </w:pPr>
      <w:r w:rsidRPr="009E66D0">
        <w:rPr>
          <w:rFonts w:ascii="Arial" w:hAnsi="Arial"/>
        </w:rPr>
        <w:t>CONDIÇÕES GERAIS</w:t>
      </w:r>
      <w:bookmarkEnd w:id="27"/>
    </w:p>
    <w:p w:rsidR="002F350A" w:rsidRDefault="002F350A" w:rsidP="003056FD">
      <w:pPr>
        <w:pStyle w:val="Ttulo21"/>
        <w:numPr>
          <w:ilvl w:val="1"/>
          <w:numId w:val="3"/>
        </w:numPr>
        <w:ind w:left="0" w:firstLine="0"/>
        <w:rPr>
          <w:rFonts w:ascii="Arial" w:hAnsi="Arial"/>
        </w:rPr>
      </w:pPr>
      <w:r w:rsidRPr="009E66D0">
        <w:rPr>
          <w:rFonts w:ascii="Arial" w:hAnsi="Arial"/>
        </w:rPr>
        <w:t>Este Termo de Referência e seus anexos farão parte integrante do contrato a ser firmado com a CONTRATADA, independente de transições.</w:t>
      </w:r>
    </w:p>
    <w:p w:rsidR="00C7593A" w:rsidRPr="00C7593A" w:rsidRDefault="00C7593A" w:rsidP="002D6C79">
      <w:pPr>
        <w:numPr>
          <w:ilvl w:val="1"/>
          <w:numId w:val="3"/>
        </w:numPr>
        <w:tabs>
          <w:tab w:val="left" w:pos="0"/>
        </w:tabs>
        <w:spacing w:after="240" w:line="276" w:lineRule="auto"/>
        <w:outlineLvl w:val="0"/>
        <w:rPr>
          <w:szCs w:val="20"/>
        </w:rPr>
      </w:pPr>
      <w:r w:rsidRPr="00C7593A">
        <w:rPr>
          <w:szCs w:val="20"/>
        </w:rPr>
        <w:t>Fica assegurado à CODEVASF, o direito a rescisão do contrato nos seguintes casos:</w:t>
      </w:r>
    </w:p>
    <w:p w:rsidR="00C7593A" w:rsidRPr="00C7593A" w:rsidRDefault="00C7593A" w:rsidP="002D6C79">
      <w:pPr>
        <w:pStyle w:val="PargrafodaLista"/>
        <w:numPr>
          <w:ilvl w:val="0"/>
          <w:numId w:val="34"/>
        </w:numPr>
        <w:tabs>
          <w:tab w:val="left" w:pos="0"/>
        </w:tabs>
        <w:spacing w:after="240" w:line="276" w:lineRule="auto"/>
        <w:contextualSpacing w:val="0"/>
        <w:outlineLvl w:val="0"/>
        <w:rPr>
          <w:szCs w:val="20"/>
        </w:rPr>
      </w:pPr>
      <w:r w:rsidRPr="00C7593A">
        <w:rPr>
          <w:szCs w:val="20"/>
        </w:rPr>
        <w:t>Interrupção dos serviços por qualquer período e a qualquer tempo;</w:t>
      </w:r>
    </w:p>
    <w:p w:rsidR="00C7593A" w:rsidRPr="00C7593A" w:rsidRDefault="00C7593A" w:rsidP="002D6C79">
      <w:pPr>
        <w:pStyle w:val="PargrafodaLista"/>
        <w:numPr>
          <w:ilvl w:val="0"/>
          <w:numId w:val="34"/>
        </w:numPr>
        <w:tabs>
          <w:tab w:val="left" w:pos="0"/>
        </w:tabs>
        <w:spacing w:after="240" w:line="276" w:lineRule="auto"/>
        <w:contextualSpacing w:val="0"/>
        <w:outlineLvl w:val="0"/>
        <w:rPr>
          <w:szCs w:val="20"/>
        </w:rPr>
      </w:pPr>
      <w:r w:rsidRPr="00C7593A">
        <w:rPr>
          <w:szCs w:val="20"/>
        </w:rPr>
        <w:t>Lentidão no cumprimento do objeto desta licitação, em desacordo com as necessidades peculiares aos serviços a serem prestados;</w:t>
      </w:r>
    </w:p>
    <w:p w:rsidR="00C7593A" w:rsidRPr="00C7593A" w:rsidRDefault="00C7593A" w:rsidP="002D6C79">
      <w:pPr>
        <w:pStyle w:val="PargrafodaLista"/>
        <w:numPr>
          <w:ilvl w:val="0"/>
          <w:numId w:val="34"/>
        </w:numPr>
        <w:tabs>
          <w:tab w:val="left" w:pos="0"/>
        </w:tabs>
        <w:spacing w:after="240" w:line="276" w:lineRule="auto"/>
        <w:contextualSpacing w:val="0"/>
        <w:outlineLvl w:val="0"/>
        <w:rPr>
          <w:szCs w:val="20"/>
        </w:rPr>
      </w:pPr>
      <w:r w:rsidRPr="00C7593A">
        <w:rPr>
          <w:szCs w:val="20"/>
        </w:rPr>
        <w:t>O cumprimento irregular de cláusulas contratuais,</w:t>
      </w:r>
      <w:r w:rsidRPr="00C7593A">
        <w:rPr>
          <w:color w:val="FF0000"/>
          <w:szCs w:val="20"/>
        </w:rPr>
        <w:t xml:space="preserve"> </w:t>
      </w:r>
      <w:r w:rsidRPr="00C7593A">
        <w:rPr>
          <w:szCs w:val="20"/>
        </w:rPr>
        <w:t>especificações e prazos;</w:t>
      </w:r>
    </w:p>
    <w:p w:rsidR="00C7593A" w:rsidRPr="00C7593A" w:rsidRDefault="00C7593A" w:rsidP="002D6C79">
      <w:pPr>
        <w:pStyle w:val="PargrafodaLista"/>
        <w:numPr>
          <w:ilvl w:val="0"/>
          <w:numId w:val="34"/>
        </w:numPr>
        <w:tabs>
          <w:tab w:val="left" w:pos="0"/>
          <w:tab w:val="left" w:pos="401"/>
        </w:tabs>
        <w:spacing w:after="240" w:line="276" w:lineRule="auto"/>
        <w:contextualSpacing w:val="0"/>
        <w:outlineLvl w:val="0"/>
        <w:rPr>
          <w:szCs w:val="20"/>
        </w:rPr>
      </w:pPr>
      <w:r w:rsidRPr="00C7593A">
        <w:rPr>
          <w:szCs w:val="20"/>
        </w:rPr>
        <w:t>A subcontratação total ou parcial do serviço, a associação do contrato com outrem, a cessão outra transferência total ou parcial, bem como a fusão, cisão ou incorporação que afetem a boa execução deste, sem prévio conhecimento e anuência da CODEVASF;</w:t>
      </w:r>
    </w:p>
    <w:p w:rsidR="00C7593A" w:rsidRPr="00C7593A" w:rsidRDefault="00C7593A" w:rsidP="002D6C79">
      <w:pPr>
        <w:pStyle w:val="PargrafodaLista"/>
        <w:numPr>
          <w:ilvl w:val="0"/>
          <w:numId w:val="34"/>
        </w:numPr>
        <w:tabs>
          <w:tab w:val="left" w:pos="0"/>
        </w:tabs>
        <w:spacing w:after="240" w:line="276" w:lineRule="auto"/>
        <w:contextualSpacing w:val="0"/>
        <w:outlineLvl w:val="0"/>
        <w:rPr>
          <w:szCs w:val="20"/>
        </w:rPr>
      </w:pPr>
      <w:r w:rsidRPr="00C7593A">
        <w:rPr>
          <w:szCs w:val="20"/>
        </w:rPr>
        <w:t>O interesse administrativo, devidamente justificado, quando por exigência técnica ou conveniência dos usuários;</w:t>
      </w:r>
    </w:p>
    <w:p w:rsidR="00C7593A" w:rsidRPr="00C7593A" w:rsidRDefault="00C7593A" w:rsidP="002D6C79">
      <w:pPr>
        <w:pStyle w:val="PargrafodaLista"/>
        <w:numPr>
          <w:ilvl w:val="0"/>
          <w:numId w:val="34"/>
        </w:numPr>
        <w:tabs>
          <w:tab w:val="left" w:pos="0"/>
        </w:tabs>
        <w:spacing w:after="240" w:line="276" w:lineRule="auto"/>
        <w:contextualSpacing w:val="0"/>
        <w:outlineLvl w:val="0"/>
        <w:rPr>
          <w:szCs w:val="20"/>
        </w:rPr>
      </w:pPr>
      <w:r w:rsidRPr="00C7593A">
        <w:rPr>
          <w:szCs w:val="20"/>
        </w:rPr>
        <w:t xml:space="preserve">O não cumprimento de qualquer das obrigações do CONTRATADO relacionadas no item </w:t>
      </w:r>
      <w:r w:rsidR="002D6C79">
        <w:rPr>
          <w:szCs w:val="20"/>
        </w:rPr>
        <w:t>1</w:t>
      </w:r>
      <w:r w:rsidRPr="00C7593A">
        <w:rPr>
          <w:szCs w:val="20"/>
        </w:rPr>
        <w:t>4.</w:t>
      </w:r>
    </w:p>
    <w:p w:rsidR="00C7593A" w:rsidRPr="00C7593A" w:rsidRDefault="00C7593A" w:rsidP="00C7593A">
      <w:pPr>
        <w:pStyle w:val="PargrafodaLista"/>
        <w:numPr>
          <w:ilvl w:val="0"/>
          <w:numId w:val="34"/>
        </w:numPr>
        <w:tabs>
          <w:tab w:val="left" w:pos="0"/>
        </w:tabs>
        <w:spacing w:after="0" w:line="276" w:lineRule="auto"/>
        <w:contextualSpacing w:val="0"/>
        <w:outlineLvl w:val="0"/>
        <w:rPr>
          <w:szCs w:val="20"/>
        </w:rPr>
      </w:pPr>
      <w:r w:rsidRPr="00C7593A">
        <w:rPr>
          <w:szCs w:val="20"/>
        </w:rPr>
        <w:t>Demais casos previstos no Artigo 81 da Lei nº 13.303/2016.</w:t>
      </w:r>
    </w:p>
    <w:p w:rsidR="002F350A" w:rsidRDefault="002F350A"/>
    <w:p w:rsidR="004874F7" w:rsidRDefault="004874F7"/>
    <w:p w:rsidR="004874F7" w:rsidRPr="004874F7" w:rsidRDefault="004874F7" w:rsidP="004874F7">
      <w:pPr>
        <w:pStyle w:val="PargrafodaLista"/>
        <w:numPr>
          <w:ilvl w:val="0"/>
          <w:numId w:val="3"/>
        </w:numPr>
        <w:spacing w:line="276" w:lineRule="auto"/>
        <w:rPr>
          <w:rFonts w:cs="Times New Roman"/>
          <w:b/>
          <w:szCs w:val="22"/>
        </w:rPr>
      </w:pPr>
      <w:r w:rsidRPr="004874F7">
        <w:rPr>
          <w:rFonts w:cs="Times New Roman"/>
          <w:b/>
          <w:szCs w:val="22"/>
        </w:rPr>
        <w:t>ANEXOS</w:t>
      </w:r>
    </w:p>
    <w:p w:rsidR="004874F7" w:rsidRPr="004874F7" w:rsidRDefault="004874F7" w:rsidP="004874F7">
      <w:pPr>
        <w:pStyle w:val="PargrafodaLista"/>
        <w:spacing w:line="276" w:lineRule="auto"/>
        <w:ind w:left="360"/>
        <w:rPr>
          <w:rFonts w:cs="Times New Roman"/>
          <w:b/>
          <w:szCs w:val="22"/>
        </w:rPr>
      </w:pPr>
    </w:p>
    <w:p w:rsidR="004874F7" w:rsidRPr="004874F7" w:rsidRDefault="004874F7" w:rsidP="004874F7">
      <w:pPr>
        <w:spacing w:line="276" w:lineRule="auto"/>
        <w:ind w:left="360"/>
        <w:rPr>
          <w:rFonts w:cs="Times New Roman"/>
          <w:b/>
          <w:szCs w:val="22"/>
        </w:rPr>
      </w:pPr>
      <w:r w:rsidRPr="004874F7">
        <w:rPr>
          <w:rFonts w:cs="Times New Roman"/>
          <w:b/>
          <w:szCs w:val="22"/>
        </w:rPr>
        <w:t>São ainda, documentos integrantes deste Termo de Referência:</w:t>
      </w:r>
    </w:p>
    <w:p w:rsidR="004874F7" w:rsidRPr="004874F7" w:rsidRDefault="004874F7" w:rsidP="004874F7">
      <w:pPr>
        <w:spacing w:line="276" w:lineRule="auto"/>
        <w:ind w:left="360"/>
        <w:rPr>
          <w:rFonts w:cs="Times New Roman"/>
          <w:b/>
          <w:szCs w:val="22"/>
        </w:rPr>
      </w:pPr>
      <w:r w:rsidRPr="004874F7">
        <w:rPr>
          <w:rFonts w:cs="Times New Roman"/>
          <w:b/>
          <w:szCs w:val="22"/>
        </w:rPr>
        <w:t>-</w:t>
      </w:r>
      <w:r w:rsidRPr="004874F7">
        <w:rPr>
          <w:rFonts w:cs="Times New Roman"/>
          <w:b/>
          <w:szCs w:val="22"/>
        </w:rPr>
        <w:tab/>
        <w:t>Anexo I: Lista de materiais/insumos, máquinas e equipamentos;</w:t>
      </w:r>
    </w:p>
    <w:p w:rsidR="004874F7" w:rsidRPr="004874F7" w:rsidRDefault="004874F7" w:rsidP="004874F7">
      <w:pPr>
        <w:spacing w:line="276" w:lineRule="auto"/>
        <w:ind w:left="360"/>
        <w:rPr>
          <w:rFonts w:cs="Times New Roman"/>
          <w:b/>
          <w:szCs w:val="22"/>
        </w:rPr>
      </w:pPr>
      <w:r w:rsidRPr="004874F7">
        <w:rPr>
          <w:rFonts w:cs="Times New Roman"/>
          <w:b/>
          <w:szCs w:val="22"/>
        </w:rPr>
        <w:t>-</w:t>
      </w:r>
      <w:r w:rsidRPr="004874F7">
        <w:rPr>
          <w:rFonts w:cs="Times New Roman"/>
          <w:b/>
          <w:szCs w:val="22"/>
        </w:rPr>
        <w:tab/>
        <w:t>Anexo II: Planilha de custos do Valor do Orçamento de Referência;</w:t>
      </w:r>
    </w:p>
    <w:p w:rsidR="004874F7" w:rsidRPr="004874F7" w:rsidRDefault="004874F7" w:rsidP="004874F7">
      <w:pPr>
        <w:spacing w:line="276" w:lineRule="auto"/>
        <w:ind w:left="360"/>
        <w:rPr>
          <w:rFonts w:cs="Times New Roman"/>
          <w:b/>
          <w:szCs w:val="22"/>
        </w:rPr>
      </w:pPr>
      <w:r w:rsidRPr="004874F7">
        <w:rPr>
          <w:rFonts w:cs="Times New Roman"/>
          <w:b/>
          <w:szCs w:val="22"/>
        </w:rPr>
        <w:t>-</w:t>
      </w:r>
      <w:r w:rsidRPr="004874F7">
        <w:rPr>
          <w:rFonts w:cs="Times New Roman"/>
          <w:b/>
          <w:szCs w:val="22"/>
        </w:rPr>
        <w:tab/>
        <w:t>Anexo III: Matriz de riscos;</w:t>
      </w:r>
    </w:p>
    <w:p w:rsidR="004874F7" w:rsidRPr="004874F7" w:rsidRDefault="004874F7" w:rsidP="004874F7">
      <w:pPr>
        <w:spacing w:line="276" w:lineRule="auto"/>
        <w:ind w:left="360"/>
        <w:rPr>
          <w:rFonts w:cs="Times New Roman"/>
          <w:b/>
          <w:szCs w:val="22"/>
        </w:rPr>
      </w:pPr>
      <w:r w:rsidRPr="004874F7">
        <w:rPr>
          <w:rFonts w:cs="Times New Roman"/>
          <w:b/>
          <w:szCs w:val="22"/>
        </w:rPr>
        <w:t>-</w:t>
      </w:r>
      <w:r w:rsidRPr="004874F7">
        <w:rPr>
          <w:rFonts w:cs="Times New Roman"/>
          <w:b/>
          <w:szCs w:val="22"/>
        </w:rPr>
        <w:tab/>
        <w:t>Anexo IV: Justificativas;</w:t>
      </w:r>
    </w:p>
    <w:p w:rsidR="004874F7" w:rsidRPr="004874F7" w:rsidRDefault="004874F7" w:rsidP="004874F7">
      <w:pPr>
        <w:spacing w:line="276" w:lineRule="auto"/>
        <w:ind w:left="360"/>
        <w:rPr>
          <w:rFonts w:cs="Times New Roman"/>
          <w:b/>
          <w:szCs w:val="22"/>
        </w:rPr>
      </w:pPr>
      <w:r w:rsidRPr="004874F7">
        <w:rPr>
          <w:rFonts w:cs="Times New Roman"/>
          <w:b/>
          <w:szCs w:val="22"/>
        </w:rPr>
        <w:t>-</w:t>
      </w:r>
      <w:r w:rsidRPr="004874F7">
        <w:rPr>
          <w:rFonts w:cs="Times New Roman"/>
          <w:b/>
          <w:szCs w:val="22"/>
        </w:rPr>
        <w:tab/>
        <w:t>Anexo V: Modelo de declaração de conhecimento do local de execução dos serviços.</w:t>
      </w:r>
    </w:p>
    <w:p w:rsidR="002F350A" w:rsidRDefault="002F350A" w:rsidP="009E66D0">
      <w:pPr>
        <w:spacing w:line="276" w:lineRule="auto"/>
        <w:ind w:left="360"/>
      </w:pPr>
    </w:p>
    <w:p w:rsidR="004874F7" w:rsidRDefault="004874F7" w:rsidP="009E66D0">
      <w:pPr>
        <w:spacing w:line="276" w:lineRule="auto"/>
        <w:ind w:left="360"/>
      </w:pPr>
    </w:p>
    <w:p w:rsidR="004874F7" w:rsidRDefault="004874F7" w:rsidP="009E66D0">
      <w:pPr>
        <w:spacing w:line="276" w:lineRule="auto"/>
        <w:ind w:left="360"/>
      </w:pPr>
    </w:p>
    <w:p w:rsidR="004874F7" w:rsidRDefault="004874F7" w:rsidP="009E66D0">
      <w:pPr>
        <w:spacing w:line="276" w:lineRule="auto"/>
        <w:ind w:left="360"/>
      </w:pPr>
    </w:p>
    <w:p w:rsidR="009E66D0" w:rsidRDefault="009E66D0" w:rsidP="009E66D0">
      <w:pPr>
        <w:pStyle w:val="Corpodetexto"/>
        <w:spacing w:line="276" w:lineRule="auto"/>
        <w:outlineLvl w:val="0"/>
        <w:rPr>
          <w:rFonts w:ascii="Arial" w:hAnsi="Arial" w:cs="Arial"/>
          <w:b w:val="0"/>
          <w:i w:val="0"/>
        </w:rPr>
      </w:pPr>
      <w:r w:rsidRPr="009E66D0">
        <w:rPr>
          <w:rFonts w:ascii="Arial" w:hAnsi="Arial" w:cs="Arial"/>
          <w:b w:val="0"/>
          <w:i w:val="0"/>
        </w:rPr>
        <w:t xml:space="preserve">Irecê- BA , </w:t>
      </w:r>
      <w:r w:rsidR="004874F7">
        <w:rPr>
          <w:rFonts w:ascii="Arial" w:hAnsi="Arial" w:cs="Arial"/>
          <w:b w:val="0"/>
          <w:i w:val="0"/>
        </w:rPr>
        <w:t>25</w:t>
      </w:r>
      <w:r w:rsidRPr="009E66D0">
        <w:rPr>
          <w:rFonts w:ascii="Arial" w:hAnsi="Arial" w:cs="Arial"/>
          <w:b w:val="0"/>
          <w:i w:val="0"/>
        </w:rPr>
        <w:t xml:space="preserve"> de julho de 2022</w:t>
      </w:r>
    </w:p>
    <w:p w:rsidR="009E66D0" w:rsidRPr="009E66D0" w:rsidRDefault="009E66D0" w:rsidP="009E66D0">
      <w:pPr>
        <w:pStyle w:val="Corpodetexto"/>
        <w:spacing w:line="276" w:lineRule="auto"/>
        <w:jc w:val="left"/>
        <w:outlineLvl w:val="0"/>
        <w:rPr>
          <w:rFonts w:ascii="Arial" w:hAnsi="Arial" w:cs="Arial"/>
          <w:i w:val="0"/>
        </w:rPr>
      </w:pPr>
      <w:r w:rsidRPr="009E66D0">
        <w:rPr>
          <w:rFonts w:ascii="Arial" w:hAnsi="Arial" w:cs="Arial"/>
          <w:i w:val="0"/>
        </w:rPr>
        <w:t>Responsável pelas informações:</w:t>
      </w:r>
    </w:p>
    <w:p w:rsidR="009E66D0" w:rsidRDefault="009E66D0" w:rsidP="009E66D0">
      <w:pPr>
        <w:pStyle w:val="Corpodetexto"/>
        <w:spacing w:after="0" w:line="276" w:lineRule="auto"/>
        <w:ind w:firstLine="532"/>
        <w:jc w:val="left"/>
        <w:outlineLvl w:val="0"/>
        <w:rPr>
          <w:rFonts w:ascii="Arial" w:hAnsi="Arial" w:cs="Arial"/>
          <w:b w:val="0"/>
          <w:i w:val="0"/>
        </w:rPr>
      </w:pPr>
      <w:r w:rsidRPr="009E66D0">
        <w:rPr>
          <w:rFonts w:ascii="Arial" w:hAnsi="Arial" w:cs="Arial"/>
          <w:b w:val="0"/>
          <w:i w:val="0"/>
        </w:rPr>
        <w:t>Morgania Bezerra Machado</w:t>
      </w:r>
    </w:p>
    <w:p w:rsidR="00CF3DAD" w:rsidRPr="009E66D0" w:rsidRDefault="00CF3DAD" w:rsidP="00CF3DAD">
      <w:pPr>
        <w:pStyle w:val="Corpodetexto"/>
        <w:spacing w:after="0" w:line="276" w:lineRule="auto"/>
        <w:ind w:firstLine="532"/>
        <w:jc w:val="left"/>
        <w:outlineLvl w:val="0"/>
        <w:rPr>
          <w:rFonts w:ascii="Arial" w:hAnsi="Arial" w:cs="Arial"/>
          <w:b w:val="0"/>
          <w:i w:val="0"/>
        </w:rPr>
      </w:pPr>
      <w:r w:rsidRPr="009E66D0">
        <w:rPr>
          <w:rFonts w:ascii="Arial" w:hAnsi="Arial" w:cs="Arial"/>
          <w:b w:val="0"/>
          <w:i w:val="0"/>
        </w:rPr>
        <w:t>Analista em Desenvolvimento Regional</w:t>
      </w:r>
    </w:p>
    <w:p w:rsidR="00CF3DAD" w:rsidRPr="009E66D0" w:rsidRDefault="00CF3DAD" w:rsidP="009E66D0">
      <w:pPr>
        <w:pStyle w:val="Corpodetexto"/>
        <w:spacing w:after="0" w:line="276" w:lineRule="auto"/>
        <w:ind w:firstLine="532"/>
        <w:jc w:val="left"/>
        <w:outlineLvl w:val="0"/>
        <w:rPr>
          <w:rFonts w:ascii="Arial" w:hAnsi="Arial" w:cs="Arial"/>
          <w:b w:val="0"/>
          <w:i w:val="0"/>
        </w:rPr>
      </w:pPr>
    </w:p>
    <w:p w:rsidR="009E66D0" w:rsidRPr="009E66D0" w:rsidRDefault="009E66D0" w:rsidP="009E66D0">
      <w:pPr>
        <w:pStyle w:val="Corpodetexto"/>
        <w:spacing w:after="0" w:line="276" w:lineRule="auto"/>
        <w:ind w:firstLine="532"/>
        <w:jc w:val="left"/>
        <w:outlineLvl w:val="0"/>
        <w:rPr>
          <w:rFonts w:ascii="Arial" w:hAnsi="Arial" w:cs="Arial"/>
          <w:b w:val="0"/>
          <w:i w:val="0"/>
        </w:rPr>
      </w:pPr>
      <w:r w:rsidRPr="009E66D0">
        <w:rPr>
          <w:rFonts w:ascii="Arial" w:hAnsi="Arial" w:cs="Arial"/>
          <w:b w:val="0"/>
          <w:i w:val="0"/>
        </w:rPr>
        <w:t>Ilvânia Oliveira Silva</w:t>
      </w:r>
    </w:p>
    <w:p w:rsidR="009E66D0" w:rsidRPr="009E66D0" w:rsidRDefault="009E66D0" w:rsidP="009E66D0">
      <w:pPr>
        <w:pStyle w:val="Corpodetexto"/>
        <w:spacing w:after="0" w:line="276" w:lineRule="auto"/>
        <w:ind w:firstLine="532"/>
        <w:jc w:val="left"/>
        <w:outlineLvl w:val="0"/>
        <w:rPr>
          <w:rFonts w:ascii="Arial" w:hAnsi="Arial" w:cs="Arial"/>
          <w:b w:val="0"/>
          <w:i w:val="0"/>
        </w:rPr>
      </w:pPr>
      <w:r w:rsidRPr="009E66D0">
        <w:rPr>
          <w:rFonts w:ascii="Arial" w:hAnsi="Arial" w:cs="Arial"/>
          <w:b w:val="0"/>
          <w:i w:val="0"/>
        </w:rPr>
        <w:t>Analista em Desenvolvimento Regional</w:t>
      </w:r>
    </w:p>
    <w:p w:rsidR="009E66D0" w:rsidRPr="009E66D0" w:rsidRDefault="009E66D0" w:rsidP="009E66D0">
      <w:pPr>
        <w:pStyle w:val="Corpodetexto"/>
        <w:spacing w:line="276" w:lineRule="auto"/>
        <w:jc w:val="left"/>
        <w:outlineLvl w:val="0"/>
        <w:rPr>
          <w:rFonts w:ascii="Arial" w:hAnsi="Arial" w:cs="Arial"/>
          <w:b w:val="0"/>
          <w:i w:val="0"/>
        </w:rPr>
      </w:pPr>
    </w:p>
    <w:p w:rsidR="009E66D0" w:rsidRPr="009E66D0" w:rsidRDefault="009E66D0" w:rsidP="009E66D0">
      <w:pPr>
        <w:pStyle w:val="Corpodetexto"/>
        <w:spacing w:line="276" w:lineRule="auto"/>
        <w:jc w:val="left"/>
        <w:outlineLvl w:val="0"/>
        <w:rPr>
          <w:rFonts w:ascii="Arial" w:hAnsi="Arial" w:cs="Arial"/>
          <w:i w:val="0"/>
        </w:rPr>
      </w:pPr>
      <w:r w:rsidRPr="009E66D0">
        <w:rPr>
          <w:rFonts w:ascii="Arial" w:hAnsi="Arial" w:cs="Arial"/>
          <w:i w:val="0"/>
        </w:rPr>
        <w:t>De acordo:</w:t>
      </w:r>
    </w:p>
    <w:p w:rsidR="009E66D0" w:rsidRPr="009E66D0" w:rsidRDefault="009E66D0" w:rsidP="009E66D0">
      <w:pPr>
        <w:pStyle w:val="Corpodetexto"/>
        <w:spacing w:after="0" w:line="276" w:lineRule="auto"/>
        <w:ind w:firstLine="720"/>
        <w:jc w:val="left"/>
        <w:outlineLvl w:val="0"/>
        <w:rPr>
          <w:rFonts w:ascii="Arial" w:hAnsi="Arial" w:cs="Arial"/>
          <w:b w:val="0"/>
          <w:i w:val="0"/>
        </w:rPr>
      </w:pPr>
      <w:r w:rsidRPr="009E66D0">
        <w:rPr>
          <w:rFonts w:ascii="Arial" w:hAnsi="Arial" w:cs="Arial"/>
          <w:b w:val="0"/>
          <w:i w:val="0"/>
        </w:rPr>
        <w:t>Luiz Alberto Barboza de Souza</w:t>
      </w:r>
    </w:p>
    <w:p w:rsidR="00CF3DAD" w:rsidRDefault="009E66D0" w:rsidP="00CF3DAD">
      <w:pPr>
        <w:pStyle w:val="Corpodetexto"/>
        <w:spacing w:after="0" w:line="276" w:lineRule="auto"/>
        <w:ind w:firstLine="720"/>
        <w:jc w:val="left"/>
        <w:outlineLvl w:val="0"/>
        <w:rPr>
          <w:rFonts w:ascii="Arial" w:hAnsi="Arial" w:cs="Arial"/>
          <w:b w:val="0"/>
          <w:i w:val="0"/>
        </w:rPr>
      </w:pPr>
      <w:r w:rsidRPr="009E66D0">
        <w:rPr>
          <w:rFonts w:ascii="Arial" w:hAnsi="Arial" w:cs="Arial"/>
          <w:b w:val="0"/>
          <w:i w:val="0"/>
        </w:rPr>
        <w:t>Analista em Desenvolvimento Regional</w:t>
      </w:r>
    </w:p>
    <w:p w:rsidR="002F350A" w:rsidRDefault="009E66D0" w:rsidP="00CF3DAD">
      <w:pPr>
        <w:pStyle w:val="Corpodetexto"/>
        <w:spacing w:after="0" w:line="276" w:lineRule="auto"/>
        <w:ind w:firstLine="720"/>
        <w:jc w:val="left"/>
        <w:outlineLvl w:val="0"/>
      </w:pPr>
      <w:r w:rsidRPr="009E66D0">
        <w:rPr>
          <w:rFonts w:ascii="Arial" w:hAnsi="Arial" w:cs="Arial"/>
          <w:b w:val="0"/>
          <w:i w:val="0"/>
        </w:rPr>
        <w:t>Chefe</w:t>
      </w:r>
      <w:r w:rsidR="00CF3DAD">
        <w:rPr>
          <w:rFonts w:ascii="Arial" w:hAnsi="Arial" w:cs="Arial"/>
          <w:b w:val="0"/>
          <w:i w:val="0"/>
        </w:rPr>
        <w:t xml:space="preserve"> </w:t>
      </w:r>
      <w:r w:rsidRPr="009E66D0">
        <w:rPr>
          <w:rFonts w:ascii="Arial" w:hAnsi="Arial" w:cs="Arial"/>
          <w:b w:val="0"/>
          <w:i w:val="0"/>
        </w:rPr>
        <w:t>- 2ª/EIR</w:t>
      </w:r>
    </w:p>
    <w:p w:rsidR="003D04A7" w:rsidRDefault="003D04A7">
      <w:pPr>
        <w:suppressAutoHyphens w:val="0"/>
        <w:spacing w:after="0" w:line="240" w:lineRule="auto"/>
        <w:jc w:val="left"/>
        <w:rPr>
          <w:b/>
          <w:bCs/>
          <w:sz w:val="24"/>
          <w:szCs w:val="18"/>
        </w:rPr>
      </w:pPr>
      <w:bookmarkStart w:id="28" w:name="_Ref394333135"/>
      <w:bookmarkStart w:id="29" w:name="_Ref450205931"/>
      <w:bookmarkStart w:id="30" w:name="_Toc392675805"/>
      <w:bookmarkStart w:id="31" w:name="_Ref394332982"/>
      <w:bookmarkStart w:id="32" w:name="_Ref394393227"/>
      <w:bookmarkStart w:id="33" w:name="_Ref394333278"/>
      <w:bookmarkStart w:id="34" w:name="_Ref450206155"/>
      <w:bookmarkStart w:id="35" w:name="_Ref450205763"/>
      <w:bookmarkStart w:id="36" w:name="_Ref462845951"/>
      <w:bookmarkEnd w:id="28"/>
      <w:bookmarkEnd w:id="29"/>
      <w:bookmarkEnd w:id="30"/>
      <w:bookmarkEnd w:id="31"/>
      <w:bookmarkEnd w:id="32"/>
      <w:bookmarkEnd w:id="33"/>
      <w:bookmarkEnd w:id="34"/>
      <w:r>
        <w:rPr>
          <w:sz w:val="24"/>
        </w:rPr>
        <w:br w:type="page"/>
      </w:r>
    </w:p>
    <w:p w:rsidR="00ED720D" w:rsidRPr="00135807" w:rsidRDefault="002F350A">
      <w:pPr>
        <w:pStyle w:val="Legenda"/>
        <w:rPr>
          <w:rFonts w:ascii="Arial" w:hAnsi="Arial"/>
          <w:sz w:val="24"/>
        </w:rPr>
      </w:pPr>
      <w:r w:rsidRPr="00135807">
        <w:rPr>
          <w:rFonts w:ascii="Arial" w:hAnsi="Arial"/>
          <w:sz w:val="24"/>
        </w:rPr>
        <w:lastRenderedPageBreak/>
        <w:t xml:space="preserve">Anexo </w:t>
      </w:r>
      <w:bookmarkEnd w:id="35"/>
      <w:r w:rsidRPr="00135807">
        <w:rPr>
          <w:rFonts w:ascii="Arial" w:hAnsi="Arial"/>
          <w:sz w:val="24"/>
        </w:rPr>
        <w:t>I</w:t>
      </w:r>
    </w:p>
    <w:p w:rsidR="00A50FB0" w:rsidRPr="00A50FB0" w:rsidRDefault="00A50FB0" w:rsidP="00A50FB0"/>
    <w:p w:rsidR="00A50FB0" w:rsidRPr="00A50FB0" w:rsidRDefault="00A50FB0" w:rsidP="00A50FB0">
      <w:pPr>
        <w:pStyle w:val="Corpodetexto"/>
        <w:tabs>
          <w:tab w:val="left" w:pos="810"/>
        </w:tabs>
        <w:spacing w:after="0" w:line="360" w:lineRule="auto"/>
        <w:jc w:val="left"/>
        <w:outlineLvl w:val="0"/>
        <w:rPr>
          <w:rFonts w:ascii="Arial" w:hAnsi="Arial" w:cs="Arial"/>
          <w:b w:val="0"/>
          <w:i w:val="0"/>
          <w:szCs w:val="22"/>
        </w:rPr>
      </w:pPr>
      <w:r w:rsidRPr="00A50FB0">
        <w:rPr>
          <w:rFonts w:ascii="Arial" w:hAnsi="Arial" w:cs="Arial"/>
          <w:b w:val="0"/>
          <w:i w:val="0"/>
          <w:szCs w:val="22"/>
        </w:rPr>
        <w:t>Materiais/insumos¹.</w:t>
      </w:r>
    </w:p>
    <w:tbl>
      <w:tblPr>
        <w:tblW w:w="9568" w:type="dxa"/>
        <w:tblCellMar>
          <w:left w:w="70" w:type="dxa"/>
          <w:right w:w="70" w:type="dxa"/>
        </w:tblCellMar>
        <w:tblLook w:val="04A0"/>
      </w:tblPr>
      <w:tblGrid>
        <w:gridCol w:w="4606"/>
        <w:gridCol w:w="4962"/>
      </w:tblGrid>
      <w:tr w:rsidR="00A50FB0" w:rsidRPr="00A50FB0" w:rsidTr="00A50FB0">
        <w:trPr>
          <w:trHeight w:val="25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b/>
                <w:bCs/>
                <w:color w:val="000000"/>
                <w:sz w:val="18"/>
                <w:szCs w:val="18"/>
                <w:lang w:eastAsia="pt-BR"/>
              </w:rPr>
              <w:t>ITENS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b/>
                <w:bCs/>
                <w:color w:val="000000"/>
                <w:sz w:val="18"/>
                <w:szCs w:val="18"/>
                <w:lang w:eastAsia="pt-BR"/>
              </w:rPr>
              <w:t>QUANTIDADES</w:t>
            </w:r>
          </w:p>
        </w:tc>
      </w:tr>
      <w:tr w:rsidR="00A50FB0" w:rsidRPr="00A50FB0" w:rsidTr="00A50FB0">
        <w:trPr>
          <w:trHeight w:val="283"/>
        </w:trPr>
        <w:tc>
          <w:tcPr>
            <w:tcW w:w="9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b/>
                <w:bCs/>
                <w:color w:val="000000"/>
                <w:sz w:val="18"/>
                <w:szCs w:val="18"/>
                <w:lang w:eastAsia="pt-BR"/>
              </w:rPr>
              <w:t>DESCARTAVEIS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Badejas de isopor médias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100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Colheres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150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Copos descartáveis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500 unidades de 200 ml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Copos descartáveis de café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500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Facas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250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Filme para embalagem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3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rolos grandes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Garfos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250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Guardanapos de papel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600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Luvas descartáveis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5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cx 100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Luvas grossas de tecido para tratar peixe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26 pares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Máscaras descartáveis PFF2 ou N95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5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caixas com 50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Papel alumínio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01 rolo com 65m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Papel higiênico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01 fardo (64 rolos)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Papel toalha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12 rolos grandes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Pratos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250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Sacos de congelamento de 02 l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500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Sacos de lixo para banheiros 02 rolos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120 sacos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Sacos plásticos de lixo de 100l-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03 rolos com 50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Toucas descartáveis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04 pacotes de 100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Palitos de picolé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01 pacote com 100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Palitos de churrasco pequenos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01 pacote com 100 unidades</w:t>
            </w:r>
          </w:p>
        </w:tc>
      </w:tr>
      <w:tr w:rsidR="00A50FB0" w:rsidRPr="00A50FB0" w:rsidTr="00A50FB0">
        <w:trPr>
          <w:trHeight w:val="283"/>
        </w:trPr>
        <w:tc>
          <w:tcPr>
            <w:tcW w:w="9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b/>
                <w:bCs/>
                <w:color w:val="000000"/>
                <w:sz w:val="18"/>
                <w:szCs w:val="18"/>
                <w:lang w:eastAsia="pt-BR"/>
              </w:rPr>
              <w:t>MANTIMENTOS PARA AS REFEIÇÕES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Azeite de oliva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 litro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Açúcar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5 quilos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Arroz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15 quilos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Café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10 pacotes de 250 gramas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Coador de café de pano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2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Farinha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05 quilos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Feijão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10 quilos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Macarrão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10 pacotes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Óleo 900 ml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3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garrafas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Sal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 quilo</w:t>
            </w:r>
          </w:p>
        </w:tc>
      </w:tr>
      <w:tr w:rsidR="00A50FB0" w:rsidRPr="00A50FB0" w:rsidTr="00A50FB0">
        <w:trPr>
          <w:trHeight w:val="283"/>
        </w:trPr>
        <w:tc>
          <w:tcPr>
            <w:tcW w:w="9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b/>
                <w:bCs/>
                <w:color w:val="000000"/>
                <w:sz w:val="18"/>
                <w:szCs w:val="18"/>
                <w:lang w:eastAsia="pt-BR"/>
              </w:rPr>
              <w:t>VERDURAS/TEMPEROS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Alface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10 cabeças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Alho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500 gramas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Beterraba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½ caixa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Cebola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1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caixa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Cebolinha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20 ramos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Cenoura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½ caixa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Coentro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20 ramos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Espinafre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1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caixa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Hortelã pequeno/fino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5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ramos</w:t>
            </w:r>
          </w:p>
        </w:tc>
      </w:tr>
      <w:tr w:rsidR="00A50FB0" w:rsidRPr="00A50FB0" w:rsidTr="00611D36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Limão</w:t>
            </w:r>
          </w:p>
        </w:tc>
        <w:tc>
          <w:tcPr>
            <w:tcW w:w="496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½ caixa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Pimentão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½ caixa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lastRenderedPageBreak/>
              <w:t>Salsa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20 ramos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Tomate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1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caixa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Amendoim picado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 quilo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Trigo para quibe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 quilo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Creme de cebola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 quilo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Tempero </w:t>
            </w:r>
            <w:proofErr w:type="spellStart"/>
            <w:r w:rsidRPr="00A50FB0">
              <w:rPr>
                <w:color w:val="000000"/>
                <w:sz w:val="18"/>
                <w:szCs w:val="18"/>
                <w:lang w:eastAsia="pt-BR"/>
              </w:rPr>
              <w:t>chimichurri</w:t>
            </w:r>
            <w:proofErr w:type="spellEnd"/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10 pacotes</w:t>
            </w:r>
          </w:p>
        </w:tc>
      </w:tr>
      <w:tr w:rsidR="00A50FB0" w:rsidRPr="00A50FB0" w:rsidTr="00A50FB0">
        <w:trPr>
          <w:trHeight w:val="283"/>
        </w:trPr>
        <w:tc>
          <w:tcPr>
            <w:tcW w:w="9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b/>
                <w:bCs/>
                <w:color w:val="000000"/>
                <w:sz w:val="18"/>
                <w:szCs w:val="18"/>
                <w:lang w:eastAsia="pt-BR"/>
              </w:rPr>
              <w:t>MATERIAL DE LIMPEZA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Água sanitária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4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garrafões de 5 litros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Álcool gel 70%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10 embalagens de 1 litro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Álcool líquido 70%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3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garrafões de 5 litros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Baldes plásticos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4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Bombril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6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pacotes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Buchas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10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Desinfetante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3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garrafões de 5 litros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Detergente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3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garrafões de 5 litros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Pá de lixo de plástico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2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Panos de chão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10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Panos de limpeza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2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pacotes (rolo de </w:t>
            </w:r>
            <w:proofErr w:type="spellStart"/>
            <w:r w:rsidRPr="00A50FB0">
              <w:rPr>
                <w:color w:val="000000"/>
                <w:sz w:val="18"/>
                <w:szCs w:val="18"/>
                <w:lang w:eastAsia="pt-BR"/>
              </w:rPr>
              <w:t>perfec</w:t>
            </w:r>
            <w:proofErr w:type="spellEnd"/>
            <w:r w:rsidRPr="00A50FB0">
              <w:rPr>
                <w:color w:val="000000"/>
                <w:sz w:val="18"/>
                <w:szCs w:val="18"/>
                <w:lang w:eastAsia="pt-BR"/>
              </w:rPr>
              <w:t>)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Panos de prato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10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Pulverizador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05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Rodos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02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Sabão em pó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03 quilos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Vassouras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02 unidades</w:t>
            </w:r>
          </w:p>
        </w:tc>
      </w:tr>
      <w:tr w:rsidR="00A50FB0" w:rsidRPr="00A50FB0" w:rsidTr="00A50FB0">
        <w:trPr>
          <w:trHeight w:val="283"/>
        </w:trPr>
        <w:tc>
          <w:tcPr>
            <w:tcW w:w="9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b/>
                <w:bCs/>
                <w:color w:val="000000"/>
                <w:sz w:val="18"/>
                <w:szCs w:val="18"/>
                <w:lang w:eastAsia="pt-BR"/>
              </w:rPr>
              <w:t>PEIXE (mínimo de 130 kg)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Tilápia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65 quilos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Tambaqui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65 quilos</w:t>
            </w:r>
          </w:p>
        </w:tc>
      </w:tr>
      <w:tr w:rsidR="00A50FB0" w:rsidRPr="00A50FB0" w:rsidTr="00A50FB0">
        <w:trPr>
          <w:trHeight w:val="283"/>
        </w:trPr>
        <w:tc>
          <w:tcPr>
            <w:tcW w:w="9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b/>
                <w:bCs/>
                <w:color w:val="000000"/>
                <w:sz w:val="18"/>
                <w:szCs w:val="18"/>
                <w:lang w:eastAsia="pt-BR"/>
              </w:rPr>
              <w:t>DIVERSOS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Água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12 garrafões de 20 litros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Gelo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30 sacos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Peneira plástica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A50FB0">
              <w:rPr>
                <w:color w:val="000000"/>
                <w:sz w:val="18"/>
                <w:szCs w:val="18"/>
                <w:lang w:eastAsia="pt-BR"/>
              </w:rPr>
              <w:t>5</w:t>
            </w:r>
            <w:proofErr w:type="gramEnd"/>
            <w:r w:rsidRPr="00A50FB0">
              <w:rPr>
                <w:color w:val="000000"/>
                <w:sz w:val="18"/>
                <w:szCs w:val="18"/>
                <w:lang w:eastAsia="pt-BR"/>
              </w:rPr>
              <w:t xml:space="preserve"> unidades</w:t>
            </w:r>
          </w:p>
        </w:tc>
      </w:tr>
      <w:tr w:rsidR="00A50FB0" w:rsidRPr="00A50FB0" w:rsidTr="00A50FB0">
        <w:trPr>
          <w:trHeight w:val="25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Refrigerantes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A50FB0" w:rsidRDefault="00A50FB0" w:rsidP="00A50FB0">
            <w:pPr>
              <w:suppressAutoHyphens w:val="0"/>
              <w:spacing w:after="0"/>
              <w:contextualSpacing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A50FB0">
              <w:rPr>
                <w:color w:val="000000"/>
                <w:sz w:val="18"/>
                <w:szCs w:val="18"/>
                <w:lang w:eastAsia="pt-BR"/>
              </w:rPr>
              <w:t>30 garrafas de 2 litros</w:t>
            </w:r>
          </w:p>
        </w:tc>
      </w:tr>
    </w:tbl>
    <w:p w:rsidR="00A50FB0" w:rsidRDefault="00A50FB0" w:rsidP="00A50FB0">
      <w:pPr>
        <w:pStyle w:val="Corpodetexto"/>
        <w:tabs>
          <w:tab w:val="left" w:pos="810"/>
        </w:tabs>
        <w:spacing w:after="0" w:line="360" w:lineRule="auto"/>
        <w:outlineLvl w:val="0"/>
        <w:rPr>
          <w:sz w:val="22"/>
          <w:szCs w:val="22"/>
        </w:rPr>
      </w:pPr>
    </w:p>
    <w:p w:rsidR="00A50FB0" w:rsidRPr="00A50FB0" w:rsidRDefault="00A50FB0" w:rsidP="00A50FB0">
      <w:pPr>
        <w:pStyle w:val="Corpodetexto"/>
        <w:tabs>
          <w:tab w:val="left" w:pos="810"/>
        </w:tabs>
        <w:spacing w:after="0" w:line="360" w:lineRule="auto"/>
        <w:jc w:val="left"/>
        <w:outlineLvl w:val="0"/>
        <w:rPr>
          <w:rFonts w:ascii="Arial" w:hAnsi="Arial" w:cs="Arial"/>
          <w:b w:val="0"/>
          <w:i w:val="0"/>
          <w:szCs w:val="22"/>
        </w:rPr>
      </w:pPr>
      <w:r w:rsidRPr="00A50FB0">
        <w:rPr>
          <w:rFonts w:ascii="Arial" w:hAnsi="Arial" w:cs="Arial"/>
          <w:b w:val="0"/>
          <w:i w:val="0"/>
          <w:szCs w:val="22"/>
        </w:rPr>
        <w:t>Máquinas e equipamentos².</w:t>
      </w:r>
    </w:p>
    <w:tbl>
      <w:tblPr>
        <w:tblW w:w="9652" w:type="dxa"/>
        <w:tblCellMar>
          <w:left w:w="70" w:type="dxa"/>
          <w:right w:w="70" w:type="dxa"/>
        </w:tblCellMar>
        <w:tblLook w:val="04A0"/>
      </w:tblPr>
      <w:tblGrid>
        <w:gridCol w:w="4037"/>
        <w:gridCol w:w="5615"/>
      </w:tblGrid>
      <w:tr w:rsidR="00A50FB0" w:rsidRPr="00611D36" w:rsidTr="00611D36">
        <w:trPr>
          <w:trHeight w:val="283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611D36" w:rsidRDefault="00A50FB0" w:rsidP="00A50FB0">
            <w:pPr>
              <w:suppressAutoHyphens w:val="0"/>
              <w:spacing w:after="0"/>
              <w:jc w:val="left"/>
              <w:rPr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11D36">
              <w:rPr>
                <w:b/>
                <w:bCs/>
                <w:color w:val="000000"/>
                <w:sz w:val="18"/>
                <w:szCs w:val="18"/>
                <w:lang w:eastAsia="pt-BR"/>
              </w:rPr>
              <w:t>ÍTENS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611D36" w:rsidRDefault="00A50FB0" w:rsidP="00611D36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611D36">
              <w:rPr>
                <w:b/>
                <w:bCs/>
                <w:color w:val="000000"/>
                <w:sz w:val="18"/>
                <w:szCs w:val="18"/>
                <w:lang w:eastAsia="pt-BR"/>
              </w:rPr>
              <w:t>QUANTIDADES</w:t>
            </w:r>
          </w:p>
        </w:tc>
      </w:tr>
      <w:tr w:rsidR="00A50FB0" w:rsidRPr="00611D36" w:rsidTr="00611D36">
        <w:trPr>
          <w:trHeight w:val="283"/>
        </w:trPr>
        <w:tc>
          <w:tcPr>
            <w:tcW w:w="4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611D36" w:rsidRDefault="00A50FB0" w:rsidP="00A50FB0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611D36">
              <w:rPr>
                <w:color w:val="000000"/>
                <w:sz w:val="18"/>
                <w:szCs w:val="18"/>
                <w:lang w:eastAsia="pt-BR"/>
              </w:rPr>
              <w:t xml:space="preserve">Seladora /Empacotadora </w:t>
            </w:r>
            <w:proofErr w:type="gramStart"/>
            <w:r w:rsidRPr="00611D36">
              <w:rPr>
                <w:color w:val="000000"/>
                <w:sz w:val="18"/>
                <w:szCs w:val="18"/>
                <w:lang w:eastAsia="pt-BR"/>
              </w:rPr>
              <w:t>à</w:t>
            </w:r>
            <w:proofErr w:type="gramEnd"/>
            <w:r w:rsidRPr="00611D36">
              <w:rPr>
                <w:color w:val="000000"/>
                <w:sz w:val="18"/>
                <w:szCs w:val="18"/>
                <w:lang w:eastAsia="pt-BR"/>
              </w:rPr>
              <w:t xml:space="preserve"> vácuo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611D36" w:rsidRDefault="00A50FB0" w:rsidP="00611D36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611D36">
              <w:rPr>
                <w:color w:val="000000"/>
                <w:sz w:val="18"/>
                <w:szCs w:val="18"/>
                <w:lang w:eastAsia="pt-BR"/>
              </w:rPr>
              <w:t>01</w:t>
            </w:r>
          </w:p>
        </w:tc>
      </w:tr>
      <w:tr w:rsidR="00A50FB0" w:rsidRPr="00611D36" w:rsidTr="00611D36">
        <w:trPr>
          <w:trHeight w:val="283"/>
        </w:trPr>
        <w:tc>
          <w:tcPr>
            <w:tcW w:w="4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611D36" w:rsidRDefault="00A50FB0" w:rsidP="00A50FB0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611D36">
              <w:rPr>
                <w:color w:val="000000"/>
                <w:sz w:val="18"/>
                <w:szCs w:val="18"/>
                <w:lang w:eastAsia="pt-BR"/>
              </w:rPr>
              <w:t>Moedor/Picador de Carne Industrial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611D36" w:rsidRDefault="00A50FB0" w:rsidP="00611D36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611D36">
              <w:rPr>
                <w:color w:val="000000"/>
                <w:sz w:val="18"/>
                <w:szCs w:val="18"/>
                <w:lang w:eastAsia="pt-BR"/>
              </w:rPr>
              <w:t>01</w:t>
            </w:r>
          </w:p>
        </w:tc>
      </w:tr>
      <w:tr w:rsidR="00A50FB0" w:rsidRPr="00611D36" w:rsidTr="00611D36">
        <w:trPr>
          <w:trHeight w:val="283"/>
        </w:trPr>
        <w:tc>
          <w:tcPr>
            <w:tcW w:w="4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611D36" w:rsidRDefault="00A50FB0" w:rsidP="00A50FB0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611D36">
              <w:rPr>
                <w:color w:val="000000"/>
                <w:sz w:val="18"/>
                <w:szCs w:val="18"/>
                <w:lang w:eastAsia="pt-BR"/>
              </w:rPr>
              <w:t>Ensacadeira</w:t>
            </w:r>
            <w:proofErr w:type="spellEnd"/>
            <w:r w:rsidRPr="00611D36">
              <w:rPr>
                <w:color w:val="000000"/>
                <w:sz w:val="18"/>
                <w:szCs w:val="18"/>
                <w:lang w:eastAsia="pt-BR"/>
              </w:rPr>
              <w:t>/Embutidora de Alimentos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611D36" w:rsidRDefault="00A50FB0" w:rsidP="00611D36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611D36">
              <w:rPr>
                <w:color w:val="000000"/>
                <w:sz w:val="18"/>
                <w:szCs w:val="18"/>
                <w:lang w:eastAsia="pt-BR"/>
              </w:rPr>
              <w:t>01</w:t>
            </w:r>
          </w:p>
        </w:tc>
      </w:tr>
      <w:tr w:rsidR="00A50FB0" w:rsidRPr="00611D36" w:rsidTr="00611D36">
        <w:trPr>
          <w:trHeight w:val="283"/>
        </w:trPr>
        <w:tc>
          <w:tcPr>
            <w:tcW w:w="4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611D36" w:rsidRDefault="00A50FB0" w:rsidP="00A50FB0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eastAsia="pt-BR"/>
              </w:rPr>
            </w:pPr>
            <w:r w:rsidRPr="00611D36">
              <w:rPr>
                <w:color w:val="000000"/>
                <w:sz w:val="18"/>
                <w:szCs w:val="18"/>
                <w:lang w:eastAsia="pt-BR"/>
              </w:rPr>
              <w:t>Balança eletrônica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611D36" w:rsidRDefault="00A50FB0" w:rsidP="00611D36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611D36">
              <w:rPr>
                <w:color w:val="000000"/>
                <w:sz w:val="18"/>
                <w:szCs w:val="18"/>
                <w:lang w:eastAsia="pt-BR"/>
              </w:rPr>
              <w:t>01</w:t>
            </w:r>
          </w:p>
        </w:tc>
      </w:tr>
      <w:tr w:rsidR="00A50FB0" w:rsidRPr="00611D36" w:rsidTr="00611D36">
        <w:trPr>
          <w:trHeight w:val="283"/>
        </w:trPr>
        <w:tc>
          <w:tcPr>
            <w:tcW w:w="4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611D36" w:rsidRDefault="00A50FB0" w:rsidP="00A50FB0">
            <w:pPr>
              <w:suppressAutoHyphens w:val="0"/>
              <w:spacing w:after="0"/>
              <w:jc w:val="left"/>
              <w:rPr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611D36">
              <w:rPr>
                <w:color w:val="000000"/>
                <w:sz w:val="18"/>
                <w:szCs w:val="18"/>
                <w:lang w:eastAsia="pt-BR"/>
              </w:rPr>
              <w:t>Mixer</w:t>
            </w:r>
            <w:proofErr w:type="spellEnd"/>
            <w:r w:rsidRPr="00611D36">
              <w:rPr>
                <w:color w:val="000000"/>
                <w:sz w:val="18"/>
                <w:szCs w:val="18"/>
                <w:lang w:eastAsia="pt-BR"/>
              </w:rPr>
              <w:t xml:space="preserve"> doméstico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B0" w:rsidRPr="00611D36" w:rsidRDefault="00A50FB0" w:rsidP="00611D36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eastAsia="pt-BR"/>
              </w:rPr>
            </w:pPr>
            <w:r w:rsidRPr="00611D36">
              <w:rPr>
                <w:color w:val="000000"/>
                <w:sz w:val="18"/>
                <w:szCs w:val="18"/>
                <w:lang w:eastAsia="pt-BR"/>
              </w:rPr>
              <w:t>02</w:t>
            </w:r>
          </w:p>
        </w:tc>
      </w:tr>
    </w:tbl>
    <w:p w:rsidR="00A50FB0" w:rsidRDefault="00A50FB0" w:rsidP="00A50FB0">
      <w:pPr>
        <w:pStyle w:val="Corpodetexto"/>
        <w:tabs>
          <w:tab w:val="left" w:pos="810"/>
        </w:tabs>
        <w:spacing w:after="0" w:line="360" w:lineRule="auto"/>
        <w:outlineLvl w:val="0"/>
        <w:rPr>
          <w:sz w:val="22"/>
          <w:szCs w:val="22"/>
        </w:rPr>
      </w:pPr>
    </w:p>
    <w:p w:rsidR="00ED720D" w:rsidRDefault="00ED720D">
      <w:pPr>
        <w:pStyle w:val="Legenda"/>
        <w:rPr>
          <w:rFonts w:ascii="Arial" w:hAnsi="Arial"/>
          <w:szCs w:val="20"/>
        </w:rPr>
      </w:pPr>
    </w:p>
    <w:p w:rsidR="00ED720D" w:rsidRDefault="00ED720D">
      <w:pPr>
        <w:pStyle w:val="Legenda"/>
        <w:rPr>
          <w:rFonts w:ascii="Arial" w:hAnsi="Arial"/>
          <w:szCs w:val="20"/>
        </w:rPr>
      </w:pPr>
    </w:p>
    <w:p w:rsidR="00ED720D" w:rsidRDefault="00ED720D">
      <w:pPr>
        <w:pStyle w:val="Legenda"/>
        <w:rPr>
          <w:rFonts w:ascii="Arial" w:hAnsi="Arial"/>
          <w:szCs w:val="20"/>
        </w:rPr>
      </w:pPr>
    </w:p>
    <w:p w:rsidR="00ED720D" w:rsidRDefault="00ED720D">
      <w:pPr>
        <w:pStyle w:val="Legenda"/>
        <w:rPr>
          <w:rFonts w:ascii="Arial" w:hAnsi="Arial"/>
          <w:szCs w:val="20"/>
        </w:rPr>
      </w:pPr>
    </w:p>
    <w:p w:rsidR="00ED720D" w:rsidRDefault="00ED720D">
      <w:pPr>
        <w:pStyle w:val="Legenda"/>
        <w:rPr>
          <w:rFonts w:ascii="Arial" w:hAnsi="Arial"/>
          <w:szCs w:val="20"/>
        </w:rPr>
      </w:pPr>
    </w:p>
    <w:p w:rsidR="003D04A7" w:rsidRDefault="003D04A7">
      <w:pPr>
        <w:suppressAutoHyphens w:val="0"/>
        <w:spacing w:after="0" w:line="240" w:lineRule="auto"/>
        <w:jc w:val="left"/>
        <w:rPr>
          <w:b/>
          <w:bCs/>
          <w:szCs w:val="20"/>
        </w:rPr>
      </w:pPr>
      <w:r>
        <w:rPr>
          <w:szCs w:val="20"/>
        </w:rPr>
        <w:br w:type="page"/>
      </w:r>
    </w:p>
    <w:p w:rsidR="004874F7" w:rsidRDefault="004874F7" w:rsidP="003D04A7">
      <w:pPr>
        <w:pStyle w:val="Legenda"/>
        <w:rPr>
          <w:rFonts w:ascii="Arial" w:hAnsi="Arial"/>
          <w:sz w:val="24"/>
        </w:rPr>
      </w:pPr>
    </w:p>
    <w:p w:rsidR="00A50FB0" w:rsidRPr="00135807" w:rsidRDefault="00A50FB0" w:rsidP="003D04A7">
      <w:pPr>
        <w:pStyle w:val="Legenda"/>
        <w:rPr>
          <w:rFonts w:ascii="Arial" w:hAnsi="Arial"/>
          <w:sz w:val="24"/>
        </w:rPr>
      </w:pPr>
      <w:r w:rsidRPr="00135807">
        <w:rPr>
          <w:rFonts w:ascii="Arial" w:hAnsi="Arial"/>
          <w:sz w:val="24"/>
        </w:rPr>
        <w:t>Anexo II</w:t>
      </w:r>
    </w:p>
    <w:p w:rsidR="00A50FB0" w:rsidRDefault="00A50FB0">
      <w:pPr>
        <w:pStyle w:val="Legenda"/>
        <w:rPr>
          <w:rFonts w:ascii="Arial" w:hAnsi="Arial"/>
          <w:szCs w:val="20"/>
        </w:rPr>
      </w:pPr>
    </w:p>
    <w:p w:rsidR="00A50FB0" w:rsidRDefault="00A50FB0">
      <w:pPr>
        <w:pStyle w:val="Legenda"/>
        <w:rPr>
          <w:rFonts w:ascii="Arial" w:hAnsi="Arial"/>
          <w:szCs w:val="20"/>
        </w:rPr>
      </w:pPr>
    </w:p>
    <w:p w:rsidR="00A50FB0" w:rsidRDefault="00A50FB0">
      <w:pPr>
        <w:pStyle w:val="Legenda"/>
        <w:rPr>
          <w:rFonts w:ascii="Arial" w:hAnsi="Arial"/>
          <w:szCs w:val="20"/>
        </w:rPr>
      </w:pPr>
    </w:p>
    <w:p w:rsidR="00A50FB0" w:rsidRDefault="00A50FB0">
      <w:pPr>
        <w:pStyle w:val="Legenda"/>
        <w:rPr>
          <w:rFonts w:ascii="Arial" w:hAnsi="Arial"/>
          <w:szCs w:val="20"/>
        </w:rPr>
      </w:pPr>
    </w:p>
    <w:p w:rsidR="00A50FB0" w:rsidRDefault="00A50FB0">
      <w:pPr>
        <w:pStyle w:val="Legenda"/>
        <w:rPr>
          <w:rFonts w:ascii="Arial" w:hAnsi="Arial"/>
          <w:szCs w:val="20"/>
        </w:rPr>
      </w:pPr>
    </w:p>
    <w:p w:rsidR="00A50FB0" w:rsidRDefault="00A50FB0">
      <w:pPr>
        <w:pStyle w:val="Legenda"/>
        <w:rPr>
          <w:rFonts w:ascii="Arial" w:hAnsi="Arial"/>
          <w:szCs w:val="20"/>
        </w:rPr>
      </w:pPr>
    </w:p>
    <w:p w:rsidR="00A50FB0" w:rsidRDefault="00A50FB0">
      <w:pPr>
        <w:pStyle w:val="Legenda"/>
        <w:rPr>
          <w:rFonts w:ascii="Arial" w:hAnsi="Arial"/>
          <w:szCs w:val="20"/>
        </w:rPr>
      </w:pPr>
    </w:p>
    <w:p w:rsidR="00A50FB0" w:rsidRDefault="00A50FB0">
      <w:pPr>
        <w:pStyle w:val="Legenda"/>
        <w:rPr>
          <w:rFonts w:ascii="Arial" w:hAnsi="Arial"/>
          <w:szCs w:val="20"/>
        </w:rPr>
      </w:pPr>
    </w:p>
    <w:p w:rsidR="002F350A" w:rsidRDefault="002F350A">
      <w:pPr>
        <w:pStyle w:val="Legenda"/>
        <w:rPr>
          <w:szCs w:val="20"/>
        </w:rPr>
      </w:pPr>
      <w:r>
        <w:rPr>
          <w:rFonts w:ascii="Arial" w:hAnsi="Arial"/>
          <w:szCs w:val="20"/>
        </w:rPr>
        <w:t>Planilha de Custos do Valor do Orçamento de Referência</w:t>
      </w:r>
      <w:bookmarkStart w:id="37" w:name="_Ref450206160"/>
      <w:bookmarkEnd w:id="36"/>
      <w:bookmarkEnd w:id="37"/>
    </w:p>
    <w:p w:rsidR="002F350A" w:rsidRDefault="002F350A">
      <w:pPr>
        <w:rPr>
          <w:szCs w:val="20"/>
        </w:rPr>
      </w:pPr>
    </w:p>
    <w:p w:rsidR="002F350A" w:rsidRDefault="002F350A">
      <w:pPr>
        <w:jc w:val="center"/>
        <w:rPr>
          <w:b/>
          <w:szCs w:val="20"/>
        </w:rPr>
      </w:pPr>
      <w:r>
        <w:rPr>
          <w:b/>
          <w:szCs w:val="20"/>
        </w:rPr>
        <w:t>(GRAVADO EM ARQUIVO SEPARADO)</w:t>
      </w:r>
    </w:p>
    <w:p w:rsidR="002F350A" w:rsidRDefault="002F350A"/>
    <w:p w:rsidR="002F350A" w:rsidRDefault="002F350A"/>
    <w:p w:rsidR="002F350A" w:rsidRDefault="002F350A"/>
    <w:p w:rsidR="002F350A" w:rsidRDefault="002F350A"/>
    <w:p w:rsidR="003D04A7" w:rsidRDefault="003D04A7">
      <w:pPr>
        <w:suppressAutoHyphens w:val="0"/>
        <w:spacing w:after="0" w:line="240" w:lineRule="auto"/>
        <w:jc w:val="left"/>
      </w:pPr>
      <w:r>
        <w:br w:type="page"/>
      </w:r>
    </w:p>
    <w:p w:rsidR="002F350A" w:rsidRPr="003D04A7" w:rsidRDefault="00ED720D" w:rsidP="003D04A7">
      <w:pPr>
        <w:jc w:val="center"/>
        <w:rPr>
          <w:b/>
        </w:rPr>
      </w:pPr>
      <w:r w:rsidRPr="003D04A7">
        <w:rPr>
          <w:b/>
          <w:sz w:val="24"/>
        </w:rPr>
        <w:lastRenderedPageBreak/>
        <w:t xml:space="preserve">Anexo </w:t>
      </w:r>
      <w:r w:rsidR="002F350A" w:rsidRPr="003D04A7">
        <w:rPr>
          <w:b/>
          <w:sz w:val="24"/>
        </w:rPr>
        <w:t>II</w:t>
      </w:r>
      <w:r w:rsidR="00D34B31" w:rsidRPr="003D04A7">
        <w:rPr>
          <w:b/>
          <w:sz w:val="24"/>
        </w:rPr>
        <w:t>I</w:t>
      </w:r>
    </w:p>
    <w:p w:rsidR="004A2FC5" w:rsidRPr="004A2FC5" w:rsidRDefault="004A2FC5" w:rsidP="004A2FC5"/>
    <w:p w:rsidR="002F350A" w:rsidRDefault="002F350A">
      <w:pPr>
        <w:rPr>
          <w:szCs w:val="20"/>
        </w:rPr>
      </w:pPr>
    </w:p>
    <w:p w:rsidR="002F350A" w:rsidRDefault="002F350A">
      <w:pPr>
        <w:rPr>
          <w:szCs w:val="20"/>
        </w:rPr>
      </w:pPr>
    </w:p>
    <w:p w:rsidR="002F350A" w:rsidRDefault="002F350A">
      <w:pPr>
        <w:rPr>
          <w:szCs w:val="20"/>
        </w:rPr>
      </w:pPr>
    </w:p>
    <w:p w:rsidR="002F350A" w:rsidRDefault="002F350A">
      <w:pPr>
        <w:jc w:val="center"/>
        <w:rPr>
          <w:szCs w:val="20"/>
        </w:rPr>
      </w:pPr>
    </w:p>
    <w:p w:rsidR="002F350A" w:rsidRDefault="002F350A">
      <w:pPr>
        <w:jc w:val="center"/>
        <w:rPr>
          <w:szCs w:val="20"/>
        </w:rPr>
      </w:pPr>
    </w:p>
    <w:p w:rsidR="002F350A" w:rsidRDefault="002F350A">
      <w:pPr>
        <w:jc w:val="center"/>
        <w:rPr>
          <w:szCs w:val="20"/>
        </w:rPr>
      </w:pPr>
    </w:p>
    <w:p w:rsidR="002F350A" w:rsidRDefault="002F350A">
      <w:pPr>
        <w:jc w:val="center"/>
        <w:rPr>
          <w:b/>
          <w:szCs w:val="20"/>
        </w:rPr>
      </w:pPr>
      <w:r>
        <w:rPr>
          <w:b/>
          <w:szCs w:val="20"/>
        </w:rPr>
        <w:t>Matriz de Risco</w:t>
      </w:r>
    </w:p>
    <w:p w:rsidR="002F350A" w:rsidRDefault="002F350A">
      <w:pPr>
        <w:jc w:val="center"/>
        <w:rPr>
          <w:szCs w:val="20"/>
        </w:rPr>
      </w:pPr>
    </w:p>
    <w:p w:rsidR="002F350A" w:rsidRDefault="002F350A">
      <w:pPr>
        <w:jc w:val="center"/>
        <w:rPr>
          <w:b/>
          <w:szCs w:val="20"/>
        </w:rPr>
      </w:pPr>
      <w:r>
        <w:rPr>
          <w:b/>
          <w:szCs w:val="20"/>
        </w:rPr>
        <w:t>(GRAVADO EM ARQUIVO SEPARADO)</w:t>
      </w: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EE6E52" w:rsidRDefault="00EE6E52">
      <w:pPr>
        <w:jc w:val="center"/>
        <w:rPr>
          <w:b/>
          <w:szCs w:val="20"/>
        </w:rPr>
      </w:pPr>
    </w:p>
    <w:p w:rsidR="00390917" w:rsidRPr="00897C73" w:rsidRDefault="00390917" w:rsidP="00390917">
      <w:pPr>
        <w:pStyle w:val="Legenda"/>
        <w:rPr>
          <w:rFonts w:ascii="Arial" w:hAnsi="Arial"/>
          <w:color w:val="31849B" w:themeColor="accent5" w:themeShade="BF"/>
          <w:sz w:val="24"/>
        </w:rPr>
      </w:pPr>
    </w:p>
    <w:p w:rsidR="003D04A7" w:rsidRDefault="003D04A7">
      <w:pPr>
        <w:suppressAutoHyphens w:val="0"/>
        <w:spacing w:after="0" w:line="240" w:lineRule="auto"/>
        <w:jc w:val="left"/>
        <w:rPr>
          <w:b/>
          <w:bCs/>
          <w:color w:val="31849B" w:themeColor="accent5" w:themeShade="BF"/>
          <w:sz w:val="24"/>
          <w:szCs w:val="18"/>
        </w:rPr>
      </w:pPr>
      <w:r>
        <w:rPr>
          <w:color w:val="31849B" w:themeColor="accent5" w:themeShade="BF"/>
          <w:sz w:val="24"/>
        </w:rPr>
        <w:br w:type="page"/>
      </w:r>
    </w:p>
    <w:p w:rsidR="00390917" w:rsidRPr="00897C73" w:rsidRDefault="00390917" w:rsidP="00390917">
      <w:pPr>
        <w:pStyle w:val="Legenda"/>
        <w:rPr>
          <w:rFonts w:ascii="Arial" w:hAnsi="Arial"/>
          <w:color w:val="31849B" w:themeColor="accent5" w:themeShade="BF"/>
          <w:sz w:val="24"/>
        </w:rPr>
      </w:pPr>
      <w:r w:rsidRPr="00897C73">
        <w:rPr>
          <w:rFonts w:ascii="Arial" w:hAnsi="Arial"/>
          <w:color w:val="31849B" w:themeColor="accent5" w:themeShade="BF"/>
          <w:sz w:val="24"/>
        </w:rPr>
        <w:lastRenderedPageBreak/>
        <w:t xml:space="preserve">Anexo IV: </w:t>
      </w:r>
      <w:r w:rsidRPr="00897C73">
        <w:rPr>
          <w:color w:val="31849B" w:themeColor="accent5" w:themeShade="BF"/>
          <w:sz w:val="24"/>
          <w:szCs w:val="24"/>
        </w:rPr>
        <w:t>Justificativas</w:t>
      </w:r>
    </w:p>
    <w:p w:rsidR="00390917" w:rsidRPr="00897C73" w:rsidRDefault="00390917" w:rsidP="00390917">
      <w:pPr>
        <w:rPr>
          <w:color w:val="31849B" w:themeColor="accent5" w:themeShade="BF"/>
          <w:szCs w:val="20"/>
        </w:rPr>
      </w:pPr>
    </w:p>
    <w:p w:rsidR="00390917" w:rsidRPr="00897C73" w:rsidRDefault="00390917" w:rsidP="00390917">
      <w:pPr>
        <w:rPr>
          <w:color w:val="31849B" w:themeColor="accent5" w:themeShade="BF"/>
          <w:szCs w:val="20"/>
        </w:rPr>
      </w:pPr>
      <w:r w:rsidRPr="00897C73">
        <w:rPr>
          <w:b/>
          <w:color w:val="31849B" w:themeColor="accent5" w:themeShade="BF"/>
          <w:szCs w:val="20"/>
        </w:rPr>
        <w:t>Finalidade</w:t>
      </w:r>
      <w:r w:rsidRPr="00897C73">
        <w:rPr>
          <w:color w:val="31849B" w:themeColor="accent5" w:themeShade="BF"/>
          <w:szCs w:val="20"/>
        </w:rPr>
        <w:t>: Este anexo tem por finalidade incluir exigências e particularidades em função da especificidade do serviço, previstas no</w:t>
      </w:r>
      <w:r w:rsidR="007F4D7D" w:rsidRPr="00897C73">
        <w:rPr>
          <w:color w:val="31849B" w:themeColor="accent5" w:themeShade="BF"/>
          <w:szCs w:val="20"/>
        </w:rPr>
        <w:t xml:space="preserve"> Termo de Referência e que aqui, </w:t>
      </w:r>
      <w:r w:rsidRPr="00897C73">
        <w:rPr>
          <w:color w:val="31849B" w:themeColor="accent5" w:themeShade="BF"/>
          <w:szCs w:val="20"/>
        </w:rPr>
        <w:t>depois de relacionadas</w:t>
      </w:r>
      <w:r w:rsidR="007F4D7D" w:rsidRPr="00897C73">
        <w:rPr>
          <w:color w:val="31849B" w:themeColor="accent5" w:themeShade="BF"/>
          <w:szCs w:val="20"/>
        </w:rPr>
        <w:t>,</w:t>
      </w:r>
      <w:r w:rsidRPr="00897C73">
        <w:rPr>
          <w:color w:val="31849B" w:themeColor="accent5" w:themeShade="BF"/>
          <w:szCs w:val="20"/>
        </w:rPr>
        <w:t xml:space="preserve"> passam a integrar o TR.</w:t>
      </w:r>
    </w:p>
    <w:p w:rsidR="00390917" w:rsidRPr="00897C73" w:rsidRDefault="00390917" w:rsidP="00390917">
      <w:pPr>
        <w:rPr>
          <w:color w:val="31849B" w:themeColor="accent5" w:themeShade="BF"/>
          <w:szCs w:val="20"/>
        </w:rPr>
      </w:pPr>
    </w:p>
    <w:p w:rsidR="00390917" w:rsidRPr="00897C73" w:rsidRDefault="007F4D7D" w:rsidP="00390917">
      <w:pPr>
        <w:rPr>
          <w:b/>
          <w:color w:val="31849B" w:themeColor="accent5" w:themeShade="BF"/>
          <w:szCs w:val="20"/>
        </w:rPr>
      </w:pPr>
      <w:r w:rsidRPr="00897C73">
        <w:rPr>
          <w:b/>
          <w:color w:val="31849B" w:themeColor="accent5" w:themeShade="BF"/>
          <w:szCs w:val="20"/>
        </w:rPr>
        <w:t>Justificativas</w:t>
      </w:r>
    </w:p>
    <w:p w:rsidR="00390917" w:rsidRPr="00897C73" w:rsidRDefault="00390917" w:rsidP="00390917">
      <w:pPr>
        <w:rPr>
          <w:color w:val="31849B" w:themeColor="accent5" w:themeShade="BF"/>
          <w:szCs w:val="20"/>
        </w:rPr>
      </w:pPr>
    </w:p>
    <w:p w:rsidR="00390917" w:rsidRPr="00897C73" w:rsidRDefault="00390917" w:rsidP="00390917">
      <w:pPr>
        <w:rPr>
          <w:rFonts w:eastAsia="Times New Roman"/>
          <w:vanish/>
          <w:color w:val="31849B" w:themeColor="accent5" w:themeShade="BF"/>
          <w:szCs w:val="20"/>
          <w:lang w:eastAsia="ar-SA"/>
        </w:rPr>
      </w:pPr>
      <w:r w:rsidRPr="00897C73">
        <w:rPr>
          <w:b/>
          <w:color w:val="31849B" w:themeColor="accent5" w:themeShade="BF"/>
          <w:szCs w:val="20"/>
          <w:u w:val="single"/>
        </w:rPr>
        <w:t>Da necessidade da contratação</w:t>
      </w:r>
      <w:r w:rsidRPr="00897C73">
        <w:rPr>
          <w:color w:val="31849B" w:themeColor="accent5" w:themeShade="BF"/>
          <w:szCs w:val="20"/>
        </w:rPr>
        <w:t xml:space="preserve">:  </w:t>
      </w:r>
    </w:p>
    <w:p w:rsidR="00390917" w:rsidRPr="00897C73" w:rsidRDefault="00390917" w:rsidP="00390917">
      <w:pPr>
        <w:pStyle w:val="PargrafodaLista"/>
        <w:numPr>
          <w:ilvl w:val="0"/>
          <w:numId w:val="26"/>
        </w:numPr>
        <w:spacing w:line="276" w:lineRule="auto"/>
        <w:rPr>
          <w:rFonts w:eastAsia="Times New Roman"/>
          <w:vanish/>
          <w:color w:val="31849B" w:themeColor="accent5" w:themeShade="BF"/>
          <w:szCs w:val="20"/>
          <w:lang w:eastAsia="ar-SA"/>
        </w:rPr>
      </w:pPr>
    </w:p>
    <w:p w:rsidR="00390917" w:rsidRPr="00897C73" w:rsidRDefault="00390917" w:rsidP="00390917">
      <w:pPr>
        <w:pStyle w:val="PargrafodaLista"/>
        <w:numPr>
          <w:ilvl w:val="0"/>
          <w:numId w:val="26"/>
        </w:numPr>
        <w:spacing w:line="276" w:lineRule="auto"/>
        <w:rPr>
          <w:rFonts w:eastAsia="Times New Roman"/>
          <w:vanish/>
          <w:color w:val="31849B" w:themeColor="accent5" w:themeShade="BF"/>
          <w:szCs w:val="20"/>
          <w:lang w:eastAsia="ar-SA"/>
        </w:rPr>
      </w:pPr>
    </w:p>
    <w:p w:rsidR="007F4D7D" w:rsidRPr="00897C73" w:rsidRDefault="007F4D7D" w:rsidP="007F4D7D">
      <w:pPr>
        <w:rPr>
          <w:color w:val="31849B" w:themeColor="accent5" w:themeShade="BF"/>
          <w:szCs w:val="20"/>
        </w:rPr>
      </w:pPr>
      <w:r w:rsidRPr="00897C73">
        <w:rPr>
          <w:color w:val="31849B" w:themeColor="accent5" w:themeShade="BF"/>
          <w:szCs w:val="20"/>
        </w:rPr>
        <w:t xml:space="preserve">A produção e consumo de pescado cresceu expressivamente nos últimos anos. Porém, surgem problemas relacionados à destinação dos resíduos sólidos produzidos na transformação do pescado. Estima-se que 50% da matéria-prima processada </w:t>
      </w:r>
      <w:r w:rsidR="009E568E" w:rsidRPr="00897C73">
        <w:rPr>
          <w:color w:val="31849B" w:themeColor="accent5" w:themeShade="BF"/>
          <w:szCs w:val="20"/>
        </w:rPr>
        <w:t>sejam</w:t>
      </w:r>
      <w:r w:rsidRPr="00897C73">
        <w:rPr>
          <w:color w:val="31849B" w:themeColor="accent5" w:themeShade="BF"/>
          <w:szCs w:val="20"/>
        </w:rPr>
        <w:t xml:space="preserve"> </w:t>
      </w:r>
      <w:r w:rsidR="009E568E" w:rsidRPr="00897C73">
        <w:rPr>
          <w:color w:val="31849B" w:themeColor="accent5" w:themeShade="BF"/>
          <w:szCs w:val="20"/>
        </w:rPr>
        <w:t>responsáveis</w:t>
      </w:r>
      <w:r w:rsidRPr="00897C73">
        <w:rPr>
          <w:color w:val="31849B" w:themeColor="accent5" w:themeShade="BF"/>
          <w:szCs w:val="20"/>
        </w:rPr>
        <w:t xml:space="preserve"> pela geração de resíduos. O descarte inadequado ocasiona sérios impactos ambientais </w:t>
      </w:r>
      <w:proofErr w:type="gramStart"/>
      <w:r w:rsidRPr="00897C73">
        <w:rPr>
          <w:color w:val="31849B" w:themeColor="accent5" w:themeShade="BF"/>
          <w:szCs w:val="20"/>
        </w:rPr>
        <w:t>A</w:t>
      </w:r>
      <w:proofErr w:type="gramEnd"/>
      <w:r w:rsidRPr="00897C73">
        <w:rPr>
          <w:color w:val="31849B" w:themeColor="accent5" w:themeShade="BF"/>
          <w:szCs w:val="20"/>
        </w:rPr>
        <w:t xml:space="preserve"> ideia do aproveitamento integral é dar máximo aproveitamento para o recurso natural retirado do meio-ambiente. É assim em diferentes cadeias produtivas, como a bovina, e também pode ocorre no setor pesqueiro, com o uso do recurso retirado da água para diferentes produtos, mas, especialmente, o alimentício. A ideia é utilizar o máximo possível para a alimentação, </w:t>
      </w:r>
      <w:proofErr w:type="gramStart"/>
      <w:r w:rsidRPr="00897C73">
        <w:rPr>
          <w:color w:val="31849B" w:themeColor="accent5" w:themeShade="BF"/>
          <w:szCs w:val="20"/>
        </w:rPr>
        <w:t>as</w:t>
      </w:r>
      <w:proofErr w:type="gramEnd"/>
      <w:r w:rsidRPr="00897C73">
        <w:rPr>
          <w:color w:val="31849B" w:themeColor="accent5" w:themeShade="BF"/>
          <w:szCs w:val="20"/>
        </w:rPr>
        <w:t xml:space="preserve"> escamas para artesanato, a pele para bolsas, carteiras, sapatos, etc. Mas principalmente, para a alimentação humana, é utilizar o máximo possível, utilizando inclusive tecnologias já disponíveis como a da carne mecanicamente separada (CMS), para extrair o máximo de carne possível do pescado.</w:t>
      </w:r>
    </w:p>
    <w:p w:rsidR="007F4D7D" w:rsidRPr="00897C73" w:rsidRDefault="007F4D7D" w:rsidP="007F4D7D">
      <w:pPr>
        <w:spacing w:line="276" w:lineRule="auto"/>
        <w:rPr>
          <w:color w:val="31849B" w:themeColor="accent5" w:themeShade="BF"/>
          <w:szCs w:val="20"/>
        </w:rPr>
      </w:pPr>
      <w:r w:rsidRPr="00897C73">
        <w:rPr>
          <w:color w:val="31849B" w:themeColor="accent5" w:themeShade="BF"/>
          <w:szCs w:val="20"/>
        </w:rPr>
        <w:t>Utilizando o conceito de aproveitamento integral do pescado, é possível realizar várias preparações. Por exemplo, aproveitar a cabeça do peixe para fazer pirão, ou para preparar um caldo de base para sopas, utilizar sobras e aparas para preparar bolinho, croquete ou hambúrguer. A destinação dos resíduos não comestíveis (cabeça, vísceras, escamas e pele) para alimentação animal tem sido proposta para a fabricação de farinha, silagem e óleo de pescado, surgindo como opção de baixo custo.</w:t>
      </w:r>
    </w:p>
    <w:p w:rsidR="007F4D7D" w:rsidRPr="00897C73" w:rsidRDefault="007F4D7D" w:rsidP="007F4D7D">
      <w:pPr>
        <w:spacing w:line="276" w:lineRule="auto"/>
        <w:rPr>
          <w:color w:val="31849B" w:themeColor="accent5" w:themeShade="BF"/>
          <w:szCs w:val="20"/>
        </w:rPr>
      </w:pPr>
      <w:r w:rsidRPr="00897C73">
        <w:rPr>
          <w:color w:val="31849B" w:themeColor="accent5" w:themeShade="BF"/>
          <w:szCs w:val="20"/>
        </w:rPr>
        <w:t xml:space="preserve">Quanto aos resíduos comestíveis do pescado (espinhaço, aparas da </w:t>
      </w:r>
      <w:proofErr w:type="spellStart"/>
      <w:r w:rsidRPr="00897C73">
        <w:rPr>
          <w:color w:val="31849B" w:themeColor="accent5" w:themeShade="BF"/>
          <w:szCs w:val="20"/>
        </w:rPr>
        <w:t>filetagem</w:t>
      </w:r>
      <w:proofErr w:type="spellEnd"/>
      <w:r w:rsidRPr="00897C73">
        <w:rPr>
          <w:color w:val="31849B" w:themeColor="accent5" w:themeShade="BF"/>
          <w:szCs w:val="20"/>
        </w:rPr>
        <w:t>, pescado de baixo valor econômico), esses têm a opção de serem empregados na fabricação de formatados, embutidos e reestruturados de pescado.</w:t>
      </w:r>
    </w:p>
    <w:p w:rsidR="00CC7E49" w:rsidRPr="00897C73" w:rsidRDefault="00CC7E49" w:rsidP="00CC7E49">
      <w:pPr>
        <w:spacing w:line="276" w:lineRule="auto"/>
        <w:rPr>
          <w:color w:val="31849B" w:themeColor="accent5" w:themeShade="BF"/>
          <w:szCs w:val="20"/>
        </w:rPr>
      </w:pPr>
      <w:r w:rsidRPr="00897C73">
        <w:rPr>
          <w:color w:val="31849B" w:themeColor="accent5" w:themeShade="BF"/>
          <w:szCs w:val="20"/>
        </w:rPr>
        <w:t xml:space="preserve">Dessa forma, o processo licitatório se justifica </w:t>
      </w:r>
      <w:r w:rsidRPr="00897C73">
        <w:rPr>
          <w:color w:val="31849B" w:themeColor="accent5" w:themeShade="BF"/>
          <w:spacing w:val="1"/>
        </w:rPr>
        <w:t xml:space="preserve">em razão do interesse público em promover a alternativa de trabalho e renda para as famílias envolvidas, produzindo renda através da verticalização da produção com o pescado e o </w:t>
      </w:r>
      <w:proofErr w:type="spellStart"/>
      <w:r w:rsidRPr="00897C73">
        <w:rPr>
          <w:color w:val="31849B" w:themeColor="accent5" w:themeShade="BF"/>
        </w:rPr>
        <w:t>empoderamento</w:t>
      </w:r>
      <w:proofErr w:type="spellEnd"/>
      <w:r w:rsidRPr="00897C73">
        <w:rPr>
          <w:color w:val="31849B" w:themeColor="accent5" w:themeShade="BF"/>
        </w:rPr>
        <w:t xml:space="preserve"> de </w:t>
      </w:r>
      <w:proofErr w:type="spellStart"/>
      <w:proofErr w:type="gramStart"/>
      <w:r w:rsidR="009E568E">
        <w:rPr>
          <w:color w:val="31849B" w:themeColor="accent5" w:themeShade="BF"/>
        </w:rPr>
        <w:t>piscicultoras</w:t>
      </w:r>
      <w:proofErr w:type="spellEnd"/>
      <w:r w:rsidR="009E568E" w:rsidRPr="00897C73">
        <w:rPr>
          <w:color w:val="31849B" w:themeColor="accent5" w:themeShade="BF"/>
        </w:rPr>
        <w:t>(</w:t>
      </w:r>
      <w:proofErr w:type="spellStart"/>
      <w:proofErr w:type="gramEnd"/>
      <w:r w:rsidRPr="00897C73">
        <w:rPr>
          <w:color w:val="31849B" w:themeColor="accent5" w:themeShade="BF"/>
        </w:rPr>
        <w:t>es</w:t>
      </w:r>
      <w:proofErr w:type="spellEnd"/>
      <w:r w:rsidRPr="00897C73">
        <w:rPr>
          <w:color w:val="31849B" w:themeColor="accent5" w:themeShade="BF"/>
        </w:rPr>
        <w:t xml:space="preserve">) que trabalham com peixe através do beneficiamento do pescado. Considerando o compromisso da </w:t>
      </w:r>
      <w:proofErr w:type="spellStart"/>
      <w:r w:rsidRPr="00897C73">
        <w:rPr>
          <w:color w:val="31849B" w:themeColor="accent5" w:themeShade="BF"/>
        </w:rPr>
        <w:t>Codevasf</w:t>
      </w:r>
      <w:proofErr w:type="spellEnd"/>
      <w:r w:rsidRPr="00897C73">
        <w:rPr>
          <w:color w:val="31849B" w:themeColor="accent5" w:themeShade="BF"/>
        </w:rPr>
        <w:t xml:space="preserve"> com a melhoria nas condições socioambientais e econômicas dos municípios de sua área de atuação, entende-se necessária a seleção de empresas compromissadas em entregar serviços com qualidade, sempre com o menor preço para o serviço público, e compromisso como desenvolvimento das comunidades a serem capacitadas, e o desenvolvimento das famílias envolvidas, todas inseridas na área de atuação da </w:t>
      </w:r>
      <w:r w:rsidRPr="00897C73">
        <w:rPr>
          <w:color w:val="31849B" w:themeColor="accent5" w:themeShade="BF"/>
          <w:spacing w:val="1"/>
        </w:rPr>
        <w:t>2</w:t>
      </w:r>
      <w:r w:rsidRPr="00897C73">
        <w:rPr>
          <w:color w:val="31849B" w:themeColor="accent5" w:themeShade="BF"/>
          <w:spacing w:val="1"/>
          <w:vertAlign w:val="superscript"/>
        </w:rPr>
        <w:t>a</w:t>
      </w:r>
      <w:r w:rsidRPr="00897C73">
        <w:rPr>
          <w:color w:val="31849B" w:themeColor="accent5" w:themeShade="BF"/>
          <w:spacing w:val="1"/>
        </w:rPr>
        <w:t xml:space="preserve"> Superintendência Regional</w:t>
      </w:r>
      <w:r w:rsidRPr="00897C73">
        <w:rPr>
          <w:color w:val="31849B" w:themeColor="accent5" w:themeShade="BF"/>
          <w:szCs w:val="20"/>
        </w:rPr>
        <w:t>.</w:t>
      </w:r>
    </w:p>
    <w:p w:rsidR="00390917" w:rsidRPr="00897C73" w:rsidRDefault="00390917" w:rsidP="00390917">
      <w:pPr>
        <w:rPr>
          <w:color w:val="31849B" w:themeColor="accent5" w:themeShade="BF"/>
          <w:szCs w:val="20"/>
        </w:rPr>
      </w:pPr>
    </w:p>
    <w:p w:rsidR="00390917" w:rsidRPr="00897C73" w:rsidRDefault="00390917" w:rsidP="00390917">
      <w:pPr>
        <w:rPr>
          <w:color w:val="31849B" w:themeColor="accent5" w:themeShade="BF"/>
          <w:szCs w:val="20"/>
        </w:rPr>
      </w:pPr>
      <w:r w:rsidRPr="00897C73">
        <w:rPr>
          <w:b/>
          <w:color w:val="31849B" w:themeColor="accent5" w:themeShade="BF"/>
          <w:szCs w:val="20"/>
          <w:u w:val="single"/>
        </w:rPr>
        <w:t xml:space="preserve">Regime de </w:t>
      </w:r>
      <w:r w:rsidR="003D04A7">
        <w:rPr>
          <w:b/>
          <w:color w:val="31849B" w:themeColor="accent5" w:themeShade="BF"/>
          <w:szCs w:val="20"/>
          <w:u w:val="single"/>
        </w:rPr>
        <w:t>execução - Empreitada por Preço</w:t>
      </w:r>
      <w:r w:rsidRPr="00897C73">
        <w:rPr>
          <w:b/>
          <w:color w:val="31849B" w:themeColor="accent5" w:themeShade="BF"/>
          <w:szCs w:val="20"/>
          <w:u w:val="single"/>
        </w:rPr>
        <w:t xml:space="preserve"> </w:t>
      </w:r>
      <w:r w:rsidR="003D04A7">
        <w:rPr>
          <w:b/>
          <w:color w:val="31849B" w:themeColor="accent5" w:themeShade="BF"/>
          <w:szCs w:val="20"/>
          <w:u w:val="single"/>
        </w:rPr>
        <w:t>Global</w:t>
      </w:r>
      <w:r w:rsidRPr="00897C73">
        <w:rPr>
          <w:color w:val="31849B" w:themeColor="accent5" w:themeShade="BF"/>
          <w:szCs w:val="20"/>
        </w:rPr>
        <w:t xml:space="preserve">: Preço certo </w:t>
      </w:r>
      <w:r w:rsidR="003D04A7">
        <w:rPr>
          <w:color w:val="31849B" w:themeColor="accent5" w:themeShade="BF"/>
          <w:szCs w:val="20"/>
        </w:rPr>
        <w:t>e total</w:t>
      </w:r>
      <w:r w:rsidRPr="00897C73">
        <w:rPr>
          <w:color w:val="31849B" w:themeColor="accent5" w:themeShade="BF"/>
          <w:szCs w:val="20"/>
        </w:rPr>
        <w:t>. O pagamento será por medições das unidades efetivamente executadas.</w:t>
      </w:r>
    </w:p>
    <w:p w:rsidR="00390917" w:rsidRPr="00897C73" w:rsidRDefault="00390917" w:rsidP="00390917">
      <w:pPr>
        <w:rPr>
          <w:color w:val="31849B" w:themeColor="accent5" w:themeShade="BF"/>
          <w:szCs w:val="20"/>
        </w:rPr>
      </w:pPr>
    </w:p>
    <w:p w:rsidR="00390917" w:rsidRPr="00897C73" w:rsidRDefault="00390917" w:rsidP="00390917">
      <w:pPr>
        <w:rPr>
          <w:color w:val="31849B" w:themeColor="accent5" w:themeShade="BF"/>
          <w:szCs w:val="20"/>
        </w:rPr>
      </w:pPr>
      <w:r w:rsidRPr="00897C73">
        <w:rPr>
          <w:b/>
          <w:color w:val="31849B" w:themeColor="accent5" w:themeShade="BF"/>
          <w:szCs w:val="20"/>
          <w:u w:val="single"/>
        </w:rPr>
        <w:t>Critério de Julgamento</w:t>
      </w:r>
      <w:r w:rsidRPr="00897C73">
        <w:rPr>
          <w:color w:val="31849B" w:themeColor="accent5" w:themeShade="BF"/>
          <w:szCs w:val="20"/>
        </w:rPr>
        <w:t xml:space="preserve">: </w:t>
      </w:r>
      <w:r w:rsidRPr="00897C73">
        <w:rPr>
          <w:b/>
          <w:color w:val="31849B" w:themeColor="accent5" w:themeShade="BF"/>
          <w:szCs w:val="20"/>
        </w:rPr>
        <w:t>Menor preço</w:t>
      </w:r>
      <w:r w:rsidRPr="00897C73">
        <w:rPr>
          <w:color w:val="31849B" w:themeColor="accent5" w:themeShade="BF"/>
          <w:szCs w:val="20"/>
        </w:rPr>
        <w:t>, de acordo com o Art.54 da Lei n.º 13.303/2016.</w:t>
      </w:r>
    </w:p>
    <w:p w:rsidR="00390917" w:rsidRPr="00897C73" w:rsidRDefault="00390917" w:rsidP="00390917">
      <w:pPr>
        <w:rPr>
          <w:color w:val="31849B" w:themeColor="accent5" w:themeShade="BF"/>
          <w:szCs w:val="20"/>
        </w:rPr>
      </w:pPr>
    </w:p>
    <w:p w:rsidR="00390917" w:rsidRPr="00897C73" w:rsidRDefault="00390917" w:rsidP="00390917">
      <w:pPr>
        <w:rPr>
          <w:color w:val="31849B" w:themeColor="accent5" w:themeShade="BF"/>
          <w:szCs w:val="20"/>
        </w:rPr>
      </w:pPr>
      <w:r w:rsidRPr="00897C73">
        <w:rPr>
          <w:b/>
          <w:color w:val="31849B" w:themeColor="accent5" w:themeShade="BF"/>
          <w:szCs w:val="20"/>
          <w:u w:val="single"/>
        </w:rPr>
        <w:lastRenderedPageBreak/>
        <w:t>Divulgação do valor orçado</w:t>
      </w:r>
      <w:r w:rsidRPr="00897C73">
        <w:rPr>
          <w:color w:val="31849B" w:themeColor="accent5" w:themeShade="BF"/>
          <w:szCs w:val="20"/>
        </w:rPr>
        <w:t>: Será divulgado o valor orçado para servir como referência, tendo em vista que o critério de julgamento é menor preço.</w:t>
      </w:r>
    </w:p>
    <w:p w:rsidR="00ED0194" w:rsidRPr="00897C73" w:rsidRDefault="00ED0194" w:rsidP="00ED0194">
      <w:pPr>
        <w:spacing w:after="200" w:line="276" w:lineRule="auto"/>
        <w:rPr>
          <w:bCs/>
          <w:color w:val="31849B" w:themeColor="accent5" w:themeShade="BF"/>
          <w:szCs w:val="20"/>
        </w:rPr>
      </w:pPr>
      <w:proofErr w:type="gramStart"/>
      <w:r w:rsidRPr="00897C73">
        <w:rPr>
          <w:b/>
          <w:color w:val="31849B" w:themeColor="accent5" w:themeShade="BF"/>
          <w:szCs w:val="20"/>
          <w:u w:val="single"/>
        </w:rPr>
        <w:t>Justificativas Serviços</w:t>
      </w:r>
      <w:proofErr w:type="gramEnd"/>
      <w:r w:rsidRPr="00897C73">
        <w:rPr>
          <w:b/>
          <w:color w:val="31849B" w:themeColor="accent5" w:themeShade="BF"/>
          <w:szCs w:val="20"/>
          <w:u w:val="single"/>
        </w:rPr>
        <w:t xml:space="preserve"> Comuns para realização do Pregão Eletrônico</w:t>
      </w:r>
      <w:r w:rsidRPr="00897C73">
        <w:rPr>
          <w:b/>
          <w:color w:val="31849B" w:themeColor="accent5" w:themeShade="BF"/>
          <w:szCs w:val="20"/>
        </w:rPr>
        <w:t xml:space="preserve">: </w:t>
      </w:r>
      <w:r w:rsidRPr="00897C73">
        <w:rPr>
          <w:bCs/>
          <w:color w:val="31849B" w:themeColor="accent5" w:themeShade="BF"/>
          <w:szCs w:val="20"/>
        </w:rPr>
        <w:t>Os serviços de capacitação, são serviços que podem ser caracterizados tecnicamente como serviços comuns. Trata-se de uma atividade das mais simples, que pode ser objetivamente definida conforme especificações usuais de mercado e que possui natureza pouco complexa. A técnica envolvida na execução dos serviços objeto desta licitação é conhecida no mercado, possibilitando, por isso, sua descrição de forma objetiva de execução conforme consta das especificações técnicas.</w:t>
      </w:r>
    </w:p>
    <w:p w:rsidR="007F4D7D" w:rsidRPr="00897C73" w:rsidRDefault="00390917" w:rsidP="007F4D7D">
      <w:pPr>
        <w:rPr>
          <w:color w:val="31849B" w:themeColor="accent5" w:themeShade="BF"/>
          <w:szCs w:val="20"/>
        </w:rPr>
      </w:pPr>
      <w:r w:rsidRPr="00897C73">
        <w:rPr>
          <w:b/>
          <w:color w:val="31849B" w:themeColor="accent5" w:themeShade="BF"/>
          <w:szCs w:val="20"/>
          <w:u w:val="single"/>
        </w:rPr>
        <w:t>Permite Participação de Cooperativas</w:t>
      </w:r>
      <w:r w:rsidRPr="00897C73">
        <w:rPr>
          <w:b/>
          <w:color w:val="31849B" w:themeColor="accent5" w:themeShade="BF"/>
          <w:szCs w:val="20"/>
        </w:rPr>
        <w:t xml:space="preserve">: </w:t>
      </w:r>
      <w:r w:rsidRPr="00897C73">
        <w:rPr>
          <w:color w:val="31849B" w:themeColor="accent5" w:themeShade="BF"/>
          <w:szCs w:val="20"/>
        </w:rPr>
        <w:t>Não será permitida a participação de pessoas jurídicas organizadas sob a forma de Cooperativas uma vez que as especificidades do objeto e da prestação de serviço exigem uma gestão operacional centralizada e não concede autonomia dos cooperados, conforme exigido pela IN MPOG 05/2017.</w:t>
      </w:r>
    </w:p>
    <w:p w:rsidR="00ED0194" w:rsidRPr="00897C73" w:rsidRDefault="00ED0194" w:rsidP="00ED0194">
      <w:pPr>
        <w:rPr>
          <w:color w:val="31849B" w:themeColor="accent5" w:themeShade="BF"/>
          <w:szCs w:val="20"/>
        </w:rPr>
      </w:pPr>
      <w:r w:rsidRPr="00897C73">
        <w:rPr>
          <w:b/>
          <w:color w:val="31849B" w:themeColor="accent5" w:themeShade="BF"/>
          <w:szCs w:val="20"/>
          <w:u w:val="single"/>
        </w:rPr>
        <w:t>Permite Participação em consórcios</w:t>
      </w:r>
      <w:r w:rsidRPr="00897C73">
        <w:rPr>
          <w:b/>
          <w:color w:val="31849B" w:themeColor="accent5" w:themeShade="BF"/>
          <w:szCs w:val="20"/>
        </w:rPr>
        <w:t xml:space="preserve">: </w:t>
      </w:r>
      <w:r w:rsidRPr="00897C73">
        <w:rPr>
          <w:color w:val="31849B" w:themeColor="accent5" w:themeShade="BF"/>
          <w:szCs w:val="20"/>
        </w:rPr>
        <w:t>Não. A logística necessária para o cumprimento do objeto desta licitação não exige o envolvimento de empresas com diferentes especialidades, sendo consequentemente, pertinente a participação de empresas individuais e desnecessárias a formação de consórcios.</w:t>
      </w:r>
    </w:p>
    <w:p w:rsidR="00390917" w:rsidRDefault="00390917" w:rsidP="00390917">
      <w:pPr>
        <w:rPr>
          <w:color w:val="31849B" w:themeColor="accent5" w:themeShade="BF"/>
          <w:szCs w:val="20"/>
        </w:rPr>
      </w:pPr>
      <w:r w:rsidRPr="00897C73">
        <w:rPr>
          <w:b/>
          <w:color w:val="31849B" w:themeColor="accent5" w:themeShade="BF"/>
          <w:sz w:val="21"/>
          <w:szCs w:val="20"/>
          <w:u w:val="single"/>
        </w:rPr>
        <w:t>Intervalo mínimo de lances</w:t>
      </w:r>
      <w:r w:rsidRPr="00897C73">
        <w:rPr>
          <w:b/>
          <w:bCs/>
          <w:color w:val="31849B" w:themeColor="accent5" w:themeShade="BF"/>
          <w:szCs w:val="20"/>
        </w:rPr>
        <w:t>:</w:t>
      </w:r>
      <w:r w:rsidRPr="00897C73">
        <w:rPr>
          <w:color w:val="31849B" w:themeColor="accent5" w:themeShade="BF"/>
          <w:szCs w:val="20"/>
        </w:rPr>
        <w:t xml:space="preserve"> O intervalo mínimo de lances é de R</w:t>
      </w:r>
      <w:r w:rsidRPr="003D04A7">
        <w:rPr>
          <w:color w:val="31849B" w:themeColor="accent5" w:themeShade="BF"/>
          <w:szCs w:val="20"/>
        </w:rPr>
        <w:t xml:space="preserve">$ </w:t>
      </w:r>
      <w:r w:rsidR="003D04A7" w:rsidRPr="003D04A7">
        <w:rPr>
          <w:color w:val="31849B" w:themeColor="accent5" w:themeShade="BF"/>
          <w:szCs w:val="20"/>
        </w:rPr>
        <w:t>1</w:t>
      </w:r>
      <w:r w:rsidRPr="003D04A7">
        <w:rPr>
          <w:color w:val="31849B" w:themeColor="accent5" w:themeShade="BF"/>
          <w:szCs w:val="20"/>
        </w:rPr>
        <w:t>,00 (</w:t>
      </w:r>
      <w:r w:rsidR="003D04A7" w:rsidRPr="003D04A7">
        <w:rPr>
          <w:color w:val="31849B" w:themeColor="accent5" w:themeShade="BF"/>
          <w:szCs w:val="20"/>
        </w:rPr>
        <w:t>um rea</w:t>
      </w:r>
      <w:r w:rsidR="003D04A7" w:rsidRPr="004874F7">
        <w:rPr>
          <w:color w:val="31849B" w:themeColor="accent5" w:themeShade="BF"/>
          <w:szCs w:val="20"/>
        </w:rPr>
        <w:t>l</w:t>
      </w:r>
      <w:r w:rsidRPr="004874F7">
        <w:rPr>
          <w:color w:val="31849B" w:themeColor="accent5" w:themeShade="BF"/>
          <w:szCs w:val="20"/>
        </w:rPr>
        <w:t>).</w:t>
      </w:r>
    </w:p>
    <w:p w:rsidR="00897C73" w:rsidRDefault="00897C73" w:rsidP="00390917">
      <w:pPr>
        <w:rPr>
          <w:color w:val="31849B" w:themeColor="accent5" w:themeShade="BF"/>
          <w:szCs w:val="20"/>
        </w:rPr>
      </w:pPr>
    </w:p>
    <w:p w:rsidR="00897C73" w:rsidRDefault="00897C73" w:rsidP="00390917">
      <w:pPr>
        <w:rPr>
          <w:color w:val="31849B" w:themeColor="accent5" w:themeShade="BF"/>
          <w:szCs w:val="20"/>
        </w:rPr>
      </w:pPr>
    </w:p>
    <w:p w:rsidR="00897C73" w:rsidRDefault="00897C73" w:rsidP="00390917">
      <w:pPr>
        <w:rPr>
          <w:color w:val="31849B" w:themeColor="accent5" w:themeShade="BF"/>
          <w:szCs w:val="20"/>
        </w:rPr>
      </w:pPr>
    </w:p>
    <w:p w:rsidR="00897C73" w:rsidRDefault="00897C73" w:rsidP="00390917">
      <w:pPr>
        <w:rPr>
          <w:color w:val="31849B" w:themeColor="accent5" w:themeShade="BF"/>
          <w:szCs w:val="20"/>
        </w:rPr>
      </w:pPr>
    </w:p>
    <w:p w:rsidR="00897C73" w:rsidRDefault="00897C73" w:rsidP="00390917">
      <w:pPr>
        <w:rPr>
          <w:color w:val="31849B" w:themeColor="accent5" w:themeShade="BF"/>
          <w:szCs w:val="20"/>
        </w:rPr>
      </w:pPr>
    </w:p>
    <w:p w:rsidR="00897C73" w:rsidRDefault="00897C73" w:rsidP="00390917">
      <w:pPr>
        <w:rPr>
          <w:color w:val="31849B" w:themeColor="accent5" w:themeShade="BF"/>
          <w:szCs w:val="20"/>
        </w:rPr>
      </w:pPr>
    </w:p>
    <w:p w:rsidR="00897C73" w:rsidRDefault="00897C73" w:rsidP="00390917">
      <w:pPr>
        <w:rPr>
          <w:color w:val="31849B" w:themeColor="accent5" w:themeShade="BF"/>
          <w:szCs w:val="20"/>
        </w:rPr>
      </w:pPr>
    </w:p>
    <w:p w:rsidR="00897C73" w:rsidRDefault="00897C73" w:rsidP="00390917">
      <w:pPr>
        <w:rPr>
          <w:color w:val="31849B" w:themeColor="accent5" w:themeShade="BF"/>
          <w:szCs w:val="20"/>
        </w:rPr>
      </w:pPr>
    </w:p>
    <w:p w:rsidR="00897C73" w:rsidRDefault="00897C73" w:rsidP="00897C73">
      <w:pPr>
        <w:spacing w:after="200" w:line="276" w:lineRule="auto"/>
        <w:jc w:val="center"/>
        <w:rPr>
          <w:b/>
          <w:bCs/>
        </w:rPr>
      </w:pPr>
    </w:p>
    <w:p w:rsidR="00897C73" w:rsidRDefault="00897C73" w:rsidP="00897C73">
      <w:pPr>
        <w:spacing w:after="200" w:line="276" w:lineRule="auto"/>
        <w:jc w:val="center"/>
        <w:rPr>
          <w:b/>
          <w:bCs/>
        </w:rPr>
      </w:pPr>
    </w:p>
    <w:p w:rsidR="003D04A7" w:rsidRDefault="003D04A7">
      <w:pPr>
        <w:suppressAutoHyphens w:val="0"/>
        <w:spacing w:after="0" w:line="240" w:lineRule="auto"/>
        <w:jc w:val="left"/>
        <w:rPr>
          <w:b/>
          <w:bCs/>
          <w:color w:val="31849B" w:themeColor="accent5" w:themeShade="BF"/>
        </w:rPr>
      </w:pPr>
      <w:r>
        <w:rPr>
          <w:b/>
          <w:bCs/>
          <w:color w:val="31849B" w:themeColor="accent5" w:themeShade="BF"/>
        </w:rPr>
        <w:br w:type="page"/>
      </w:r>
    </w:p>
    <w:p w:rsidR="004874F7" w:rsidRDefault="00897C73" w:rsidP="004874F7">
      <w:pPr>
        <w:pStyle w:val="Legenda"/>
        <w:rPr>
          <w:rFonts w:ascii="Arial" w:hAnsi="Arial"/>
          <w:color w:val="31849B" w:themeColor="accent5" w:themeShade="BF"/>
          <w:sz w:val="24"/>
        </w:rPr>
      </w:pPr>
      <w:r w:rsidRPr="004874F7">
        <w:rPr>
          <w:rFonts w:ascii="Arial" w:hAnsi="Arial"/>
          <w:color w:val="31849B" w:themeColor="accent5" w:themeShade="BF"/>
          <w:sz w:val="24"/>
        </w:rPr>
        <w:lastRenderedPageBreak/>
        <w:t xml:space="preserve">Anexo V: </w:t>
      </w:r>
    </w:p>
    <w:p w:rsidR="00897C73" w:rsidRPr="004874F7" w:rsidRDefault="00897C73" w:rsidP="004874F7">
      <w:pPr>
        <w:pStyle w:val="Legenda"/>
        <w:rPr>
          <w:rFonts w:ascii="Arial" w:hAnsi="Arial"/>
          <w:color w:val="31849B" w:themeColor="accent5" w:themeShade="BF"/>
          <w:sz w:val="24"/>
        </w:rPr>
      </w:pPr>
      <w:r w:rsidRPr="004874F7">
        <w:rPr>
          <w:rFonts w:ascii="Arial" w:hAnsi="Arial"/>
          <w:color w:val="31849B" w:themeColor="accent5" w:themeShade="BF"/>
          <w:sz w:val="24"/>
        </w:rPr>
        <w:t>Modelo de Declaração de Conhecimento do Local de Execução dos Serviços</w:t>
      </w:r>
    </w:p>
    <w:p w:rsidR="00897C73" w:rsidRPr="00897C73" w:rsidRDefault="00897C73" w:rsidP="00897C73">
      <w:pPr>
        <w:pStyle w:val="Legenda"/>
        <w:rPr>
          <w:color w:val="31849B" w:themeColor="accent5" w:themeShade="BF"/>
        </w:rPr>
      </w:pPr>
    </w:p>
    <w:p w:rsidR="00897C73" w:rsidRPr="00897C73" w:rsidRDefault="00897C73" w:rsidP="00897C73">
      <w:pPr>
        <w:pStyle w:val="Legenda"/>
        <w:rPr>
          <w:color w:val="31849B" w:themeColor="accent5" w:themeShade="BF"/>
        </w:rPr>
      </w:pPr>
    </w:p>
    <w:p w:rsidR="00897C73" w:rsidRPr="00897C73" w:rsidRDefault="00897C73" w:rsidP="00897C73">
      <w:pPr>
        <w:pStyle w:val="Legenda"/>
        <w:rPr>
          <w:color w:val="31849B" w:themeColor="accent5" w:themeShade="BF"/>
        </w:rPr>
      </w:pPr>
    </w:p>
    <w:p w:rsidR="00897C73" w:rsidRPr="00897C73" w:rsidRDefault="00897C73" w:rsidP="00897C73">
      <w:pPr>
        <w:pStyle w:val="Legenda"/>
        <w:rPr>
          <w:color w:val="31849B" w:themeColor="accent5" w:themeShade="BF"/>
        </w:rPr>
      </w:pPr>
      <w:r w:rsidRPr="00897C73">
        <w:rPr>
          <w:color w:val="31849B" w:themeColor="accent5" w:themeShade="BF"/>
        </w:rPr>
        <w:t>MODELO DE DECLARAÇÃO DE CONHECIMENTO DO LOCAL DE EXECUÇÃO DOS SERVIÇOS</w:t>
      </w:r>
    </w:p>
    <w:p w:rsidR="00897C73" w:rsidRPr="00897C73" w:rsidRDefault="00897C73" w:rsidP="00897C73">
      <w:pPr>
        <w:pStyle w:val="Legenda"/>
        <w:rPr>
          <w:color w:val="31849B" w:themeColor="accent5" w:themeShade="BF"/>
        </w:rPr>
      </w:pPr>
    </w:p>
    <w:p w:rsidR="00897C73" w:rsidRPr="00897C73" w:rsidRDefault="00897C73" w:rsidP="00897C73">
      <w:pPr>
        <w:pStyle w:val="Legenda"/>
        <w:jc w:val="both"/>
        <w:rPr>
          <w:color w:val="31849B" w:themeColor="accent5" w:themeShade="BF"/>
        </w:rPr>
      </w:pPr>
    </w:p>
    <w:p w:rsidR="00897C73" w:rsidRPr="00897C73" w:rsidRDefault="00897C73" w:rsidP="00897C73">
      <w:pPr>
        <w:pStyle w:val="Legenda"/>
        <w:jc w:val="both"/>
        <w:rPr>
          <w:rFonts w:ascii="Arial" w:hAnsi="Arial"/>
          <w:b w:val="0"/>
          <w:bCs w:val="0"/>
          <w:color w:val="31849B" w:themeColor="accent5" w:themeShade="BF"/>
        </w:rPr>
      </w:pPr>
      <w:r w:rsidRPr="00897C73">
        <w:rPr>
          <w:rFonts w:ascii="Arial" w:hAnsi="Arial"/>
          <w:b w:val="0"/>
          <w:bCs w:val="0"/>
          <w:color w:val="31849B" w:themeColor="accent5" w:themeShade="BF"/>
        </w:rPr>
        <w:t xml:space="preserve">O Licitante (NOME DA EMPRESA), inscrito no CNPJ/MF nº (CNPJ DA EMPRESA), por seu representante legal (ou responsável técnico) abaixo assinado, declara, sob as penalidades da lei, de que conhece o local onde serão </w:t>
      </w:r>
      <w:proofErr w:type="gramStart"/>
      <w:r w:rsidRPr="00897C73">
        <w:rPr>
          <w:rFonts w:ascii="Arial" w:hAnsi="Arial"/>
          <w:b w:val="0"/>
          <w:bCs w:val="0"/>
          <w:color w:val="31849B" w:themeColor="accent5" w:themeShade="BF"/>
        </w:rPr>
        <w:t>executadas</w:t>
      </w:r>
      <w:proofErr w:type="gramEnd"/>
      <w:r w:rsidRPr="00897C73">
        <w:rPr>
          <w:rFonts w:ascii="Arial" w:hAnsi="Arial"/>
          <w:b w:val="0"/>
          <w:bCs w:val="0"/>
          <w:color w:val="31849B" w:themeColor="accent5" w:themeShade="BF"/>
        </w:rPr>
        <w:t xml:space="preserve"> os serviços de capacitação, se inteirou dos dados indispensáveis à apresentação da proposta, e que os preços a serem propostos cobrirão quaisquer despesas que incidam ou venham a incidir sobre a execução dos serviços, tendo obtido todas as informações necessárias para a elaboração da proposta e execução do contrato.</w:t>
      </w:r>
    </w:p>
    <w:p w:rsidR="00897C73" w:rsidRPr="00897C73" w:rsidRDefault="00897C73" w:rsidP="00897C73">
      <w:pPr>
        <w:pStyle w:val="Legenda"/>
        <w:jc w:val="both"/>
        <w:rPr>
          <w:rFonts w:ascii="Arial" w:hAnsi="Arial"/>
          <w:b w:val="0"/>
          <w:bCs w:val="0"/>
          <w:color w:val="31849B" w:themeColor="accent5" w:themeShade="BF"/>
        </w:rPr>
      </w:pPr>
    </w:p>
    <w:p w:rsidR="00897C73" w:rsidRPr="00897C73" w:rsidRDefault="00897C73" w:rsidP="00897C73">
      <w:pPr>
        <w:pStyle w:val="Legenda"/>
        <w:jc w:val="both"/>
        <w:rPr>
          <w:rFonts w:ascii="Arial" w:hAnsi="Arial"/>
          <w:b w:val="0"/>
          <w:bCs w:val="0"/>
          <w:color w:val="31849B" w:themeColor="accent5" w:themeShade="BF"/>
        </w:rPr>
      </w:pPr>
    </w:p>
    <w:p w:rsidR="00897C73" w:rsidRPr="00897C73" w:rsidRDefault="00897C73" w:rsidP="00897C73">
      <w:pPr>
        <w:pStyle w:val="Legenda"/>
        <w:rPr>
          <w:rFonts w:ascii="Arial" w:hAnsi="Arial"/>
          <w:b w:val="0"/>
          <w:bCs w:val="0"/>
          <w:color w:val="31849B" w:themeColor="accent5" w:themeShade="BF"/>
        </w:rPr>
      </w:pPr>
      <w:r w:rsidRPr="00897C73">
        <w:rPr>
          <w:rFonts w:ascii="Arial" w:hAnsi="Arial"/>
          <w:b w:val="0"/>
          <w:bCs w:val="0"/>
          <w:color w:val="31849B" w:themeColor="accent5" w:themeShade="BF"/>
        </w:rPr>
        <w:t>Cidade, ___/___/20___</w:t>
      </w:r>
    </w:p>
    <w:p w:rsidR="00897C73" w:rsidRPr="00897C73" w:rsidRDefault="00897C73" w:rsidP="00897C73">
      <w:pPr>
        <w:pStyle w:val="Legenda"/>
        <w:rPr>
          <w:rFonts w:ascii="Arial" w:hAnsi="Arial"/>
          <w:b w:val="0"/>
          <w:bCs w:val="0"/>
          <w:color w:val="31849B" w:themeColor="accent5" w:themeShade="BF"/>
        </w:rPr>
      </w:pPr>
    </w:p>
    <w:p w:rsidR="00897C73" w:rsidRPr="00897C73" w:rsidRDefault="00897C73" w:rsidP="00897C73">
      <w:pPr>
        <w:pStyle w:val="Legenda"/>
        <w:rPr>
          <w:rFonts w:ascii="Arial" w:hAnsi="Arial"/>
          <w:b w:val="0"/>
          <w:bCs w:val="0"/>
          <w:color w:val="31849B" w:themeColor="accent5" w:themeShade="BF"/>
        </w:rPr>
      </w:pPr>
      <w:r w:rsidRPr="00897C73">
        <w:rPr>
          <w:rFonts w:ascii="Arial" w:hAnsi="Arial"/>
          <w:b w:val="0"/>
          <w:bCs w:val="0"/>
          <w:color w:val="31849B" w:themeColor="accent5" w:themeShade="BF"/>
        </w:rPr>
        <w:t>____________________________________</w:t>
      </w:r>
    </w:p>
    <w:p w:rsidR="00897C73" w:rsidRPr="00897C73" w:rsidRDefault="00897C73" w:rsidP="00897C73">
      <w:pPr>
        <w:pStyle w:val="Legenda"/>
        <w:rPr>
          <w:rFonts w:ascii="Arial" w:hAnsi="Arial"/>
          <w:b w:val="0"/>
          <w:bCs w:val="0"/>
          <w:color w:val="31849B" w:themeColor="accent5" w:themeShade="BF"/>
        </w:rPr>
      </w:pPr>
      <w:r w:rsidRPr="00897C73">
        <w:rPr>
          <w:rFonts w:ascii="Arial" w:hAnsi="Arial"/>
          <w:b w:val="0"/>
          <w:bCs w:val="0"/>
          <w:color w:val="31849B" w:themeColor="accent5" w:themeShade="BF"/>
        </w:rPr>
        <w:t>Assinatura do representante legal</w:t>
      </w:r>
    </w:p>
    <w:p w:rsidR="00897C73" w:rsidRPr="00897C73" w:rsidRDefault="00897C73" w:rsidP="00897C73">
      <w:pPr>
        <w:pStyle w:val="Legenda"/>
        <w:rPr>
          <w:rFonts w:ascii="Arial" w:hAnsi="Arial"/>
          <w:b w:val="0"/>
          <w:bCs w:val="0"/>
          <w:color w:val="31849B" w:themeColor="accent5" w:themeShade="BF"/>
        </w:rPr>
      </w:pPr>
    </w:p>
    <w:p w:rsidR="00897C73" w:rsidRPr="00897C73" w:rsidRDefault="00897C73" w:rsidP="00897C73">
      <w:pPr>
        <w:pStyle w:val="Legenda"/>
        <w:rPr>
          <w:rFonts w:ascii="Arial" w:hAnsi="Arial"/>
          <w:b w:val="0"/>
          <w:bCs w:val="0"/>
          <w:color w:val="31849B" w:themeColor="accent5" w:themeShade="BF"/>
        </w:rPr>
      </w:pPr>
      <w:r w:rsidRPr="00897C73">
        <w:rPr>
          <w:rFonts w:ascii="Arial" w:hAnsi="Arial"/>
          <w:b w:val="0"/>
          <w:bCs w:val="0"/>
          <w:color w:val="31849B" w:themeColor="accent5" w:themeShade="BF"/>
        </w:rPr>
        <w:t>Nome: _____________________________</w:t>
      </w:r>
    </w:p>
    <w:p w:rsidR="00897C73" w:rsidRPr="00897C73" w:rsidRDefault="00897C73" w:rsidP="00897C73">
      <w:pPr>
        <w:pStyle w:val="Legenda"/>
        <w:rPr>
          <w:rFonts w:ascii="Arial" w:hAnsi="Arial"/>
          <w:b w:val="0"/>
          <w:bCs w:val="0"/>
          <w:color w:val="31849B" w:themeColor="accent5" w:themeShade="BF"/>
        </w:rPr>
      </w:pPr>
    </w:p>
    <w:p w:rsidR="00897C73" w:rsidRPr="00897C73" w:rsidRDefault="00897C73" w:rsidP="00897C73">
      <w:pPr>
        <w:jc w:val="center"/>
        <w:rPr>
          <w:color w:val="31849B" w:themeColor="accent5" w:themeShade="BF"/>
          <w:szCs w:val="20"/>
        </w:rPr>
      </w:pPr>
      <w:r w:rsidRPr="00897C73">
        <w:rPr>
          <w:color w:val="31849B" w:themeColor="accent5" w:themeShade="BF"/>
        </w:rPr>
        <w:t>Função: ____________________________</w:t>
      </w:r>
    </w:p>
    <w:sectPr w:rsidR="00897C73" w:rsidRPr="00897C73" w:rsidSect="00611D36">
      <w:headerReference w:type="default" r:id="rId7"/>
      <w:footerReference w:type="default" r:id="rId8"/>
      <w:pgSz w:w="11906" w:h="16838"/>
      <w:pgMar w:top="1185" w:right="1132" w:bottom="1134" w:left="1560" w:header="709" w:footer="851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E3D" w:rsidRDefault="002D1E3D">
      <w:pPr>
        <w:spacing w:after="0" w:line="240" w:lineRule="auto"/>
      </w:pPr>
      <w:r>
        <w:separator/>
      </w:r>
    </w:p>
  </w:endnote>
  <w:endnote w:type="continuationSeparator" w:id="0">
    <w:p w:rsidR="002D1E3D" w:rsidRDefault="002D1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Malgun Gothic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egrito">
    <w:altName w:val="Cambria"/>
    <w:panose1 w:val="020B0704020202020204"/>
    <w:charset w:val="00"/>
    <w:family w:val="swiss"/>
    <w:pitch w:val="default"/>
    <w:sig w:usb0="00000000" w:usb1="00000000" w:usb2="00000000" w:usb3="00000000" w:csb0="00000001" w:csb1="00000000"/>
  </w:font>
  <w:font w:name="Times New Roman P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F7" w:rsidRDefault="00D074AC">
    <w:pPr>
      <w:pStyle w:val="Rodap1"/>
      <w:jc w:val="right"/>
    </w:pPr>
    <w:fldSimple w:instr="PAGE">
      <w:r w:rsidR="0069249B">
        <w:rPr>
          <w:noProof/>
        </w:rPr>
        <w:t>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E3D" w:rsidRDefault="002D1E3D">
      <w:pPr>
        <w:spacing w:after="0" w:line="240" w:lineRule="auto"/>
      </w:pPr>
      <w:r>
        <w:separator/>
      </w:r>
    </w:p>
  </w:footnote>
  <w:footnote w:type="continuationSeparator" w:id="0">
    <w:p w:rsidR="002D1E3D" w:rsidRDefault="002D1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108" w:type="dxa"/>
      <w:tblLayout w:type="fixed"/>
      <w:tblLook w:val="0000"/>
    </w:tblPr>
    <w:tblGrid>
      <w:gridCol w:w="3126"/>
      <w:gridCol w:w="6513"/>
    </w:tblGrid>
    <w:tr w:rsidR="004874F7" w:rsidTr="002F350A">
      <w:trPr>
        <w:trHeight w:val="113"/>
      </w:trPr>
      <w:tc>
        <w:tcPr>
          <w:tcW w:w="3126" w:type="dxa"/>
          <w:vAlign w:val="center"/>
        </w:tcPr>
        <w:p w:rsidR="004874F7" w:rsidRDefault="004874F7">
          <w:pPr>
            <w:pStyle w:val="Cabealho1"/>
          </w:pPr>
          <w:r>
            <w:rPr>
              <w:noProof/>
              <w:lang w:eastAsia="pt-BR"/>
            </w:rPr>
            <w:drawing>
              <wp:inline distT="0" distB="0" distL="0" distR="0">
                <wp:extent cx="1847850" cy="457200"/>
                <wp:effectExtent l="19050" t="0" r="0" b="0"/>
                <wp:docPr id="1" name="Imagem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78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13" w:type="dxa"/>
          <w:vAlign w:val="center"/>
        </w:tcPr>
        <w:p w:rsidR="004874F7" w:rsidRDefault="004874F7">
          <w:pPr>
            <w:pStyle w:val="Cabealho1"/>
            <w:spacing w:after="0" w:line="260" w:lineRule="auto"/>
            <w:jc w:val="left"/>
            <w:rPr>
              <w:rFonts w:ascii="Calibri" w:hAnsi="Calibri" w:cs="Calibri"/>
              <w:b/>
              <w:szCs w:val="20"/>
            </w:rPr>
          </w:pPr>
          <w:r>
            <w:rPr>
              <w:rFonts w:ascii="Calibri" w:hAnsi="Calibri" w:cs="Calibri"/>
              <w:b/>
              <w:szCs w:val="20"/>
            </w:rPr>
            <w:t>Ministério do Desenvolvimento Regional – MDR</w:t>
          </w:r>
        </w:p>
        <w:p w:rsidR="004874F7" w:rsidRDefault="004874F7">
          <w:pPr>
            <w:pStyle w:val="Cabealho1"/>
            <w:spacing w:after="0" w:line="260" w:lineRule="auto"/>
            <w:jc w:val="left"/>
            <w:rPr>
              <w:rFonts w:ascii="Calibri" w:hAnsi="Calibri" w:cs="Calibri"/>
              <w:b/>
              <w:szCs w:val="20"/>
            </w:rPr>
          </w:pPr>
          <w:r>
            <w:rPr>
              <w:rFonts w:ascii="Calibri" w:hAnsi="Calibri" w:cs="Calibri"/>
              <w:b/>
              <w:szCs w:val="20"/>
            </w:rPr>
            <w:t>Companhia de Desenvolvimento dos Vales do São Francisco e do Parnaíba</w:t>
          </w:r>
        </w:p>
        <w:p w:rsidR="004874F7" w:rsidRDefault="004874F7">
          <w:pPr>
            <w:pStyle w:val="Cabealho1"/>
            <w:spacing w:after="0" w:line="260" w:lineRule="auto"/>
            <w:jc w:val="left"/>
            <w:rPr>
              <w:b/>
            </w:rPr>
          </w:pPr>
          <w:r>
            <w:rPr>
              <w:rFonts w:ascii="Calibri" w:hAnsi="Calibri" w:cs="Calibri"/>
              <w:b/>
              <w:szCs w:val="20"/>
            </w:rPr>
            <w:t>2ª Superintendência Regional</w:t>
          </w:r>
        </w:p>
      </w:tc>
    </w:tr>
  </w:tbl>
  <w:p w:rsidR="004874F7" w:rsidRDefault="004874F7">
    <w:pPr>
      <w:pStyle w:val="Cabealho1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DFBFFE2"/>
    <w:multiLevelType w:val="multilevel"/>
    <w:tmpl w:val="DDFBFF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SimSun" w:eastAsia="SimSun" w:hAnsi="SimSun" w:cs="SimSu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06B2708"/>
    <w:multiLevelType w:val="multilevel"/>
    <w:tmpl w:val="006B270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832F7"/>
    <w:multiLevelType w:val="multilevel"/>
    <w:tmpl w:val="EDFA1A70"/>
    <w:lvl w:ilvl="0">
      <w:start w:val="1"/>
      <w:numFmt w:val="decimal"/>
      <w:lvlText w:val="%1."/>
      <w:lvlJc w:val="left"/>
      <w:pPr>
        <w:ind w:left="246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3" w:hanging="427"/>
      </w:pPr>
      <w:rPr>
        <w:rFonts w:ascii="Arial MT" w:eastAsia="Arial MT" w:hAnsi="Arial MT" w:cs="Arial MT" w:hint="default"/>
        <w:color w:val="auto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-485" w:hanging="42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773" w:hanging="42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031" w:hanging="42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289" w:hanging="42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548" w:hanging="42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06" w:hanging="42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64" w:hanging="427"/>
      </w:pPr>
      <w:rPr>
        <w:rFonts w:hint="default"/>
        <w:lang w:val="pt-PT" w:eastAsia="en-US" w:bidi="ar-SA"/>
      </w:rPr>
    </w:lvl>
  </w:abstractNum>
  <w:abstractNum w:abstractNumId="3">
    <w:nsid w:val="09680629"/>
    <w:multiLevelType w:val="multilevel"/>
    <w:tmpl w:val="09680629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A2C7947"/>
    <w:multiLevelType w:val="multilevel"/>
    <w:tmpl w:val="0A2C7947"/>
    <w:lvl w:ilvl="0">
      <w:start w:val="4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86C15"/>
    <w:multiLevelType w:val="multilevel"/>
    <w:tmpl w:val="1D586C15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cs="Wingdings" w:hint="default"/>
      </w:rPr>
    </w:lvl>
  </w:abstractNum>
  <w:abstractNum w:abstractNumId="6">
    <w:nsid w:val="21F43475"/>
    <w:multiLevelType w:val="multilevel"/>
    <w:tmpl w:val="21F43475"/>
    <w:lvl w:ilvl="0">
      <w:start w:val="3"/>
      <w:numFmt w:val="decimal"/>
      <w:lvlText w:val="%1"/>
      <w:lvlJc w:val="left"/>
      <w:pPr>
        <w:ind w:left="360" w:hanging="360"/>
      </w:pPr>
      <w:rPr>
        <w:rFonts w:ascii="Arial" w:eastAsia="Calibri" w:hAnsi="Arial" w:cs="Arial" w:hint="default"/>
        <w:b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eastAsia="Calibri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/>
        <w:b/>
        <w:color w:val="auto"/>
        <w:sz w:val="20"/>
      </w:rPr>
    </w:lvl>
  </w:abstractNum>
  <w:abstractNum w:abstractNumId="7">
    <w:nsid w:val="25586C7E"/>
    <w:multiLevelType w:val="multilevel"/>
    <w:tmpl w:val="25586C7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8">
    <w:nsid w:val="25B26829"/>
    <w:multiLevelType w:val="multilevel"/>
    <w:tmpl w:val="25B26829"/>
    <w:lvl w:ilvl="0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379F"/>
    <w:multiLevelType w:val="multilevel"/>
    <w:tmpl w:val="282E379F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1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F63CA"/>
    <w:multiLevelType w:val="multilevel"/>
    <w:tmpl w:val="2CBF63CA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95930"/>
    <w:multiLevelType w:val="multilevel"/>
    <w:tmpl w:val="2F395930"/>
    <w:lvl w:ilvl="0">
      <w:start w:val="1"/>
      <w:numFmt w:val="decimal"/>
      <w:lvlText w:val="d%1)"/>
      <w:lvlJc w:val="left"/>
      <w:pPr>
        <w:ind w:left="1776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2F784D40"/>
    <w:multiLevelType w:val="multilevel"/>
    <w:tmpl w:val="2F784D40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upperRoman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DE3500"/>
    <w:multiLevelType w:val="multilevel"/>
    <w:tmpl w:val="32DE3500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4B1FD3"/>
    <w:multiLevelType w:val="multilevel"/>
    <w:tmpl w:val="17E6273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F11BF5"/>
    <w:multiLevelType w:val="multilevel"/>
    <w:tmpl w:val="40F11BF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3B26FE"/>
    <w:multiLevelType w:val="multilevel"/>
    <w:tmpl w:val="413B26FE"/>
    <w:lvl w:ilvl="0">
      <w:start w:val="1"/>
      <w:numFmt w:val="bullet"/>
      <w:lvlText w:val="-"/>
      <w:lvlJc w:val="left"/>
      <w:pPr>
        <w:ind w:left="1933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93" w:hanging="360"/>
      </w:pPr>
      <w:rPr>
        <w:rFonts w:ascii="Wingdings" w:hAnsi="Wingdings" w:cs="Wingdings" w:hint="default"/>
      </w:rPr>
    </w:lvl>
  </w:abstractNum>
  <w:abstractNum w:abstractNumId="17">
    <w:nsid w:val="469C17BA"/>
    <w:multiLevelType w:val="multilevel"/>
    <w:tmpl w:val="469C17B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8C609F1"/>
    <w:multiLevelType w:val="multilevel"/>
    <w:tmpl w:val="48C609F1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40690C"/>
    <w:multiLevelType w:val="multilevel"/>
    <w:tmpl w:val="5040690C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6873FC"/>
    <w:multiLevelType w:val="multilevel"/>
    <w:tmpl w:val="DFD817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1C95BEB"/>
    <w:multiLevelType w:val="multilevel"/>
    <w:tmpl w:val="51C95BEB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91582A"/>
    <w:multiLevelType w:val="multilevel"/>
    <w:tmpl w:val="5291582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4354BBD"/>
    <w:multiLevelType w:val="multilevel"/>
    <w:tmpl w:val="54354BBD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5F1A09"/>
    <w:multiLevelType w:val="multilevel"/>
    <w:tmpl w:val="575F1A0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eastAsia="Calibri"/>
        <w:b w:val="0"/>
        <w:color w:val="auto"/>
        <w:szCs w:val="24"/>
        <w:lang w:val="pt-BR" w:eastAsia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eastAsia="Calibri" w:cs="Times New Roman"/>
        <w:b w:val="0"/>
        <w:color w:val="auto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ind w:left="3909" w:hanging="648"/>
      </w:pPr>
      <w:rPr>
        <w:rFonts w:eastAsia="Calibri"/>
        <w:b w:val="0"/>
        <w:bCs/>
        <w:szCs w:val="24"/>
        <w:lang w:val="pt-BR" w:eastAsia="en-US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2232" w:hanging="792"/>
      </w:pPr>
      <w:rPr>
        <w:rFonts w:cs="Times New Roman"/>
        <w:bCs/>
        <w:iCs/>
        <w:color w:val="auto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9E613EB"/>
    <w:multiLevelType w:val="multilevel"/>
    <w:tmpl w:val="59E613EB"/>
    <w:lvl w:ilvl="0">
      <w:start w:val="1"/>
      <w:numFmt w:val="decimal"/>
      <w:lvlText w:val="b.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BA650A"/>
    <w:multiLevelType w:val="hybridMultilevel"/>
    <w:tmpl w:val="153044F8"/>
    <w:lvl w:ilvl="0" w:tplc="95C06FB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9E41736"/>
    <w:multiLevelType w:val="multilevel"/>
    <w:tmpl w:val="69E417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BC07BE0"/>
    <w:multiLevelType w:val="multilevel"/>
    <w:tmpl w:val="D3F62A3A"/>
    <w:lvl w:ilvl="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1C02752"/>
    <w:multiLevelType w:val="multilevel"/>
    <w:tmpl w:val="71C02752"/>
    <w:lvl w:ilvl="0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B15F6C"/>
    <w:multiLevelType w:val="multilevel"/>
    <w:tmpl w:val="E51C274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8A0655"/>
    <w:multiLevelType w:val="multilevel"/>
    <w:tmpl w:val="788A0655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/>
        <w:b/>
        <w:color w:val="00000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>
    <w:nsid w:val="79A6279C"/>
    <w:multiLevelType w:val="multilevel"/>
    <w:tmpl w:val="79A6279C"/>
    <w:lvl w:ilvl="0">
      <w:start w:val="1"/>
      <w:numFmt w:val="decimal"/>
      <w:lvlText w:val="c%1)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93595F"/>
    <w:multiLevelType w:val="multilevel"/>
    <w:tmpl w:val="7C93595F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20"/>
  </w:num>
  <w:num w:numId="4">
    <w:abstractNumId w:val="8"/>
  </w:num>
  <w:num w:numId="5">
    <w:abstractNumId w:val="6"/>
  </w:num>
  <w:num w:numId="6">
    <w:abstractNumId w:val="7"/>
  </w:num>
  <w:num w:numId="7">
    <w:abstractNumId w:val="15"/>
  </w:num>
  <w:num w:numId="8">
    <w:abstractNumId w:val="33"/>
  </w:num>
  <w:num w:numId="9">
    <w:abstractNumId w:val="16"/>
  </w:num>
  <w:num w:numId="10">
    <w:abstractNumId w:val="18"/>
  </w:num>
  <w:num w:numId="11">
    <w:abstractNumId w:val="32"/>
  </w:num>
  <w:num w:numId="12">
    <w:abstractNumId w:val="4"/>
  </w:num>
  <w:num w:numId="13">
    <w:abstractNumId w:val="11"/>
  </w:num>
  <w:num w:numId="14">
    <w:abstractNumId w:val="5"/>
  </w:num>
  <w:num w:numId="15">
    <w:abstractNumId w:val="17"/>
  </w:num>
  <w:num w:numId="16">
    <w:abstractNumId w:val="22"/>
  </w:num>
  <w:num w:numId="17">
    <w:abstractNumId w:val="19"/>
  </w:num>
  <w:num w:numId="18">
    <w:abstractNumId w:val="12"/>
  </w:num>
  <w:num w:numId="19">
    <w:abstractNumId w:val="1"/>
  </w:num>
  <w:num w:numId="20">
    <w:abstractNumId w:val="21"/>
  </w:num>
  <w:num w:numId="21">
    <w:abstractNumId w:val="9"/>
  </w:num>
  <w:num w:numId="22">
    <w:abstractNumId w:val="25"/>
  </w:num>
  <w:num w:numId="23">
    <w:abstractNumId w:val="10"/>
  </w:num>
  <w:num w:numId="24">
    <w:abstractNumId w:val="27"/>
  </w:num>
  <w:num w:numId="25">
    <w:abstractNumId w:val="3"/>
  </w:num>
  <w:num w:numId="26">
    <w:abstractNumId w:val="24"/>
  </w:num>
  <w:num w:numId="27">
    <w:abstractNumId w:val="13"/>
  </w:num>
  <w:num w:numId="28">
    <w:abstractNumId w:val="23"/>
  </w:num>
  <w:num w:numId="29">
    <w:abstractNumId w:val="26"/>
  </w:num>
  <w:num w:numId="30">
    <w:abstractNumId w:val="2"/>
  </w:num>
  <w:num w:numId="31">
    <w:abstractNumId w:val="28"/>
  </w:num>
  <w:num w:numId="32">
    <w:abstractNumId w:val="30"/>
  </w:num>
  <w:num w:numId="33">
    <w:abstractNumId w:val="14"/>
  </w:num>
  <w:num w:numId="3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B4A0E"/>
    <w:rsid w:val="000019B3"/>
    <w:rsid w:val="00010688"/>
    <w:rsid w:val="00014581"/>
    <w:rsid w:val="00022171"/>
    <w:rsid w:val="0002241F"/>
    <w:rsid w:val="00034734"/>
    <w:rsid w:val="00036BB1"/>
    <w:rsid w:val="000370A5"/>
    <w:rsid w:val="00052A2D"/>
    <w:rsid w:val="00056B91"/>
    <w:rsid w:val="0007204E"/>
    <w:rsid w:val="000728F9"/>
    <w:rsid w:val="000737A0"/>
    <w:rsid w:val="00081097"/>
    <w:rsid w:val="000929A9"/>
    <w:rsid w:val="00093AB0"/>
    <w:rsid w:val="00095C6A"/>
    <w:rsid w:val="000A4C26"/>
    <w:rsid w:val="000A66F6"/>
    <w:rsid w:val="000B09DE"/>
    <w:rsid w:val="000B4A0E"/>
    <w:rsid w:val="000C3FD9"/>
    <w:rsid w:val="000E1EF5"/>
    <w:rsid w:val="000E691F"/>
    <w:rsid w:val="000F49DD"/>
    <w:rsid w:val="00101E90"/>
    <w:rsid w:val="00104170"/>
    <w:rsid w:val="00104696"/>
    <w:rsid w:val="001154CD"/>
    <w:rsid w:val="00121FDB"/>
    <w:rsid w:val="00126A83"/>
    <w:rsid w:val="00131226"/>
    <w:rsid w:val="00135807"/>
    <w:rsid w:val="00145079"/>
    <w:rsid w:val="00147872"/>
    <w:rsid w:val="00153D03"/>
    <w:rsid w:val="0016328B"/>
    <w:rsid w:val="00172FA4"/>
    <w:rsid w:val="00177089"/>
    <w:rsid w:val="001A018A"/>
    <w:rsid w:val="001B2E7D"/>
    <w:rsid w:val="001C0192"/>
    <w:rsid w:val="001D710C"/>
    <w:rsid w:val="001D7833"/>
    <w:rsid w:val="001E536C"/>
    <w:rsid w:val="00205881"/>
    <w:rsid w:val="00214B4B"/>
    <w:rsid w:val="00230255"/>
    <w:rsid w:val="002368B5"/>
    <w:rsid w:val="002708FB"/>
    <w:rsid w:val="0028248D"/>
    <w:rsid w:val="002A76A4"/>
    <w:rsid w:val="002B2626"/>
    <w:rsid w:val="002C0F07"/>
    <w:rsid w:val="002D1E3D"/>
    <w:rsid w:val="002D33F1"/>
    <w:rsid w:val="002D38FF"/>
    <w:rsid w:val="002D6C79"/>
    <w:rsid w:val="002E2799"/>
    <w:rsid w:val="002E6993"/>
    <w:rsid w:val="002E7C51"/>
    <w:rsid w:val="002F350A"/>
    <w:rsid w:val="002F762A"/>
    <w:rsid w:val="00301E0A"/>
    <w:rsid w:val="003056FD"/>
    <w:rsid w:val="00313C5B"/>
    <w:rsid w:val="00323192"/>
    <w:rsid w:val="00375AC6"/>
    <w:rsid w:val="00390917"/>
    <w:rsid w:val="0039423F"/>
    <w:rsid w:val="003A32CB"/>
    <w:rsid w:val="003B48ED"/>
    <w:rsid w:val="003B5A54"/>
    <w:rsid w:val="003B7EBF"/>
    <w:rsid w:val="003C0847"/>
    <w:rsid w:val="003C1D31"/>
    <w:rsid w:val="003D04A7"/>
    <w:rsid w:val="003D7B26"/>
    <w:rsid w:val="003F1975"/>
    <w:rsid w:val="00403559"/>
    <w:rsid w:val="00417E3F"/>
    <w:rsid w:val="00424E9E"/>
    <w:rsid w:val="00431CF3"/>
    <w:rsid w:val="0044103B"/>
    <w:rsid w:val="00451FC6"/>
    <w:rsid w:val="00454C67"/>
    <w:rsid w:val="00476619"/>
    <w:rsid w:val="0048252D"/>
    <w:rsid w:val="004874F7"/>
    <w:rsid w:val="004961AC"/>
    <w:rsid w:val="004A1307"/>
    <w:rsid w:val="004A2FC5"/>
    <w:rsid w:val="004A77B8"/>
    <w:rsid w:val="004B4850"/>
    <w:rsid w:val="004C447D"/>
    <w:rsid w:val="004C6462"/>
    <w:rsid w:val="004D1A8A"/>
    <w:rsid w:val="004E56E0"/>
    <w:rsid w:val="004E5BA5"/>
    <w:rsid w:val="004F0616"/>
    <w:rsid w:val="004F6932"/>
    <w:rsid w:val="00503214"/>
    <w:rsid w:val="005075EC"/>
    <w:rsid w:val="00517A37"/>
    <w:rsid w:val="00533AAA"/>
    <w:rsid w:val="00553BB0"/>
    <w:rsid w:val="005626F4"/>
    <w:rsid w:val="00565C19"/>
    <w:rsid w:val="0058746F"/>
    <w:rsid w:val="005A13E3"/>
    <w:rsid w:val="005A6754"/>
    <w:rsid w:val="005C2BDF"/>
    <w:rsid w:val="005D208D"/>
    <w:rsid w:val="005D5CD1"/>
    <w:rsid w:val="005D67D7"/>
    <w:rsid w:val="005E6830"/>
    <w:rsid w:val="006002C7"/>
    <w:rsid w:val="00602B5D"/>
    <w:rsid w:val="00606E4A"/>
    <w:rsid w:val="00611D36"/>
    <w:rsid w:val="0061768B"/>
    <w:rsid w:val="006256C0"/>
    <w:rsid w:val="00633762"/>
    <w:rsid w:val="00644892"/>
    <w:rsid w:val="00646EC5"/>
    <w:rsid w:val="00654EA9"/>
    <w:rsid w:val="00655A7E"/>
    <w:rsid w:val="006621FA"/>
    <w:rsid w:val="00666954"/>
    <w:rsid w:val="00685DAA"/>
    <w:rsid w:val="006870EA"/>
    <w:rsid w:val="0069249B"/>
    <w:rsid w:val="006A1A76"/>
    <w:rsid w:val="006E51AD"/>
    <w:rsid w:val="006E6112"/>
    <w:rsid w:val="00734B00"/>
    <w:rsid w:val="00760AFD"/>
    <w:rsid w:val="00761115"/>
    <w:rsid w:val="007623C5"/>
    <w:rsid w:val="00781CFF"/>
    <w:rsid w:val="00781FF5"/>
    <w:rsid w:val="00787A6B"/>
    <w:rsid w:val="00787BBA"/>
    <w:rsid w:val="00790F44"/>
    <w:rsid w:val="00791836"/>
    <w:rsid w:val="007927AE"/>
    <w:rsid w:val="007A78D8"/>
    <w:rsid w:val="007B024F"/>
    <w:rsid w:val="007B21A8"/>
    <w:rsid w:val="007B5D90"/>
    <w:rsid w:val="007C25A8"/>
    <w:rsid w:val="007D31B0"/>
    <w:rsid w:val="007E478C"/>
    <w:rsid w:val="007E528A"/>
    <w:rsid w:val="007F4D7D"/>
    <w:rsid w:val="007F5BCE"/>
    <w:rsid w:val="008164F6"/>
    <w:rsid w:val="00834230"/>
    <w:rsid w:val="00835D54"/>
    <w:rsid w:val="00837DD3"/>
    <w:rsid w:val="00842EC0"/>
    <w:rsid w:val="0085555E"/>
    <w:rsid w:val="00860357"/>
    <w:rsid w:val="00873CB6"/>
    <w:rsid w:val="00876D69"/>
    <w:rsid w:val="00892A9C"/>
    <w:rsid w:val="008957C0"/>
    <w:rsid w:val="00897C73"/>
    <w:rsid w:val="008C0CF1"/>
    <w:rsid w:val="008C0F28"/>
    <w:rsid w:val="008C275C"/>
    <w:rsid w:val="008D7D46"/>
    <w:rsid w:val="008E554B"/>
    <w:rsid w:val="00905C5C"/>
    <w:rsid w:val="00917C1E"/>
    <w:rsid w:val="00922F7D"/>
    <w:rsid w:val="00925A52"/>
    <w:rsid w:val="00932D7A"/>
    <w:rsid w:val="009603C4"/>
    <w:rsid w:val="00977E73"/>
    <w:rsid w:val="00985C90"/>
    <w:rsid w:val="009A2563"/>
    <w:rsid w:val="009C55E7"/>
    <w:rsid w:val="009C5620"/>
    <w:rsid w:val="009D75EC"/>
    <w:rsid w:val="009E17F7"/>
    <w:rsid w:val="009E568E"/>
    <w:rsid w:val="009E66D0"/>
    <w:rsid w:val="009F2B29"/>
    <w:rsid w:val="009F6A2F"/>
    <w:rsid w:val="00A134DD"/>
    <w:rsid w:val="00A2123E"/>
    <w:rsid w:val="00A22DCF"/>
    <w:rsid w:val="00A3256E"/>
    <w:rsid w:val="00A37CBA"/>
    <w:rsid w:val="00A50FB0"/>
    <w:rsid w:val="00A52390"/>
    <w:rsid w:val="00A67B31"/>
    <w:rsid w:val="00A7143A"/>
    <w:rsid w:val="00A803D2"/>
    <w:rsid w:val="00A82C7D"/>
    <w:rsid w:val="00A87722"/>
    <w:rsid w:val="00A92317"/>
    <w:rsid w:val="00A96739"/>
    <w:rsid w:val="00AA424D"/>
    <w:rsid w:val="00B07409"/>
    <w:rsid w:val="00B30036"/>
    <w:rsid w:val="00B53C65"/>
    <w:rsid w:val="00B54A00"/>
    <w:rsid w:val="00B675D2"/>
    <w:rsid w:val="00B73667"/>
    <w:rsid w:val="00B809C3"/>
    <w:rsid w:val="00B974C0"/>
    <w:rsid w:val="00BA4DCE"/>
    <w:rsid w:val="00BC22DB"/>
    <w:rsid w:val="00BD07EF"/>
    <w:rsid w:val="00BF1EBA"/>
    <w:rsid w:val="00C1305F"/>
    <w:rsid w:val="00C1613F"/>
    <w:rsid w:val="00C173FE"/>
    <w:rsid w:val="00C36897"/>
    <w:rsid w:val="00C4028F"/>
    <w:rsid w:val="00C55EBA"/>
    <w:rsid w:val="00C6301C"/>
    <w:rsid w:val="00C636FA"/>
    <w:rsid w:val="00C6701F"/>
    <w:rsid w:val="00C7593A"/>
    <w:rsid w:val="00C900B2"/>
    <w:rsid w:val="00CB54BF"/>
    <w:rsid w:val="00CC3ADF"/>
    <w:rsid w:val="00CC7E49"/>
    <w:rsid w:val="00CD0AF4"/>
    <w:rsid w:val="00CD3D8C"/>
    <w:rsid w:val="00CD6703"/>
    <w:rsid w:val="00CE6D7F"/>
    <w:rsid w:val="00CF206A"/>
    <w:rsid w:val="00CF3DAD"/>
    <w:rsid w:val="00CF428B"/>
    <w:rsid w:val="00CF7087"/>
    <w:rsid w:val="00D003C8"/>
    <w:rsid w:val="00D074AC"/>
    <w:rsid w:val="00D20D6D"/>
    <w:rsid w:val="00D23A9A"/>
    <w:rsid w:val="00D30DE9"/>
    <w:rsid w:val="00D3146D"/>
    <w:rsid w:val="00D34B31"/>
    <w:rsid w:val="00D448A2"/>
    <w:rsid w:val="00D66DBC"/>
    <w:rsid w:val="00D7318B"/>
    <w:rsid w:val="00D749A1"/>
    <w:rsid w:val="00D749A2"/>
    <w:rsid w:val="00D772A4"/>
    <w:rsid w:val="00D8059A"/>
    <w:rsid w:val="00D831DF"/>
    <w:rsid w:val="00D859F6"/>
    <w:rsid w:val="00D930D2"/>
    <w:rsid w:val="00D95B1F"/>
    <w:rsid w:val="00D96A83"/>
    <w:rsid w:val="00D97476"/>
    <w:rsid w:val="00D97F0E"/>
    <w:rsid w:val="00DA06A4"/>
    <w:rsid w:val="00DA1574"/>
    <w:rsid w:val="00DA6E9E"/>
    <w:rsid w:val="00DC23FA"/>
    <w:rsid w:val="00DC4275"/>
    <w:rsid w:val="00DE4145"/>
    <w:rsid w:val="00DE49D9"/>
    <w:rsid w:val="00E0130A"/>
    <w:rsid w:val="00E02155"/>
    <w:rsid w:val="00E26F1C"/>
    <w:rsid w:val="00E309E1"/>
    <w:rsid w:val="00E32D61"/>
    <w:rsid w:val="00E41608"/>
    <w:rsid w:val="00E4205E"/>
    <w:rsid w:val="00E636A4"/>
    <w:rsid w:val="00E672C2"/>
    <w:rsid w:val="00E74231"/>
    <w:rsid w:val="00E75D44"/>
    <w:rsid w:val="00E81199"/>
    <w:rsid w:val="00E90C9D"/>
    <w:rsid w:val="00EB4863"/>
    <w:rsid w:val="00EC1CB4"/>
    <w:rsid w:val="00EC2A1B"/>
    <w:rsid w:val="00ED0194"/>
    <w:rsid w:val="00ED720D"/>
    <w:rsid w:val="00EE0C17"/>
    <w:rsid w:val="00EE6E52"/>
    <w:rsid w:val="00EF3465"/>
    <w:rsid w:val="00EF7D88"/>
    <w:rsid w:val="00F03EE7"/>
    <w:rsid w:val="00F27F0A"/>
    <w:rsid w:val="00F3263E"/>
    <w:rsid w:val="00F472DC"/>
    <w:rsid w:val="00F539A5"/>
    <w:rsid w:val="00F54D04"/>
    <w:rsid w:val="00F62C87"/>
    <w:rsid w:val="00F71E59"/>
    <w:rsid w:val="00F80AA9"/>
    <w:rsid w:val="00F94BF9"/>
    <w:rsid w:val="00F96D19"/>
    <w:rsid w:val="00F97F2D"/>
    <w:rsid w:val="00FA2B5F"/>
    <w:rsid w:val="00FA419B"/>
    <w:rsid w:val="00FB0490"/>
    <w:rsid w:val="00FC4E60"/>
    <w:rsid w:val="00FD0EAA"/>
    <w:rsid w:val="00FE60BA"/>
    <w:rsid w:val="00FE7A0B"/>
    <w:rsid w:val="00FE7C3A"/>
    <w:rsid w:val="00FF5378"/>
    <w:rsid w:val="012319BF"/>
    <w:rsid w:val="01276CDB"/>
    <w:rsid w:val="01D721E9"/>
    <w:rsid w:val="026B4AB2"/>
    <w:rsid w:val="02925180"/>
    <w:rsid w:val="03651EEB"/>
    <w:rsid w:val="045502C5"/>
    <w:rsid w:val="04AE73E6"/>
    <w:rsid w:val="05615F4A"/>
    <w:rsid w:val="060A7E70"/>
    <w:rsid w:val="097F6F31"/>
    <w:rsid w:val="09BE7E4F"/>
    <w:rsid w:val="0A8C2004"/>
    <w:rsid w:val="0AC93799"/>
    <w:rsid w:val="0B273E10"/>
    <w:rsid w:val="0B5169B7"/>
    <w:rsid w:val="0C8D0268"/>
    <w:rsid w:val="0FA73B50"/>
    <w:rsid w:val="0FE61F70"/>
    <w:rsid w:val="10721FD0"/>
    <w:rsid w:val="10960F1A"/>
    <w:rsid w:val="10D06B8D"/>
    <w:rsid w:val="11E537A0"/>
    <w:rsid w:val="122001B4"/>
    <w:rsid w:val="12552551"/>
    <w:rsid w:val="129A2495"/>
    <w:rsid w:val="132C359A"/>
    <w:rsid w:val="134A4963"/>
    <w:rsid w:val="13BB5BEF"/>
    <w:rsid w:val="13F01478"/>
    <w:rsid w:val="15893692"/>
    <w:rsid w:val="15CD2592"/>
    <w:rsid w:val="160346DF"/>
    <w:rsid w:val="17AB7E87"/>
    <w:rsid w:val="17AE4918"/>
    <w:rsid w:val="18BD3825"/>
    <w:rsid w:val="1A434A56"/>
    <w:rsid w:val="1BDF038F"/>
    <w:rsid w:val="1C214A15"/>
    <w:rsid w:val="1C352332"/>
    <w:rsid w:val="1CC81CE9"/>
    <w:rsid w:val="1CDC0690"/>
    <w:rsid w:val="1D585C01"/>
    <w:rsid w:val="1D8412B2"/>
    <w:rsid w:val="1D9F6501"/>
    <w:rsid w:val="1DFB0494"/>
    <w:rsid w:val="1E645BDA"/>
    <w:rsid w:val="1E7F758A"/>
    <w:rsid w:val="1EF73B55"/>
    <w:rsid w:val="1F2574EA"/>
    <w:rsid w:val="1F8B60D1"/>
    <w:rsid w:val="1F9A5439"/>
    <w:rsid w:val="2011087D"/>
    <w:rsid w:val="211E77A5"/>
    <w:rsid w:val="217A1B70"/>
    <w:rsid w:val="21B854E9"/>
    <w:rsid w:val="22FE7B83"/>
    <w:rsid w:val="25F451EA"/>
    <w:rsid w:val="271E3553"/>
    <w:rsid w:val="27CF559C"/>
    <w:rsid w:val="29062D7D"/>
    <w:rsid w:val="2A7464AC"/>
    <w:rsid w:val="2AB6409A"/>
    <w:rsid w:val="2B606FEA"/>
    <w:rsid w:val="2CF73C73"/>
    <w:rsid w:val="2D5F3205"/>
    <w:rsid w:val="2DDA4951"/>
    <w:rsid w:val="2F5D4450"/>
    <w:rsid w:val="2F7F139B"/>
    <w:rsid w:val="31BB707E"/>
    <w:rsid w:val="31D76121"/>
    <w:rsid w:val="32094041"/>
    <w:rsid w:val="334E3A5E"/>
    <w:rsid w:val="342502A8"/>
    <w:rsid w:val="34642367"/>
    <w:rsid w:val="349E6341"/>
    <w:rsid w:val="34D1633F"/>
    <w:rsid w:val="35C85F27"/>
    <w:rsid w:val="363D2838"/>
    <w:rsid w:val="37AF4857"/>
    <w:rsid w:val="38912CFC"/>
    <w:rsid w:val="38CF09EC"/>
    <w:rsid w:val="38F453BA"/>
    <w:rsid w:val="3A5A6018"/>
    <w:rsid w:val="3B721E22"/>
    <w:rsid w:val="3C4875B6"/>
    <w:rsid w:val="3CAB67E9"/>
    <w:rsid w:val="3E1C0117"/>
    <w:rsid w:val="3F18054B"/>
    <w:rsid w:val="3F2B1119"/>
    <w:rsid w:val="3FE7133E"/>
    <w:rsid w:val="40713AAA"/>
    <w:rsid w:val="40FE0346"/>
    <w:rsid w:val="42DC5940"/>
    <w:rsid w:val="430E7EF3"/>
    <w:rsid w:val="44101A4C"/>
    <w:rsid w:val="44230F94"/>
    <w:rsid w:val="44434ECA"/>
    <w:rsid w:val="44A55E88"/>
    <w:rsid w:val="456D60CA"/>
    <w:rsid w:val="45C16772"/>
    <w:rsid w:val="468E2250"/>
    <w:rsid w:val="4C47442D"/>
    <w:rsid w:val="4CAC4A8D"/>
    <w:rsid w:val="4CD54069"/>
    <w:rsid w:val="4F0C02AB"/>
    <w:rsid w:val="4F2B435C"/>
    <w:rsid w:val="4FE462DE"/>
    <w:rsid w:val="4FF82408"/>
    <w:rsid w:val="503768B5"/>
    <w:rsid w:val="504C337C"/>
    <w:rsid w:val="50C5341B"/>
    <w:rsid w:val="51CB3CA8"/>
    <w:rsid w:val="52380BBD"/>
    <w:rsid w:val="52E83103"/>
    <w:rsid w:val="54073784"/>
    <w:rsid w:val="545F2EB2"/>
    <w:rsid w:val="569850A4"/>
    <w:rsid w:val="56B831A9"/>
    <w:rsid w:val="56D824F3"/>
    <w:rsid w:val="579A54F0"/>
    <w:rsid w:val="584B5114"/>
    <w:rsid w:val="588037FD"/>
    <w:rsid w:val="59A2105E"/>
    <w:rsid w:val="5A3B12BE"/>
    <w:rsid w:val="5B991D5C"/>
    <w:rsid w:val="5C9D1AEB"/>
    <w:rsid w:val="5E4A7977"/>
    <w:rsid w:val="5EC26244"/>
    <w:rsid w:val="5FF20E0B"/>
    <w:rsid w:val="602C7073"/>
    <w:rsid w:val="60A319B5"/>
    <w:rsid w:val="619F17A4"/>
    <w:rsid w:val="61FA1BED"/>
    <w:rsid w:val="62A45BD9"/>
    <w:rsid w:val="63595CFF"/>
    <w:rsid w:val="64605C0D"/>
    <w:rsid w:val="66012A05"/>
    <w:rsid w:val="66630266"/>
    <w:rsid w:val="69247B3C"/>
    <w:rsid w:val="69C94BD6"/>
    <w:rsid w:val="6A9857E9"/>
    <w:rsid w:val="6A9E2FAB"/>
    <w:rsid w:val="6C1E63FB"/>
    <w:rsid w:val="6C5F4FED"/>
    <w:rsid w:val="6CF15409"/>
    <w:rsid w:val="6D63724E"/>
    <w:rsid w:val="6DB31C69"/>
    <w:rsid w:val="6EEF3B5F"/>
    <w:rsid w:val="6F45061A"/>
    <w:rsid w:val="702D364E"/>
    <w:rsid w:val="7138697B"/>
    <w:rsid w:val="71BF68A0"/>
    <w:rsid w:val="730A0E54"/>
    <w:rsid w:val="75367468"/>
    <w:rsid w:val="75407174"/>
    <w:rsid w:val="757B5C80"/>
    <w:rsid w:val="76720C07"/>
    <w:rsid w:val="76B920F3"/>
    <w:rsid w:val="77954156"/>
    <w:rsid w:val="77D1495E"/>
    <w:rsid w:val="788873EF"/>
    <w:rsid w:val="7A9E1F5D"/>
    <w:rsid w:val="7ADB6215"/>
    <w:rsid w:val="7AF310B6"/>
    <w:rsid w:val="7B70136D"/>
    <w:rsid w:val="7B8918FA"/>
    <w:rsid w:val="7B906044"/>
    <w:rsid w:val="7BD14E4D"/>
    <w:rsid w:val="7C2F3508"/>
    <w:rsid w:val="7C8E4750"/>
    <w:rsid w:val="7CEE260F"/>
    <w:rsid w:val="7D943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semiHidden="0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header" w:semiHidden="0" w:uiPriority="0" w:qFormat="1"/>
    <w:lsdException w:name="footer" w:semiHidden="0" w:qFormat="1"/>
    <w:lsdException w:name="caption" w:semiHidden="0" w:uiPriority="35" w:unhideWhenUsed="0" w:qFormat="1"/>
    <w:lsdException w:name="table of figures" w:semiHidden="0" w:qFormat="1"/>
    <w:lsdException w:name="annotation reference" w:qFormat="1"/>
    <w:lsdException w:name="List" w:semiHidden="0" w:uiPriority="0" w:unhideWhenUsed="0" w:qFormat="1"/>
    <w:lsdException w:name="List Number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uiPriority="0" w:unhideWhenUsed="0" w:qFormat="1"/>
    <w:lsdException w:name="Body Text Indent" w:semiHidden="0" w:qFormat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semiHidden="0" w:uiPriority="0" w:qFormat="1"/>
    <w:lsdException w:name="Table Grid" w:semiHidden="0" w:uiPriority="59" w:unhideWhenUsed="0" w:qFormat="1"/>
    <w:lsdException w:name="Placeholder Text" w:unhideWhenUsed="0" w:qFormat="1"/>
    <w:lsdException w:name="No Spacing" w:semiHidden="0" w:unhideWhenUsed="0" w:qFormat="1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8ED"/>
    <w:pPr>
      <w:suppressAutoHyphens/>
      <w:spacing w:after="160" w:line="259" w:lineRule="auto"/>
      <w:jc w:val="both"/>
    </w:pPr>
    <w:rPr>
      <w:rFonts w:ascii="Arial" w:eastAsia="Calibri" w:hAnsi="Arial" w:cs="Arial"/>
      <w:szCs w:val="24"/>
      <w:lang w:eastAsia="en-US"/>
    </w:rPr>
  </w:style>
  <w:style w:type="paragraph" w:styleId="Ttulo1">
    <w:name w:val="heading 1"/>
    <w:basedOn w:val="Normal"/>
    <w:next w:val="Normal"/>
    <w:qFormat/>
    <w:rsid w:val="003B48ED"/>
    <w:pPr>
      <w:keepNext/>
      <w:spacing w:before="240" w:after="60"/>
      <w:ind w:left="360" w:hanging="360"/>
      <w:outlineLvl w:val="0"/>
    </w:pPr>
    <w:rPr>
      <w:b/>
      <w:kern w:val="32"/>
      <w:sz w:val="32"/>
    </w:rPr>
  </w:style>
  <w:style w:type="paragraph" w:styleId="Ttulo2">
    <w:name w:val="heading 2"/>
    <w:basedOn w:val="Normal"/>
    <w:next w:val="Normal"/>
    <w:qFormat/>
    <w:rsid w:val="003B48ED"/>
    <w:pPr>
      <w:keepNext/>
      <w:spacing w:before="240" w:after="60"/>
      <w:ind w:left="432" w:hanging="432"/>
      <w:outlineLvl w:val="1"/>
    </w:pPr>
    <w:rPr>
      <w:b/>
      <w:i/>
      <w:sz w:val="28"/>
    </w:rPr>
  </w:style>
  <w:style w:type="paragraph" w:styleId="Ttulo3">
    <w:name w:val="heading 3"/>
    <w:basedOn w:val="Normal"/>
    <w:next w:val="Normal"/>
    <w:qFormat/>
    <w:rsid w:val="003B48ED"/>
    <w:pPr>
      <w:keepNext/>
      <w:spacing w:before="240" w:after="60"/>
      <w:ind w:left="1224" w:hanging="504"/>
      <w:outlineLvl w:val="2"/>
    </w:pPr>
    <w:rPr>
      <w:b/>
      <w:sz w:val="26"/>
    </w:rPr>
  </w:style>
  <w:style w:type="paragraph" w:styleId="Ttulo4">
    <w:name w:val="heading 4"/>
    <w:basedOn w:val="Normal"/>
    <w:next w:val="Normal"/>
    <w:qFormat/>
    <w:rsid w:val="003B48ED"/>
    <w:pPr>
      <w:keepNext/>
      <w:spacing w:before="240" w:after="60"/>
      <w:ind w:left="1728" w:hanging="648"/>
      <w:outlineLvl w:val="3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unhideWhenUsed/>
    <w:qFormat/>
    <w:rsid w:val="003B48ED"/>
    <w:rPr>
      <w:sz w:val="16"/>
      <w:szCs w:val="16"/>
    </w:rPr>
  </w:style>
  <w:style w:type="character" w:customStyle="1" w:styleId="apple-converted-space">
    <w:name w:val="apple-converted-space"/>
    <w:basedOn w:val="Fontepargpadro"/>
    <w:qFormat/>
    <w:rsid w:val="003B48ED"/>
  </w:style>
  <w:style w:type="character" w:customStyle="1" w:styleId="TtuloChar">
    <w:name w:val="Título Char"/>
    <w:basedOn w:val="Fontepargpadro"/>
    <w:link w:val="Ttulo"/>
    <w:qFormat/>
    <w:rsid w:val="003B48ED"/>
    <w:rPr>
      <w:rFonts w:ascii="Arial" w:eastAsia="Times New Roman" w:hAnsi="Arial" w:cs="Arial"/>
      <w:b/>
      <w:bCs/>
      <w:kern w:val="2"/>
      <w:sz w:val="28"/>
      <w:szCs w:val="32"/>
      <w:lang w:eastAsia="pt-BR"/>
    </w:rPr>
  </w:style>
  <w:style w:type="paragraph" w:styleId="Ttulo">
    <w:name w:val="Title"/>
    <w:basedOn w:val="Normal"/>
    <w:next w:val="Corpodetexto"/>
    <w:link w:val="TtuloChar"/>
    <w:qFormat/>
    <w:rsid w:val="003B48ED"/>
    <w:pPr>
      <w:spacing w:before="240" w:after="60"/>
      <w:jc w:val="center"/>
      <w:outlineLvl w:val="0"/>
    </w:pPr>
    <w:rPr>
      <w:rFonts w:eastAsia="Times New Roman"/>
      <w:b/>
      <w:bCs/>
      <w:kern w:val="2"/>
      <w:sz w:val="28"/>
      <w:szCs w:val="32"/>
      <w:lang w:eastAsia="pt-BR"/>
    </w:rPr>
  </w:style>
  <w:style w:type="paragraph" w:styleId="Corpodetexto">
    <w:name w:val="Body Text"/>
    <w:basedOn w:val="Normal"/>
    <w:link w:val="CorpodetextoChar"/>
    <w:semiHidden/>
    <w:qFormat/>
    <w:rsid w:val="003B48ED"/>
    <w:pPr>
      <w:jc w:val="center"/>
    </w:pPr>
    <w:rPr>
      <w:rFonts w:ascii="Times New Roman" w:eastAsia="Times New Roman" w:hAnsi="Times New Roman" w:cs="Times New Roman"/>
      <w:b/>
      <w:i/>
      <w:color w:val="00000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semiHidden/>
    <w:qFormat/>
    <w:rsid w:val="003B48ED"/>
    <w:rPr>
      <w:rFonts w:ascii="Times New Roman" w:eastAsia="Times New Roman" w:hAnsi="Times New Roman" w:cs="Times New Roman"/>
      <w:b/>
      <w:i/>
      <w:color w:val="000000"/>
      <w:sz w:val="20"/>
      <w:szCs w:val="20"/>
      <w:lang w:val="pt-PT"/>
    </w:rPr>
  </w:style>
  <w:style w:type="character" w:customStyle="1" w:styleId="RodapChar">
    <w:name w:val="Rodapé Char"/>
    <w:basedOn w:val="Fontepargpadro"/>
    <w:link w:val="Rodap1"/>
    <w:uiPriority w:val="99"/>
    <w:qFormat/>
    <w:rsid w:val="003B48ED"/>
    <w:rPr>
      <w:rFonts w:ascii="Arial" w:hAnsi="Arial" w:cs="Arial"/>
      <w:sz w:val="24"/>
      <w:szCs w:val="24"/>
    </w:rPr>
  </w:style>
  <w:style w:type="paragraph" w:customStyle="1" w:styleId="Rodap1">
    <w:name w:val="Rodapé1"/>
    <w:basedOn w:val="Normal"/>
    <w:link w:val="RodapChar"/>
    <w:uiPriority w:val="99"/>
    <w:unhideWhenUsed/>
    <w:qFormat/>
    <w:rsid w:val="003B48ED"/>
    <w:pPr>
      <w:tabs>
        <w:tab w:val="center" w:pos="4252"/>
        <w:tab w:val="right" w:pos="8504"/>
      </w:tabs>
    </w:pPr>
  </w:style>
  <w:style w:type="character" w:customStyle="1" w:styleId="Ttulo3Char">
    <w:name w:val="Título 3 Char"/>
    <w:basedOn w:val="Fontepargpadro"/>
    <w:link w:val="Ttulo31"/>
    <w:qFormat/>
    <w:rsid w:val="003B48ED"/>
    <w:rPr>
      <w:rFonts w:ascii="Calibri" w:eastAsia="Calibri" w:hAnsi="Calibri"/>
      <w:szCs w:val="22"/>
      <w:lang w:eastAsia="en-US"/>
    </w:rPr>
  </w:style>
  <w:style w:type="paragraph" w:customStyle="1" w:styleId="Ttulo31">
    <w:name w:val="Título 31"/>
    <w:basedOn w:val="Ttulo21"/>
    <w:next w:val="Normal"/>
    <w:link w:val="Ttulo3Char"/>
    <w:unhideWhenUsed/>
    <w:qFormat/>
    <w:rsid w:val="003B48ED"/>
    <w:pPr>
      <w:ind w:left="1224" w:hanging="504"/>
      <w:outlineLvl w:val="2"/>
    </w:pPr>
  </w:style>
  <w:style w:type="paragraph" w:customStyle="1" w:styleId="Ttulo21">
    <w:name w:val="Título 21"/>
    <w:basedOn w:val="Ttulo11"/>
    <w:next w:val="Normal"/>
    <w:link w:val="Ttulo2Char"/>
    <w:unhideWhenUsed/>
    <w:qFormat/>
    <w:rsid w:val="003B48ED"/>
    <w:pPr>
      <w:ind w:left="858" w:hanging="432"/>
      <w:outlineLvl w:val="1"/>
    </w:pPr>
    <w:rPr>
      <w:b w:val="0"/>
    </w:rPr>
  </w:style>
  <w:style w:type="paragraph" w:customStyle="1" w:styleId="Ttulo11">
    <w:name w:val="Título 11"/>
    <w:next w:val="Normal"/>
    <w:link w:val="Ttulo1Char"/>
    <w:qFormat/>
    <w:rsid w:val="003B48ED"/>
    <w:pPr>
      <w:suppressAutoHyphens/>
      <w:spacing w:after="200" w:line="276" w:lineRule="auto"/>
      <w:ind w:left="360" w:hanging="360"/>
      <w:outlineLvl w:val="0"/>
    </w:pPr>
    <w:rPr>
      <w:rFonts w:ascii="Calibri" w:eastAsia="Calibri" w:hAnsi="Calibri"/>
      <w:b/>
      <w:szCs w:val="22"/>
      <w:lang w:eastAsia="en-US"/>
    </w:rPr>
  </w:style>
  <w:style w:type="character" w:customStyle="1" w:styleId="Ttulo1Char">
    <w:name w:val="Título 1 Char"/>
    <w:basedOn w:val="Fontepargpadro"/>
    <w:link w:val="Ttulo11"/>
    <w:qFormat/>
    <w:rsid w:val="003B48ED"/>
    <w:rPr>
      <w:rFonts w:ascii="Calibri" w:eastAsia="Calibri" w:hAnsi="Calibri"/>
      <w:b/>
      <w:szCs w:val="22"/>
      <w:lang w:eastAsia="en-US"/>
    </w:rPr>
  </w:style>
  <w:style w:type="character" w:customStyle="1" w:styleId="Ttulo2Char">
    <w:name w:val="Título 2 Char"/>
    <w:basedOn w:val="Fontepargpadro"/>
    <w:link w:val="Ttulo21"/>
    <w:qFormat/>
    <w:rsid w:val="003B48ED"/>
    <w:rPr>
      <w:rFonts w:ascii="Calibri" w:eastAsia="Calibri" w:hAnsi="Calibri"/>
      <w:szCs w:val="22"/>
      <w:lang w:eastAsia="en-US"/>
    </w:rPr>
  </w:style>
  <w:style w:type="character" w:customStyle="1" w:styleId="CitaoChar">
    <w:name w:val="Citação Char"/>
    <w:basedOn w:val="Fontepargpadro"/>
    <w:link w:val="Citao"/>
    <w:qFormat/>
    <w:rsid w:val="003B48ED"/>
    <w:rPr>
      <w:rFonts w:ascii="Ecofont_Spranq_eco_Sans" w:eastAsia="Calibri" w:hAnsi="Ecofont_Spranq_eco_Sans" w:cs="Tahoma"/>
      <w:i/>
      <w:iCs/>
      <w:color w:val="000000"/>
      <w:sz w:val="20"/>
      <w:szCs w:val="24"/>
      <w:shd w:val="clear" w:color="auto" w:fill="FFFFCC"/>
    </w:rPr>
  </w:style>
  <w:style w:type="paragraph" w:styleId="Citao">
    <w:name w:val="Quote"/>
    <w:basedOn w:val="Normal"/>
    <w:next w:val="Normal"/>
    <w:link w:val="CitaoChar"/>
    <w:qFormat/>
    <w:rsid w:val="003B48E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</w:pPr>
    <w:rPr>
      <w:rFonts w:ascii="Ecofont_Spranq_eco_Sans" w:hAnsi="Ecofont_Spranq_eco_Sans" w:cs="Tahoma"/>
      <w:i/>
      <w:iCs/>
      <w:color w:val="00000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B48ED"/>
    <w:rPr>
      <w:rFonts w:ascii="Tahoma" w:hAnsi="Tahoma" w:cs="Tahoma"/>
      <w:sz w:val="16"/>
      <w:szCs w:val="16"/>
    </w:rPr>
  </w:style>
  <w:style w:type="paragraph" w:styleId="Textodebalo">
    <w:name w:val="Balloon Text"/>
    <w:basedOn w:val="Normal"/>
    <w:link w:val="TextodebaloChar"/>
    <w:unhideWhenUsed/>
    <w:qFormat/>
    <w:rsid w:val="003B48ED"/>
    <w:rPr>
      <w:rFonts w:ascii="Tahoma" w:hAnsi="Tahoma" w:cs="Tahoma"/>
      <w:sz w:val="16"/>
      <w:szCs w:val="16"/>
    </w:rPr>
  </w:style>
  <w:style w:type="character" w:customStyle="1" w:styleId="Ttulo8Char">
    <w:name w:val="Título 8 Char"/>
    <w:basedOn w:val="Fontepargpadro"/>
    <w:link w:val="Ttulo81"/>
    <w:qFormat/>
    <w:rsid w:val="003B48ED"/>
    <w:rPr>
      <w:rFonts w:ascii="Arial" w:eastAsia="Times New Roman" w:hAnsi="Arial" w:cs="Times New Roman"/>
      <w:b/>
      <w:spacing w:val="74"/>
      <w:sz w:val="28"/>
      <w:szCs w:val="20"/>
      <w:lang w:eastAsia="ar-SA"/>
    </w:rPr>
  </w:style>
  <w:style w:type="paragraph" w:customStyle="1" w:styleId="Ttulo81">
    <w:name w:val="Título 81"/>
    <w:basedOn w:val="Normal"/>
    <w:next w:val="Normal"/>
    <w:link w:val="Ttulo8Char"/>
    <w:qFormat/>
    <w:rsid w:val="003B48ED"/>
    <w:pPr>
      <w:keepNext/>
      <w:spacing w:before="120" w:after="120"/>
      <w:ind w:left="1440" w:hanging="1440"/>
      <w:jc w:val="center"/>
      <w:outlineLvl w:val="7"/>
    </w:pPr>
    <w:rPr>
      <w:rFonts w:eastAsia="Times New Roman" w:cs="Times New Roman"/>
      <w:b/>
      <w:spacing w:val="74"/>
      <w:sz w:val="28"/>
      <w:szCs w:val="20"/>
      <w:lang w:eastAsia="ar-SA"/>
    </w:rPr>
  </w:style>
  <w:style w:type="character" w:customStyle="1" w:styleId="Smbolosdenumerao">
    <w:name w:val="Símbolos de numeração"/>
    <w:qFormat/>
    <w:rsid w:val="003B48ED"/>
  </w:style>
  <w:style w:type="character" w:customStyle="1" w:styleId="TextodenotaderodapChar">
    <w:name w:val="Texto de nota de rodapé Char"/>
    <w:basedOn w:val="Fontepargpadro"/>
    <w:link w:val="Textodenotaderodap1"/>
    <w:semiHidden/>
    <w:qFormat/>
    <w:rsid w:val="003B48E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Textodenotaderodap1">
    <w:name w:val="Texto de nota de rodapé1"/>
    <w:basedOn w:val="Normal"/>
    <w:link w:val="TextodenotaderodapChar"/>
    <w:semiHidden/>
    <w:qFormat/>
    <w:rsid w:val="003B48ED"/>
    <w:pPr>
      <w:jc w:val="left"/>
    </w:pPr>
    <w:rPr>
      <w:rFonts w:ascii="Times New Roman" w:eastAsia="Times New Roman" w:hAnsi="Times New Roman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1"/>
    <w:uiPriority w:val="9"/>
    <w:semiHidden/>
    <w:qFormat/>
    <w:rsid w:val="003B48ED"/>
    <w:rPr>
      <w:rFonts w:ascii="Cambria" w:eastAsia="SimSun" w:hAnsi="Cambria" w:cs="Times New Roman"/>
      <w:i/>
      <w:iCs/>
      <w:color w:val="243F61"/>
      <w:sz w:val="24"/>
      <w:szCs w:val="24"/>
    </w:rPr>
  </w:style>
  <w:style w:type="paragraph" w:customStyle="1" w:styleId="Ttulo61">
    <w:name w:val="Título 61"/>
    <w:basedOn w:val="Normal"/>
    <w:next w:val="Normal"/>
    <w:link w:val="Ttulo6Char"/>
    <w:unhideWhenUsed/>
    <w:qFormat/>
    <w:rsid w:val="003B48ED"/>
    <w:pPr>
      <w:keepNext/>
      <w:keepLines/>
      <w:spacing w:before="200"/>
      <w:outlineLvl w:val="5"/>
    </w:pPr>
    <w:rPr>
      <w:rFonts w:ascii="Cambria" w:eastAsia="SimSun" w:hAnsi="Cambria" w:cs="Times New Roman"/>
      <w:i/>
      <w:iCs/>
      <w:color w:val="243F61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qFormat/>
    <w:rsid w:val="003B48ED"/>
    <w:rPr>
      <w:rFonts w:ascii="Arial" w:hAnsi="Arial" w:cs="Arial"/>
      <w:sz w:val="20"/>
      <w:szCs w:val="24"/>
    </w:rPr>
  </w:style>
  <w:style w:type="paragraph" w:styleId="Recuodecorpodetexto2">
    <w:name w:val="Body Text Indent 2"/>
    <w:basedOn w:val="Normal"/>
    <w:link w:val="Recuodecorpodetexto2Char"/>
    <w:uiPriority w:val="99"/>
    <w:unhideWhenUsed/>
    <w:qFormat/>
    <w:rsid w:val="003B48ED"/>
    <w:pPr>
      <w:spacing w:after="120" w:line="480" w:lineRule="auto"/>
      <w:ind w:left="283"/>
    </w:pPr>
  </w:style>
  <w:style w:type="character" w:customStyle="1" w:styleId="Absatz-Standardschriftart">
    <w:name w:val="Absatz-Standardschriftart"/>
    <w:qFormat/>
    <w:rsid w:val="003B48ED"/>
  </w:style>
  <w:style w:type="character" w:customStyle="1" w:styleId="RecuodecorpodetextoChar">
    <w:name w:val="Recuo de corpo de texto Char"/>
    <w:basedOn w:val="Fontepargpadro"/>
    <w:link w:val="Recuodecorpodetexto"/>
    <w:uiPriority w:val="99"/>
    <w:qFormat/>
    <w:rsid w:val="003B48ED"/>
    <w:rPr>
      <w:rFonts w:ascii="Arial" w:hAnsi="Arial" w:cs="Arial"/>
      <w:sz w:val="24"/>
      <w:szCs w:val="24"/>
    </w:rPr>
  </w:style>
  <w:style w:type="paragraph" w:styleId="Recuodecorpodetexto">
    <w:name w:val="Body Text Indent"/>
    <w:basedOn w:val="Normal"/>
    <w:link w:val="RecuodecorpodetextoChar"/>
    <w:uiPriority w:val="99"/>
    <w:unhideWhenUsed/>
    <w:qFormat/>
    <w:rsid w:val="003B48ED"/>
    <w:pPr>
      <w:spacing w:after="120"/>
      <w:ind w:left="283"/>
    </w:pPr>
  </w:style>
  <w:style w:type="character" w:customStyle="1" w:styleId="Ttulo7Char">
    <w:name w:val="Título 7 Char"/>
    <w:basedOn w:val="Fontepargpadro"/>
    <w:link w:val="Ttulo71"/>
    <w:qFormat/>
    <w:rsid w:val="003B48ED"/>
    <w:rPr>
      <w:rFonts w:ascii="Arial" w:eastAsia="Times New Roman" w:hAnsi="Arial" w:cs="Times New Roman"/>
      <w:b/>
      <w:bCs/>
      <w:color w:val="FF0000"/>
      <w:szCs w:val="20"/>
      <w:lang w:eastAsia="ar-SA"/>
    </w:rPr>
  </w:style>
  <w:style w:type="paragraph" w:customStyle="1" w:styleId="Ttulo71">
    <w:name w:val="Título 71"/>
    <w:basedOn w:val="Normal"/>
    <w:next w:val="Normal"/>
    <w:link w:val="Ttulo7Char"/>
    <w:qFormat/>
    <w:rsid w:val="003B48ED"/>
    <w:pPr>
      <w:keepNext/>
      <w:ind w:left="1296" w:hanging="1296"/>
      <w:outlineLvl w:val="6"/>
    </w:pPr>
    <w:rPr>
      <w:rFonts w:eastAsia="Times New Roman" w:cs="Times New Roman"/>
      <w:b/>
      <w:bCs/>
      <w:color w:val="FF0000"/>
      <w:sz w:val="22"/>
      <w:szCs w:val="20"/>
      <w:lang w:eastAsia="ar-SA"/>
    </w:rPr>
  </w:style>
  <w:style w:type="character" w:customStyle="1" w:styleId="Ttulo5Char">
    <w:name w:val="Título 5 Char"/>
    <w:basedOn w:val="Fontepargpadro"/>
    <w:link w:val="Ttulo51"/>
    <w:uiPriority w:val="9"/>
    <w:semiHidden/>
    <w:qFormat/>
    <w:rsid w:val="003B48ED"/>
    <w:rPr>
      <w:rFonts w:ascii="Cambria" w:eastAsia="SimSun" w:hAnsi="Cambria" w:cs="Times New Roman"/>
      <w:color w:val="243F61"/>
      <w:sz w:val="24"/>
      <w:szCs w:val="24"/>
    </w:rPr>
  </w:style>
  <w:style w:type="paragraph" w:customStyle="1" w:styleId="Ttulo51">
    <w:name w:val="Título 51"/>
    <w:basedOn w:val="Normal"/>
    <w:next w:val="Normal"/>
    <w:link w:val="Ttulo5Char"/>
    <w:unhideWhenUsed/>
    <w:qFormat/>
    <w:rsid w:val="003B48ED"/>
    <w:pPr>
      <w:keepNext/>
      <w:keepLines/>
      <w:spacing w:before="200"/>
      <w:outlineLvl w:val="4"/>
    </w:pPr>
    <w:rPr>
      <w:rFonts w:ascii="Cambria" w:eastAsia="SimSun" w:hAnsi="Cambria" w:cs="Times New Roman"/>
      <w:color w:val="243F61"/>
    </w:rPr>
  </w:style>
  <w:style w:type="character" w:customStyle="1" w:styleId="highlightedsearchterm">
    <w:name w:val="highlightedsearchterm"/>
    <w:qFormat/>
    <w:rsid w:val="003B48ED"/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B48ED"/>
    <w:rPr>
      <w:rFonts w:ascii="Arial" w:hAnsi="Arial" w:cs="Arial"/>
      <w:b/>
      <w:bCs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3B48ED"/>
    <w:rPr>
      <w:rFonts w:ascii="Arial" w:hAnsi="Arial" w:cs="Arial"/>
      <w:sz w:val="20"/>
      <w:szCs w:val="20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B48ED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qFormat/>
    <w:rsid w:val="003B48ED"/>
    <w:rPr>
      <w:b/>
      <w:bCs/>
    </w:rPr>
  </w:style>
  <w:style w:type="character" w:customStyle="1" w:styleId="WW8Num4z0">
    <w:name w:val="WW8Num4z0"/>
    <w:qFormat/>
    <w:rsid w:val="003B48ED"/>
  </w:style>
  <w:style w:type="character" w:customStyle="1" w:styleId="LinkdaInternet">
    <w:name w:val="Link da Internet"/>
    <w:basedOn w:val="Fontepargpadro"/>
    <w:uiPriority w:val="99"/>
    <w:unhideWhenUsed/>
    <w:qFormat/>
    <w:rsid w:val="003B48ED"/>
    <w:rPr>
      <w:color w:val="0000FF"/>
      <w:u w:val="single"/>
    </w:rPr>
  </w:style>
  <w:style w:type="character" w:customStyle="1" w:styleId="Ttulo4Char">
    <w:name w:val="Título 4 Char"/>
    <w:basedOn w:val="Fontepargpadro"/>
    <w:link w:val="Ttulo41"/>
    <w:qFormat/>
    <w:rsid w:val="003B48ED"/>
    <w:rPr>
      <w:rFonts w:ascii="Arial" w:hAnsi="Arial" w:cs="Arial"/>
      <w:sz w:val="20"/>
      <w:szCs w:val="24"/>
    </w:rPr>
  </w:style>
  <w:style w:type="paragraph" w:customStyle="1" w:styleId="Ttulo41">
    <w:name w:val="Título 41"/>
    <w:basedOn w:val="Ttulo31"/>
    <w:next w:val="Normal"/>
    <w:link w:val="Ttulo4Char"/>
    <w:unhideWhenUsed/>
    <w:qFormat/>
    <w:rsid w:val="003B48ED"/>
    <w:pPr>
      <w:numPr>
        <w:ilvl w:val="3"/>
      </w:numPr>
      <w:ind w:left="1021" w:hanging="1021"/>
      <w:outlineLvl w:val="3"/>
    </w:pPr>
  </w:style>
  <w:style w:type="character" w:customStyle="1" w:styleId="Vnculodendice">
    <w:name w:val="Vínculo de índice"/>
    <w:qFormat/>
    <w:rsid w:val="003B48ED"/>
  </w:style>
  <w:style w:type="character" w:styleId="TextodoEspaoReservado">
    <w:name w:val="Placeholder Text"/>
    <w:basedOn w:val="Fontepargpadro"/>
    <w:uiPriority w:val="99"/>
    <w:semiHidden/>
    <w:qFormat/>
    <w:rsid w:val="003B48ED"/>
    <w:rPr>
      <w:color w:val="808080"/>
    </w:rPr>
  </w:style>
  <w:style w:type="character" w:customStyle="1" w:styleId="CabealhoChar">
    <w:name w:val="Cabeçalho Char"/>
    <w:basedOn w:val="Fontepargpadro"/>
    <w:link w:val="Cabealho1"/>
    <w:qFormat/>
    <w:rsid w:val="003B48ED"/>
    <w:rPr>
      <w:rFonts w:ascii="Arial" w:hAnsi="Arial" w:cs="Arial"/>
      <w:sz w:val="24"/>
      <w:szCs w:val="24"/>
    </w:rPr>
  </w:style>
  <w:style w:type="paragraph" w:customStyle="1" w:styleId="Cabealho1">
    <w:name w:val="Cabeçalho1"/>
    <w:basedOn w:val="Normal"/>
    <w:link w:val="CabealhoChar"/>
    <w:unhideWhenUsed/>
    <w:qFormat/>
    <w:rsid w:val="003B48ED"/>
    <w:pPr>
      <w:tabs>
        <w:tab w:val="center" w:pos="4252"/>
        <w:tab w:val="right" w:pos="8504"/>
      </w:tabs>
    </w:pPr>
  </w:style>
  <w:style w:type="character" w:customStyle="1" w:styleId="Ttulo9Char">
    <w:name w:val="Título 9 Char"/>
    <w:basedOn w:val="Fontepargpadro"/>
    <w:link w:val="Ttulo91"/>
    <w:uiPriority w:val="9"/>
    <w:semiHidden/>
    <w:qFormat/>
    <w:rsid w:val="003B48ED"/>
    <w:rPr>
      <w:rFonts w:ascii="Cambria" w:eastAsia="SimSun" w:hAnsi="Cambria" w:cs="Times New Roman"/>
      <w:i/>
      <w:iCs/>
      <w:color w:val="3F3F3F"/>
      <w:sz w:val="20"/>
      <w:szCs w:val="20"/>
    </w:rPr>
  </w:style>
  <w:style w:type="paragraph" w:customStyle="1" w:styleId="Ttulo91">
    <w:name w:val="Título 91"/>
    <w:basedOn w:val="Normal"/>
    <w:next w:val="Normal"/>
    <w:link w:val="Ttulo9Char"/>
    <w:unhideWhenUsed/>
    <w:qFormat/>
    <w:rsid w:val="003B48ED"/>
    <w:pPr>
      <w:keepNext/>
      <w:keepLines/>
      <w:spacing w:before="200"/>
      <w:outlineLvl w:val="8"/>
    </w:pPr>
    <w:rPr>
      <w:rFonts w:ascii="Cambria" w:eastAsia="SimSun" w:hAnsi="Cambria" w:cs="Times New Roman"/>
      <w:i/>
      <w:iCs/>
      <w:color w:val="3F3F3F"/>
      <w:szCs w:val="20"/>
    </w:rPr>
  </w:style>
  <w:style w:type="character" w:customStyle="1" w:styleId="RodapChar1">
    <w:name w:val="Rodapé Char1"/>
    <w:basedOn w:val="Fontepargpadro"/>
    <w:link w:val="Rodap"/>
    <w:uiPriority w:val="99"/>
    <w:qFormat/>
    <w:rsid w:val="003B48ED"/>
    <w:rPr>
      <w:rFonts w:ascii="Arial" w:hAnsi="Arial" w:cs="Arial"/>
      <w:szCs w:val="24"/>
    </w:rPr>
  </w:style>
  <w:style w:type="paragraph" w:styleId="Rodap">
    <w:name w:val="footer"/>
    <w:basedOn w:val="Normal"/>
    <w:link w:val="RodapChar1"/>
    <w:uiPriority w:val="99"/>
    <w:unhideWhenUsed/>
    <w:qFormat/>
    <w:rsid w:val="003B48ED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basedOn w:val="Fontepargpadro"/>
    <w:link w:val="Cabealho"/>
    <w:qFormat/>
    <w:rsid w:val="003B48ED"/>
    <w:rPr>
      <w:rFonts w:ascii="Arial" w:hAnsi="Arial" w:cs="Arial"/>
      <w:szCs w:val="24"/>
    </w:rPr>
  </w:style>
  <w:style w:type="paragraph" w:styleId="Cabealho">
    <w:name w:val="header"/>
    <w:basedOn w:val="Normal"/>
    <w:link w:val="CabealhoChar1"/>
    <w:unhideWhenUsed/>
    <w:qFormat/>
    <w:rsid w:val="003B48ED"/>
    <w:pPr>
      <w:tabs>
        <w:tab w:val="center" w:pos="4252"/>
        <w:tab w:val="right" w:pos="8504"/>
      </w:tabs>
    </w:pPr>
  </w:style>
  <w:style w:type="paragraph" w:styleId="Numerada">
    <w:name w:val="List Number"/>
    <w:basedOn w:val="Normal"/>
    <w:semiHidden/>
    <w:qFormat/>
    <w:rsid w:val="003B48ED"/>
    <w:pPr>
      <w:keepNext/>
      <w:tabs>
        <w:tab w:val="left" w:pos="1474"/>
      </w:tabs>
      <w:spacing w:after="60"/>
      <w:ind w:left="1474" w:hanging="459"/>
    </w:pPr>
    <w:rPr>
      <w:rFonts w:ascii="Times New Roman" w:eastAsia="Times New Roman" w:hAnsi="Times New Roman" w:cs="Times New Roman"/>
      <w:szCs w:val="20"/>
      <w:lang w:eastAsia="pt-BR"/>
    </w:rPr>
  </w:style>
  <w:style w:type="paragraph" w:styleId="Lista">
    <w:name w:val="List"/>
    <w:basedOn w:val="Corpodetexto"/>
    <w:qFormat/>
    <w:rsid w:val="003B48ED"/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3B48ED"/>
    <w:pPr>
      <w:spacing w:beforeAutospacing="1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paragraph" w:styleId="ndicedeilustraes">
    <w:name w:val="table of figures"/>
    <w:basedOn w:val="Normal"/>
    <w:next w:val="Normal"/>
    <w:uiPriority w:val="99"/>
    <w:unhideWhenUsed/>
    <w:qFormat/>
    <w:rsid w:val="003B48ED"/>
  </w:style>
  <w:style w:type="paragraph" w:styleId="Legenda">
    <w:name w:val="caption"/>
    <w:basedOn w:val="Normal"/>
    <w:next w:val="Normal"/>
    <w:uiPriority w:val="35"/>
    <w:qFormat/>
    <w:rsid w:val="003B48ED"/>
    <w:pPr>
      <w:jc w:val="center"/>
    </w:pPr>
    <w:rPr>
      <w:rFonts w:ascii="Arial Negrito" w:hAnsi="Arial Negrito"/>
      <w:b/>
      <w:bCs/>
      <w:szCs w:val="18"/>
    </w:rPr>
  </w:style>
  <w:style w:type="paragraph" w:styleId="Sumrio1">
    <w:name w:val="toc 1"/>
    <w:basedOn w:val="Normal"/>
    <w:next w:val="Normal"/>
    <w:uiPriority w:val="39"/>
    <w:unhideWhenUsed/>
    <w:qFormat/>
    <w:rsid w:val="003B48ED"/>
    <w:pPr>
      <w:spacing w:after="100"/>
    </w:pPr>
  </w:style>
  <w:style w:type="paragraph" w:customStyle="1" w:styleId="Legenda1">
    <w:name w:val="Legenda1"/>
    <w:basedOn w:val="Normal"/>
    <w:qFormat/>
    <w:rsid w:val="003B48ED"/>
    <w:pPr>
      <w:suppressLineNumbers/>
      <w:spacing w:before="120" w:after="120"/>
    </w:pPr>
    <w:rPr>
      <w:i/>
      <w:iCs/>
      <w:sz w:val="24"/>
    </w:rPr>
  </w:style>
  <w:style w:type="paragraph" w:customStyle="1" w:styleId="ndice">
    <w:name w:val="Índice"/>
    <w:basedOn w:val="Normal"/>
    <w:qFormat/>
    <w:rsid w:val="003B48ED"/>
    <w:pPr>
      <w:suppressLineNumbers/>
    </w:pPr>
    <w:rPr>
      <w:rFonts w:cs="Lucida Sans"/>
    </w:rPr>
  </w:style>
  <w:style w:type="paragraph" w:styleId="PargrafodaLista">
    <w:name w:val="List Paragraph"/>
    <w:basedOn w:val="Normal"/>
    <w:qFormat/>
    <w:rsid w:val="003B48ED"/>
    <w:pPr>
      <w:contextualSpacing/>
    </w:pPr>
  </w:style>
  <w:style w:type="paragraph" w:customStyle="1" w:styleId="CabealhoeRodap">
    <w:name w:val="Cabeçalho e Rodapé"/>
    <w:basedOn w:val="Normal"/>
    <w:qFormat/>
    <w:rsid w:val="003B48ED"/>
  </w:style>
  <w:style w:type="paragraph" w:customStyle="1" w:styleId="OmniPage1794">
    <w:name w:val="OmniPage #1794"/>
    <w:qFormat/>
    <w:rsid w:val="003B48ED"/>
    <w:pPr>
      <w:tabs>
        <w:tab w:val="left" w:pos="484"/>
        <w:tab w:val="right" w:pos="8149"/>
      </w:tabs>
      <w:suppressAutoHyphens/>
      <w:spacing w:after="160" w:line="352" w:lineRule="exact"/>
    </w:pPr>
    <w:rPr>
      <w:rFonts w:eastAsia="Times New Roman"/>
      <w:sz w:val="24"/>
      <w:lang w:val="en-US"/>
    </w:rPr>
  </w:style>
  <w:style w:type="paragraph" w:customStyle="1" w:styleId="Contedodoquadro">
    <w:name w:val="Conteúdo do quadro"/>
    <w:basedOn w:val="Normal"/>
    <w:qFormat/>
    <w:rsid w:val="003B48ED"/>
  </w:style>
  <w:style w:type="paragraph" w:customStyle="1" w:styleId="Padro">
    <w:name w:val="Padrão"/>
    <w:qFormat/>
    <w:rsid w:val="003B48ED"/>
    <w:pPr>
      <w:tabs>
        <w:tab w:val="left" w:pos="709"/>
      </w:tabs>
      <w:suppressAutoHyphens/>
      <w:spacing w:after="200" w:line="276" w:lineRule="auto"/>
    </w:pPr>
    <w:rPr>
      <w:rFonts w:ascii="Calibri" w:eastAsia="Times New Roman" w:hAnsi="Calibri"/>
      <w:color w:val="00000A"/>
      <w:lang w:eastAsia="zh-CN"/>
    </w:rPr>
  </w:style>
  <w:style w:type="paragraph" w:customStyle="1" w:styleId="PargrafodaLista1">
    <w:name w:val="Parágrafo da Lista1"/>
    <w:basedOn w:val="Normal"/>
    <w:qFormat/>
    <w:rsid w:val="003B48ED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Item">
    <w:name w:val="Item"/>
    <w:basedOn w:val="Padro"/>
    <w:qFormat/>
    <w:rsid w:val="003B48ED"/>
    <w:rPr>
      <w:rFonts w:ascii="Arial" w:hAnsi="Arial" w:cs="Arial"/>
      <w:b/>
      <w:bCs/>
      <w:sz w:val="24"/>
      <w:szCs w:val="24"/>
      <w:u w:val="single"/>
    </w:rPr>
  </w:style>
  <w:style w:type="paragraph" w:customStyle="1" w:styleId="Sumrio11">
    <w:name w:val="Sumário 11"/>
    <w:basedOn w:val="Normal"/>
    <w:next w:val="Normal"/>
    <w:uiPriority w:val="39"/>
    <w:unhideWhenUsed/>
    <w:qFormat/>
    <w:rsid w:val="003B48ED"/>
    <w:pPr>
      <w:tabs>
        <w:tab w:val="left" w:pos="660"/>
        <w:tab w:val="right" w:leader="dot" w:pos="9061"/>
      </w:tabs>
      <w:spacing w:line="360" w:lineRule="auto"/>
    </w:pPr>
    <w:rPr>
      <w:szCs w:val="20"/>
    </w:rPr>
  </w:style>
  <w:style w:type="paragraph" w:customStyle="1" w:styleId="Corpodetexto31">
    <w:name w:val="Corpo de texto 31"/>
    <w:basedOn w:val="Normal"/>
    <w:qFormat/>
    <w:rsid w:val="003B48ED"/>
    <w:pPr>
      <w:spacing w:line="270" w:lineRule="exact"/>
    </w:pPr>
    <w:rPr>
      <w:rFonts w:eastAsia="Times New Roman" w:cs="Times New Roman"/>
      <w:szCs w:val="20"/>
      <w:lang w:eastAsia="ar-SA"/>
    </w:rPr>
  </w:style>
  <w:style w:type="paragraph" w:customStyle="1" w:styleId="FR-PARAGRAFOTITULOFOLHAROSTO">
    <w:name w:val="FR-PARAGRAFO TITULO FOLHA ROSTO"/>
    <w:qFormat/>
    <w:rsid w:val="003B48ED"/>
    <w:pPr>
      <w:suppressAutoHyphens/>
      <w:spacing w:before="4600" w:after="200" w:line="480" w:lineRule="exact"/>
      <w:jc w:val="center"/>
    </w:pPr>
    <w:rPr>
      <w:rFonts w:ascii="Calibri" w:eastAsia="Arial" w:hAnsi="Calibri"/>
      <w:b/>
      <w:caps/>
      <w:sz w:val="28"/>
      <w:szCs w:val="22"/>
      <w:lang w:eastAsia="ar-SA"/>
    </w:rPr>
  </w:style>
  <w:style w:type="paragraph" w:customStyle="1" w:styleId="xl66">
    <w:name w:val="xl66"/>
    <w:basedOn w:val="Normal"/>
    <w:qFormat/>
    <w:rsid w:val="003B48ED"/>
    <w:pPr>
      <w:spacing w:before="100" w:after="100" w:line="276" w:lineRule="auto"/>
      <w:jc w:val="left"/>
      <w:textAlignment w:val="center"/>
    </w:pPr>
    <w:rPr>
      <w:sz w:val="16"/>
      <w:szCs w:val="16"/>
      <w:lang w:eastAsia="pt-BR"/>
    </w:rPr>
  </w:style>
  <w:style w:type="paragraph" w:customStyle="1" w:styleId="Default">
    <w:name w:val="Default"/>
    <w:qFormat/>
    <w:rsid w:val="003B48ED"/>
    <w:pPr>
      <w:widowControl w:val="0"/>
      <w:suppressAutoHyphens/>
      <w:spacing w:after="160" w:line="259" w:lineRule="auto"/>
    </w:pPr>
    <w:rPr>
      <w:rFonts w:ascii="Times New Roman PS" w:eastAsia="Times New Roman" w:hAnsi="Times New Roman PS"/>
      <w:color w:val="000000"/>
      <w:sz w:val="24"/>
      <w:szCs w:val="24"/>
    </w:rPr>
  </w:style>
  <w:style w:type="paragraph" w:customStyle="1" w:styleId="PargrafodaLista2">
    <w:name w:val="Parágrafo da Lista2"/>
    <w:basedOn w:val="Normal"/>
    <w:qFormat/>
    <w:rsid w:val="003B48ED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xl77">
    <w:name w:val="xl77"/>
    <w:basedOn w:val="Normal"/>
    <w:qFormat/>
    <w:rsid w:val="003B48ED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top"/>
    </w:pPr>
    <w:rPr>
      <w:rFonts w:eastAsia="Arial Unicode MS"/>
      <w:b/>
      <w:bCs/>
      <w:lang w:eastAsia="pt-BR"/>
    </w:rPr>
  </w:style>
  <w:style w:type="paragraph" w:customStyle="1" w:styleId="artigo">
    <w:name w:val="artigo"/>
    <w:basedOn w:val="Normal"/>
    <w:qFormat/>
    <w:rsid w:val="003B48ED"/>
    <w:pPr>
      <w:spacing w:beforeAutospacing="1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paragraph" w:customStyle="1" w:styleId="PT">
    <w:name w:val="PT"/>
    <w:basedOn w:val="Normal"/>
    <w:qFormat/>
    <w:rsid w:val="003B48ED"/>
    <w:pPr>
      <w:spacing w:line="360" w:lineRule="atLeast"/>
      <w:textAlignment w:val="baseline"/>
    </w:pPr>
    <w:rPr>
      <w:b/>
      <w:bCs/>
      <w:spacing w:val="30"/>
      <w:sz w:val="24"/>
      <w:lang w:eastAsia="pt-BR"/>
    </w:rPr>
  </w:style>
  <w:style w:type="paragraph" w:customStyle="1" w:styleId="Sumrio21">
    <w:name w:val="Sumário 21"/>
    <w:basedOn w:val="Normal"/>
    <w:next w:val="Normal"/>
    <w:uiPriority w:val="39"/>
    <w:unhideWhenUsed/>
    <w:qFormat/>
    <w:rsid w:val="003B48ED"/>
    <w:pPr>
      <w:spacing w:after="100"/>
      <w:ind w:left="220"/>
      <w:jc w:val="left"/>
    </w:pPr>
    <w:rPr>
      <w:rFonts w:ascii="Calibri" w:eastAsia="SimSun" w:hAnsi="Calibri" w:cs="Times New Roman"/>
      <w:sz w:val="22"/>
      <w:szCs w:val="22"/>
      <w:lang w:eastAsia="pt-BR"/>
    </w:rPr>
  </w:style>
  <w:style w:type="paragraph" w:customStyle="1" w:styleId="Sumrio31">
    <w:name w:val="Sumário 31"/>
    <w:basedOn w:val="Normal"/>
    <w:next w:val="Normal"/>
    <w:uiPriority w:val="39"/>
    <w:unhideWhenUsed/>
    <w:qFormat/>
    <w:rsid w:val="003B48ED"/>
    <w:pPr>
      <w:spacing w:after="100"/>
      <w:ind w:left="440"/>
      <w:jc w:val="left"/>
    </w:pPr>
    <w:rPr>
      <w:rFonts w:ascii="Calibri" w:eastAsia="SimSun" w:hAnsi="Calibri" w:cs="Times New Roman"/>
      <w:sz w:val="22"/>
      <w:szCs w:val="22"/>
      <w:lang w:eastAsia="pt-BR"/>
    </w:rPr>
  </w:style>
  <w:style w:type="paragraph" w:customStyle="1" w:styleId="Sumrio41">
    <w:name w:val="Sumário 41"/>
    <w:basedOn w:val="Normal"/>
    <w:next w:val="Normal"/>
    <w:uiPriority w:val="39"/>
    <w:unhideWhenUsed/>
    <w:qFormat/>
    <w:rsid w:val="003B48ED"/>
    <w:pPr>
      <w:spacing w:after="100"/>
      <w:ind w:left="660"/>
      <w:jc w:val="left"/>
    </w:pPr>
    <w:rPr>
      <w:rFonts w:ascii="Calibri" w:eastAsia="SimSun" w:hAnsi="Calibri" w:cs="Times New Roman"/>
      <w:sz w:val="22"/>
      <w:szCs w:val="22"/>
      <w:lang w:eastAsia="pt-BR"/>
    </w:rPr>
  </w:style>
  <w:style w:type="paragraph" w:customStyle="1" w:styleId="Sumrio51">
    <w:name w:val="Sumário 51"/>
    <w:basedOn w:val="Normal"/>
    <w:next w:val="Normal"/>
    <w:uiPriority w:val="39"/>
    <w:unhideWhenUsed/>
    <w:qFormat/>
    <w:rsid w:val="003B48ED"/>
    <w:pPr>
      <w:spacing w:after="100"/>
      <w:ind w:left="880"/>
      <w:jc w:val="left"/>
    </w:pPr>
    <w:rPr>
      <w:rFonts w:ascii="Calibri" w:eastAsia="SimSun" w:hAnsi="Calibri" w:cs="Times New Roman"/>
      <w:sz w:val="22"/>
      <w:szCs w:val="22"/>
      <w:lang w:eastAsia="pt-BR"/>
    </w:rPr>
  </w:style>
  <w:style w:type="paragraph" w:customStyle="1" w:styleId="Sumrio61">
    <w:name w:val="Sumário 61"/>
    <w:basedOn w:val="Normal"/>
    <w:next w:val="Normal"/>
    <w:uiPriority w:val="39"/>
    <w:unhideWhenUsed/>
    <w:qFormat/>
    <w:rsid w:val="003B48ED"/>
    <w:pPr>
      <w:spacing w:after="100"/>
      <w:ind w:left="1100"/>
      <w:jc w:val="left"/>
    </w:pPr>
    <w:rPr>
      <w:rFonts w:ascii="Calibri" w:eastAsia="SimSun" w:hAnsi="Calibri" w:cs="Times New Roman"/>
      <w:sz w:val="22"/>
      <w:szCs w:val="22"/>
      <w:lang w:eastAsia="pt-BR"/>
    </w:rPr>
  </w:style>
  <w:style w:type="paragraph" w:customStyle="1" w:styleId="Sumrio71">
    <w:name w:val="Sumário 71"/>
    <w:basedOn w:val="Normal"/>
    <w:next w:val="Normal"/>
    <w:uiPriority w:val="39"/>
    <w:unhideWhenUsed/>
    <w:qFormat/>
    <w:rsid w:val="003B48ED"/>
    <w:pPr>
      <w:spacing w:after="100"/>
      <w:ind w:left="1320"/>
      <w:jc w:val="left"/>
    </w:pPr>
    <w:rPr>
      <w:rFonts w:ascii="Calibri" w:eastAsia="SimSun" w:hAnsi="Calibri" w:cs="Times New Roman"/>
      <w:sz w:val="22"/>
      <w:szCs w:val="22"/>
      <w:lang w:eastAsia="pt-BR"/>
    </w:rPr>
  </w:style>
  <w:style w:type="paragraph" w:customStyle="1" w:styleId="Sumrio81">
    <w:name w:val="Sumário 81"/>
    <w:basedOn w:val="Normal"/>
    <w:next w:val="Normal"/>
    <w:uiPriority w:val="39"/>
    <w:unhideWhenUsed/>
    <w:qFormat/>
    <w:rsid w:val="003B48ED"/>
    <w:pPr>
      <w:spacing w:after="100"/>
      <w:ind w:left="1540"/>
      <w:jc w:val="left"/>
    </w:pPr>
    <w:rPr>
      <w:rFonts w:ascii="Calibri" w:eastAsia="SimSun" w:hAnsi="Calibri" w:cs="Times New Roman"/>
      <w:sz w:val="22"/>
      <w:szCs w:val="22"/>
      <w:lang w:eastAsia="pt-BR"/>
    </w:rPr>
  </w:style>
  <w:style w:type="paragraph" w:customStyle="1" w:styleId="Sumrio91">
    <w:name w:val="Sumário 91"/>
    <w:basedOn w:val="Normal"/>
    <w:next w:val="Normal"/>
    <w:uiPriority w:val="39"/>
    <w:unhideWhenUsed/>
    <w:qFormat/>
    <w:rsid w:val="003B48ED"/>
    <w:pPr>
      <w:spacing w:after="100"/>
      <w:ind w:left="1760"/>
      <w:jc w:val="left"/>
    </w:pPr>
    <w:rPr>
      <w:rFonts w:ascii="Calibri" w:eastAsia="SimSun" w:hAnsi="Calibri" w:cs="Times New Roman"/>
      <w:sz w:val="22"/>
      <w:szCs w:val="22"/>
      <w:lang w:eastAsia="pt-BR"/>
    </w:rPr>
  </w:style>
  <w:style w:type="paragraph" w:customStyle="1" w:styleId="western">
    <w:name w:val="western"/>
    <w:basedOn w:val="Normal"/>
    <w:qFormat/>
    <w:rsid w:val="003B48ED"/>
    <w:pPr>
      <w:spacing w:before="280" w:after="119"/>
      <w:jc w:val="left"/>
    </w:pPr>
    <w:rPr>
      <w:rFonts w:ascii="Times New Roman" w:eastAsia="Times New Roman" w:hAnsi="Times New Roman" w:cs="Times New Roman"/>
      <w:sz w:val="24"/>
      <w:lang w:eastAsia="zh-CN"/>
    </w:rPr>
  </w:style>
  <w:style w:type="table" w:styleId="Tabelacomgrade">
    <w:name w:val="Table Grid"/>
    <w:basedOn w:val="Tabelanormal"/>
    <w:uiPriority w:val="59"/>
    <w:qFormat/>
    <w:rsid w:val="003B48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42EC0"/>
    <w:pPr>
      <w:spacing w:after="0" w:line="240" w:lineRule="auto"/>
      <w:jc w:val="left"/>
    </w:pPr>
    <w:rPr>
      <w:rFonts w:eastAsia="Arial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842EC0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611D36"/>
    <w:pPr>
      <w:keepLines/>
      <w:suppressAutoHyphens w:val="0"/>
      <w:spacing w:before="480" w:after="0" w:line="276" w:lineRule="auto"/>
      <w:ind w:left="0" w:firstLine="0"/>
      <w:jc w:val="left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</w:rPr>
  </w:style>
  <w:style w:type="paragraph" w:styleId="Sumrio2">
    <w:name w:val="toc 2"/>
    <w:basedOn w:val="Normal"/>
    <w:next w:val="Normal"/>
    <w:autoRedefine/>
    <w:uiPriority w:val="39"/>
    <w:unhideWhenUsed/>
    <w:rsid w:val="00611D36"/>
    <w:pPr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rsid w:val="00611D36"/>
    <w:pPr>
      <w:ind w:left="4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4863</Words>
  <Characters>26266</Characters>
  <Application>Microsoft Office Word</Application>
  <DocSecurity>0</DocSecurity>
  <Lines>218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 José da Silva Isacksson</dc:creator>
  <cp:lastModifiedBy>Joao Carlos de Souza Machado</cp:lastModifiedBy>
  <cp:revision>2</cp:revision>
  <cp:lastPrinted>2022-07-20T14:08:00Z</cp:lastPrinted>
  <dcterms:created xsi:type="dcterms:W3CDTF">2022-07-25T17:37:00Z</dcterms:created>
  <dcterms:modified xsi:type="dcterms:W3CDTF">2022-07-25T17:37:00Z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1046-11.2.0.8942</vt:lpwstr>
  </property>
</Properties>
</file>