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90779E" w14:textId="0933DCAD" w:rsidR="00466BBA" w:rsidRPr="00AD69D1" w:rsidRDefault="00466BBA" w:rsidP="004F13B7">
      <w:pPr>
        <w:spacing w:before="40" w:afterLines="40" w:after="96"/>
      </w:pPr>
      <w:bookmarkStart w:id="0" w:name="_Toc10797928"/>
      <w:bookmarkStart w:id="1" w:name="_Toc22096908"/>
      <w:bookmarkStart w:id="2" w:name="_Toc24791417"/>
      <w:bookmarkStart w:id="3" w:name="_Toc8065731"/>
      <w:bookmarkStart w:id="4" w:name="_Toc8074648"/>
      <w:bookmarkStart w:id="5" w:name="_Toc8076436"/>
    </w:p>
    <w:p w14:paraId="7149CFDF" w14:textId="77777777" w:rsidR="00466BBA" w:rsidRDefault="00466BBA" w:rsidP="004F13B7">
      <w:pPr>
        <w:spacing w:before="40" w:afterLines="40" w:after="96"/>
      </w:pPr>
    </w:p>
    <w:p w14:paraId="37B8985F" w14:textId="77777777" w:rsidR="00466BBA" w:rsidRDefault="00466BBA" w:rsidP="004F13B7">
      <w:pPr>
        <w:spacing w:before="40" w:afterLines="40" w:after="96"/>
      </w:pPr>
    </w:p>
    <w:p w14:paraId="3FBA3FD1" w14:textId="77777777" w:rsidR="00466BBA" w:rsidRDefault="00466BBA" w:rsidP="004F13B7">
      <w:pPr>
        <w:spacing w:before="40" w:afterLines="40" w:after="96"/>
      </w:pPr>
    </w:p>
    <w:p w14:paraId="672EFD74" w14:textId="77777777" w:rsidR="00466BBA" w:rsidRDefault="00466BBA" w:rsidP="004F13B7">
      <w:pPr>
        <w:spacing w:before="40" w:afterLines="40" w:after="96"/>
      </w:pPr>
    </w:p>
    <w:p w14:paraId="10BE44C1" w14:textId="77777777" w:rsidR="00466BBA" w:rsidRDefault="00466BBA" w:rsidP="004F13B7">
      <w:pPr>
        <w:spacing w:before="40" w:afterLines="40" w:after="96"/>
      </w:pPr>
    </w:p>
    <w:p w14:paraId="6E604C05" w14:textId="77777777" w:rsidR="00466BBA" w:rsidRDefault="00466BBA" w:rsidP="004F13B7">
      <w:pPr>
        <w:spacing w:before="40" w:afterLines="40" w:after="96"/>
      </w:pPr>
    </w:p>
    <w:p w14:paraId="52CB7049" w14:textId="47910FEC" w:rsidR="009359DD" w:rsidRDefault="009359DD" w:rsidP="004F13B7">
      <w:pPr>
        <w:spacing w:before="40" w:afterLines="40" w:after="96"/>
      </w:pPr>
    </w:p>
    <w:p w14:paraId="619F83B9" w14:textId="77777777" w:rsidR="009359DD" w:rsidRDefault="009359DD" w:rsidP="004F13B7">
      <w:pPr>
        <w:spacing w:before="40" w:afterLines="40" w:after="96"/>
      </w:pPr>
    </w:p>
    <w:p w14:paraId="3F8D3CEE" w14:textId="77777777" w:rsidR="009359DD" w:rsidRDefault="009359DD" w:rsidP="004F13B7">
      <w:pPr>
        <w:spacing w:before="40" w:afterLines="40" w:after="96"/>
      </w:pPr>
    </w:p>
    <w:p w14:paraId="28673F71" w14:textId="77777777" w:rsidR="00466BBA" w:rsidRDefault="00466BBA" w:rsidP="004F13B7">
      <w:pPr>
        <w:spacing w:before="40" w:afterLines="40" w:after="96"/>
      </w:pPr>
    </w:p>
    <w:p w14:paraId="1BF9A8BF" w14:textId="77777777" w:rsidR="00466BBA" w:rsidRDefault="00466BBA" w:rsidP="004F13B7">
      <w:pPr>
        <w:spacing w:before="40" w:afterLines="40" w:after="96"/>
      </w:pPr>
    </w:p>
    <w:p w14:paraId="53CB60EE" w14:textId="77777777" w:rsidR="00466BBA" w:rsidRDefault="00466BBA" w:rsidP="004F13B7">
      <w:pPr>
        <w:spacing w:before="40" w:afterLines="40" w:after="96"/>
      </w:pPr>
    </w:p>
    <w:p w14:paraId="3C52777B" w14:textId="747C5DBF" w:rsidR="00466BBA" w:rsidRDefault="00DA64E2" w:rsidP="004F13B7">
      <w:pPr>
        <w:spacing w:before="40" w:afterLines="40" w:after="96"/>
        <w:jc w:val="center"/>
        <w:rPr>
          <w:b/>
        </w:rPr>
      </w:pPr>
      <w:r>
        <w:rPr>
          <w:b/>
        </w:rPr>
        <w:t>T</w:t>
      </w:r>
      <w:r w:rsidR="00FD6037" w:rsidRPr="00FD6037">
        <w:rPr>
          <w:b/>
        </w:rPr>
        <w:t>ERMO DE REFERÊNCIA</w:t>
      </w:r>
    </w:p>
    <w:p w14:paraId="42BE8E8A" w14:textId="77777777" w:rsidR="00FD6037" w:rsidRDefault="00FD6037" w:rsidP="004F13B7">
      <w:pPr>
        <w:spacing w:before="40" w:afterLines="40" w:after="96"/>
        <w:jc w:val="center"/>
        <w:rPr>
          <w:b/>
        </w:rPr>
      </w:pPr>
    </w:p>
    <w:p w14:paraId="70FCEDAF" w14:textId="77777777" w:rsidR="005B33CA" w:rsidRPr="00490B1D" w:rsidRDefault="005B33CA" w:rsidP="004F13B7">
      <w:pPr>
        <w:spacing w:before="40" w:afterLines="40" w:after="96"/>
        <w:jc w:val="center"/>
        <w:rPr>
          <w:b/>
        </w:rPr>
      </w:pPr>
    </w:p>
    <w:p w14:paraId="323750C1" w14:textId="6C896317" w:rsidR="005B33CA" w:rsidRDefault="00E04BFE" w:rsidP="004F13B7">
      <w:pPr>
        <w:spacing w:before="40" w:afterLines="40" w:after="96"/>
        <w:jc w:val="center"/>
      </w:pPr>
      <w:r w:rsidRPr="00490B1D">
        <w:t>SISTEMA DE REGISTRO DE PREÇOS (SRP)</w:t>
      </w:r>
    </w:p>
    <w:p w14:paraId="6DAB47EA" w14:textId="2B13A83F" w:rsidR="00C36734" w:rsidRPr="00490B1D" w:rsidRDefault="00C36734" w:rsidP="004F13B7">
      <w:pPr>
        <w:spacing w:before="40" w:afterLines="40" w:after="96"/>
        <w:jc w:val="center"/>
      </w:pPr>
      <w:r>
        <w:t>MENOR PREÇO</w:t>
      </w:r>
    </w:p>
    <w:p w14:paraId="236F0A58" w14:textId="77777777" w:rsidR="00FD6037" w:rsidRPr="00490B1D" w:rsidRDefault="00FD6037" w:rsidP="004F13B7">
      <w:pPr>
        <w:spacing w:before="40" w:afterLines="40" w:after="96"/>
        <w:jc w:val="center"/>
        <w:rPr>
          <w:b/>
        </w:rPr>
      </w:pPr>
    </w:p>
    <w:p w14:paraId="228ECF9B" w14:textId="77777777" w:rsidR="00E04BFE" w:rsidRPr="00490B1D" w:rsidRDefault="00E04BFE" w:rsidP="004F13B7">
      <w:pPr>
        <w:spacing w:before="40" w:afterLines="40" w:after="96"/>
        <w:jc w:val="center"/>
        <w:rPr>
          <w:b/>
        </w:rPr>
      </w:pPr>
    </w:p>
    <w:p w14:paraId="51945777" w14:textId="046D4E63" w:rsidR="005C760A" w:rsidRPr="00490B1D" w:rsidRDefault="00BF0021" w:rsidP="002A41B0">
      <w:pPr>
        <w:rPr>
          <w:b/>
          <w:szCs w:val="24"/>
        </w:rPr>
      </w:pPr>
      <w:bookmarkStart w:id="6" w:name="_Hlk113630111"/>
      <w:r>
        <w:rPr>
          <w:b/>
          <w:szCs w:val="24"/>
        </w:rPr>
        <w:t xml:space="preserve">EXECUÇÃO DOS </w:t>
      </w:r>
      <w:r w:rsidR="002A41B0" w:rsidRPr="00490B1D">
        <w:rPr>
          <w:b/>
          <w:szCs w:val="24"/>
        </w:rPr>
        <w:t>SERVIÇOS DE PAVIMENTAÇÃO COM APLICAÇÃO DE CONCRETO BETUMINOSO USINADO A QUENTE (CBUQ), EM VIAS URBANAS E RURAIS DE MUNICÍPIOS DIVERSOS INSERIDOS NA ÁREA DE ATUAÇÃO DA CODEVASF, NO ESTADO DE ALAGOAS.</w:t>
      </w:r>
      <w:bookmarkEnd w:id="6"/>
      <w:r w:rsidR="008E2AB1" w:rsidRPr="00490B1D">
        <w:rPr>
          <w:b/>
          <w:szCs w:val="24"/>
        </w:rPr>
        <w:t xml:space="preserve"> </w:t>
      </w:r>
    </w:p>
    <w:p w14:paraId="0E216B2E" w14:textId="77777777" w:rsidR="00466BBA" w:rsidRPr="00490B1D" w:rsidRDefault="00466BBA" w:rsidP="004F13B7">
      <w:pPr>
        <w:spacing w:before="40" w:afterLines="40" w:after="96"/>
      </w:pPr>
    </w:p>
    <w:p w14:paraId="331980EE" w14:textId="77777777" w:rsidR="00466BBA" w:rsidRPr="00490B1D" w:rsidRDefault="00466BBA" w:rsidP="004F13B7">
      <w:pPr>
        <w:spacing w:before="40" w:afterLines="40" w:after="96"/>
      </w:pPr>
    </w:p>
    <w:p w14:paraId="7473ED4B" w14:textId="77777777" w:rsidR="00466BBA" w:rsidRPr="00490B1D" w:rsidRDefault="00466BBA" w:rsidP="004F13B7">
      <w:pPr>
        <w:spacing w:before="40" w:afterLines="40" w:after="96"/>
      </w:pPr>
    </w:p>
    <w:p w14:paraId="1E63575A" w14:textId="77777777" w:rsidR="00466BBA" w:rsidRPr="00490B1D" w:rsidRDefault="00466BBA" w:rsidP="004F13B7">
      <w:pPr>
        <w:spacing w:before="40" w:afterLines="40" w:after="96"/>
      </w:pPr>
    </w:p>
    <w:p w14:paraId="641AC9F8" w14:textId="77777777" w:rsidR="00466BBA" w:rsidRPr="00490B1D" w:rsidRDefault="00466BBA" w:rsidP="004F13B7">
      <w:pPr>
        <w:spacing w:before="40" w:afterLines="40" w:after="96"/>
      </w:pPr>
    </w:p>
    <w:p w14:paraId="444AF02C" w14:textId="77777777" w:rsidR="00466BBA" w:rsidRPr="00490B1D" w:rsidRDefault="00466BBA" w:rsidP="004F13B7">
      <w:pPr>
        <w:spacing w:before="40" w:afterLines="40" w:after="96"/>
      </w:pPr>
    </w:p>
    <w:p w14:paraId="09EC904B" w14:textId="77777777" w:rsidR="00466BBA" w:rsidRPr="00490B1D" w:rsidRDefault="00466BBA" w:rsidP="004F13B7">
      <w:pPr>
        <w:spacing w:before="40" w:afterLines="40" w:after="96"/>
      </w:pPr>
    </w:p>
    <w:p w14:paraId="53684B96" w14:textId="7D1D013F" w:rsidR="00466BBA" w:rsidRPr="00490B1D" w:rsidRDefault="00466BBA" w:rsidP="004F13B7">
      <w:pPr>
        <w:spacing w:before="40" w:afterLines="40" w:after="96"/>
      </w:pPr>
    </w:p>
    <w:p w14:paraId="5CC5D4C2" w14:textId="77777777" w:rsidR="005C760A" w:rsidRPr="00490B1D" w:rsidRDefault="005C760A" w:rsidP="004F13B7">
      <w:pPr>
        <w:spacing w:before="40" w:afterLines="40" w:after="96"/>
      </w:pPr>
    </w:p>
    <w:p w14:paraId="0D26B976" w14:textId="402EDB9B" w:rsidR="00466BBA" w:rsidRPr="00490B1D" w:rsidRDefault="00466BBA" w:rsidP="004F13B7">
      <w:pPr>
        <w:spacing w:before="40" w:afterLines="40" w:after="96"/>
      </w:pPr>
    </w:p>
    <w:p w14:paraId="21A597F2" w14:textId="77777777" w:rsidR="00D84BDD" w:rsidRPr="00490B1D" w:rsidRDefault="00D84BDD" w:rsidP="004F13B7">
      <w:pPr>
        <w:spacing w:before="40" w:afterLines="40" w:after="96"/>
      </w:pPr>
    </w:p>
    <w:p w14:paraId="166FA819" w14:textId="75F5ED2F" w:rsidR="00466BBA" w:rsidRPr="00490B1D" w:rsidRDefault="00466BBA" w:rsidP="004F13B7">
      <w:pPr>
        <w:spacing w:before="40" w:afterLines="40" w:after="96"/>
      </w:pPr>
    </w:p>
    <w:p w14:paraId="390ED5B0" w14:textId="0928935D" w:rsidR="005C760A" w:rsidRPr="00490B1D" w:rsidRDefault="005C760A" w:rsidP="004F13B7">
      <w:pPr>
        <w:spacing w:before="40" w:afterLines="40" w:after="96"/>
      </w:pPr>
    </w:p>
    <w:p w14:paraId="19545114" w14:textId="0A7B320D" w:rsidR="00FD6037" w:rsidRPr="00490B1D" w:rsidRDefault="00A411C8" w:rsidP="004F13B7">
      <w:pPr>
        <w:spacing w:before="40" w:afterLines="40" w:after="96"/>
        <w:jc w:val="center"/>
      </w:pPr>
      <w:r>
        <w:t>NOVEMBRO</w:t>
      </w:r>
      <w:r w:rsidR="00432743" w:rsidRPr="00490B1D">
        <w:t>/2022</w:t>
      </w:r>
    </w:p>
    <w:p w14:paraId="2D482275" w14:textId="1DE0CDD3" w:rsidR="00FD6037" w:rsidRDefault="00FD6037" w:rsidP="004F13B7">
      <w:pPr>
        <w:spacing w:before="40" w:afterLines="40" w:after="96"/>
        <w:sectPr w:rsidR="00FD6037" w:rsidSect="009359DD">
          <w:footerReference w:type="default" r:id="rId8"/>
          <w:headerReference w:type="first" r:id="rId9"/>
          <w:footerReference w:type="first" r:id="rId10"/>
          <w:pgSz w:w="11907" w:h="16840" w:code="9"/>
          <w:pgMar w:top="1701" w:right="851" w:bottom="851" w:left="1701" w:header="680" w:footer="680" w:gutter="0"/>
          <w:cols w:space="720"/>
          <w:titlePg/>
        </w:sectPr>
      </w:pPr>
    </w:p>
    <w:p w14:paraId="435E9E72" w14:textId="1FEFFF81" w:rsidR="00466BBA" w:rsidRPr="005C760A" w:rsidRDefault="00604A50" w:rsidP="00604A50">
      <w:pPr>
        <w:tabs>
          <w:tab w:val="center" w:pos="4677"/>
          <w:tab w:val="left" w:pos="8505"/>
        </w:tabs>
        <w:spacing w:before="40" w:afterLines="40" w:after="96"/>
        <w:jc w:val="left"/>
        <w:rPr>
          <w:b/>
          <w:szCs w:val="24"/>
        </w:rPr>
      </w:pPr>
      <w:r>
        <w:rPr>
          <w:b/>
          <w:szCs w:val="24"/>
        </w:rPr>
        <w:lastRenderedPageBreak/>
        <w:tab/>
      </w:r>
      <w:r w:rsidR="00466BBA" w:rsidRPr="005C760A">
        <w:rPr>
          <w:b/>
          <w:szCs w:val="24"/>
        </w:rPr>
        <w:t>SUMÁRIO</w:t>
      </w:r>
      <w:bookmarkEnd w:id="0"/>
      <w:bookmarkEnd w:id="1"/>
      <w:bookmarkEnd w:id="2"/>
      <w:r>
        <w:rPr>
          <w:b/>
          <w:szCs w:val="24"/>
        </w:rPr>
        <w:tab/>
      </w:r>
    </w:p>
    <w:p w14:paraId="1FF1613E" w14:textId="77777777" w:rsidR="00D10D5C" w:rsidRPr="005C760A" w:rsidRDefault="00D10D5C" w:rsidP="004F13B7">
      <w:pPr>
        <w:spacing w:before="40" w:afterLines="40" w:after="96"/>
        <w:jc w:val="center"/>
        <w:rPr>
          <w:szCs w:val="24"/>
        </w:rPr>
      </w:pPr>
    </w:p>
    <w:p w14:paraId="25A58C07" w14:textId="0D037149" w:rsidR="003739D4" w:rsidRPr="005C760A" w:rsidRDefault="007348E3">
      <w:pPr>
        <w:pStyle w:val="Sumrio1"/>
        <w:rPr>
          <w:rFonts w:ascii="Times New Roman" w:hAnsi="Times New Roman"/>
          <w:b w:val="0"/>
          <w:bCs w:val="0"/>
          <w:caps w:val="0"/>
          <w:noProof/>
          <w:sz w:val="24"/>
          <w:szCs w:val="24"/>
        </w:rPr>
      </w:pPr>
      <w:r w:rsidRPr="005C760A">
        <w:rPr>
          <w:rFonts w:ascii="Times New Roman" w:hAnsi="Times New Roman"/>
          <w:b w:val="0"/>
          <w:sz w:val="24"/>
          <w:szCs w:val="24"/>
        </w:rPr>
        <w:fldChar w:fldCharType="begin"/>
      </w:r>
      <w:r w:rsidRPr="005C760A">
        <w:rPr>
          <w:rFonts w:ascii="Times New Roman" w:hAnsi="Times New Roman"/>
          <w:b w:val="0"/>
          <w:sz w:val="24"/>
          <w:szCs w:val="24"/>
        </w:rPr>
        <w:instrText xml:space="preserve"> TOC \o "1-1" \h \z \u </w:instrText>
      </w:r>
      <w:r w:rsidRPr="005C760A">
        <w:rPr>
          <w:rFonts w:ascii="Times New Roman" w:hAnsi="Times New Roman"/>
          <w:b w:val="0"/>
          <w:sz w:val="24"/>
          <w:szCs w:val="24"/>
        </w:rPr>
        <w:fldChar w:fldCharType="separate"/>
      </w:r>
      <w:hyperlink w:anchor="_Toc114044197" w:history="1">
        <w:r w:rsidR="003739D4" w:rsidRPr="005C760A">
          <w:rPr>
            <w:rStyle w:val="Hyperlink"/>
            <w:rFonts w:ascii="Times New Roman" w:hAnsi="Times New Roman"/>
            <w:noProof/>
            <w:sz w:val="24"/>
            <w:szCs w:val="24"/>
          </w:rPr>
          <w:t>1.</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OBJETO DA CONTRATAÇÃO</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_Toc114044197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sidR="00A411C8">
          <w:rPr>
            <w:rFonts w:ascii="Times New Roman" w:hAnsi="Times New Roman"/>
            <w:noProof/>
            <w:webHidden/>
            <w:sz w:val="24"/>
            <w:szCs w:val="24"/>
          </w:rPr>
          <w:t>2</w:t>
        </w:r>
        <w:r w:rsidR="003739D4" w:rsidRPr="005C760A">
          <w:rPr>
            <w:rFonts w:ascii="Times New Roman" w:hAnsi="Times New Roman"/>
            <w:noProof/>
            <w:webHidden/>
            <w:sz w:val="24"/>
            <w:szCs w:val="24"/>
          </w:rPr>
          <w:fldChar w:fldCharType="end"/>
        </w:r>
      </w:hyperlink>
    </w:p>
    <w:p w14:paraId="5AF99E57" w14:textId="7B764316" w:rsidR="003739D4" w:rsidRPr="005C760A" w:rsidRDefault="00A411C8">
      <w:pPr>
        <w:pStyle w:val="Sumrio1"/>
        <w:rPr>
          <w:rFonts w:ascii="Times New Roman" w:hAnsi="Times New Roman"/>
          <w:b w:val="0"/>
          <w:bCs w:val="0"/>
          <w:caps w:val="0"/>
          <w:noProof/>
          <w:sz w:val="24"/>
          <w:szCs w:val="24"/>
        </w:rPr>
      </w:pPr>
      <w:hyperlink w:anchor="_Toc114044198" w:history="1">
        <w:r w:rsidR="003739D4" w:rsidRPr="005C760A">
          <w:rPr>
            <w:rStyle w:val="Hyperlink"/>
            <w:rFonts w:ascii="Times New Roman" w:hAnsi="Times New Roman"/>
            <w:noProof/>
            <w:sz w:val="24"/>
            <w:szCs w:val="24"/>
          </w:rPr>
          <w:t>2.</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TERMINOLOGIA E DEFINIÇÕES</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_Toc114044198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2</w:t>
        </w:r>
        <w:r w:rsidR="003739D4" w:rsidRPr="005C760A">
          <w:rPr>
            <w:rFonts w:ascii="Times New Roman" w:hAnsi="Times New Roman"/>
            <w:noProof/>
            <w:webHidden/>
            <w:sz w:val="24"/>
            <w:szCs w:val="24"/>
          </w:rPr>
          <w:fldChar w:fldCharType="end"/>
        </w:r>
      </w:hyperlink>
    </w:p>
    <w:p w14:paraId="353C597B" w14:textId="18266080" w:rsidR="003739D4" w:rsidRPr="005C760A" w:rsidRDefault="00A411C8">
      <w:pPr>
        <w:pStyle w:val="Sumrio1"/>
        <w:rPr>
          <w:rFonts w:ascii="Times New Roman" w:hAnsi="Times New Roman"/>
          <w:b w:val="0"/>
          <w:bCs w:val="0"/>
          <w:caps w:val="0"/>
          <w:noProof/>
          <w:sz w:val="24"/>
          <w:szCs w:val="24"/>
        </w:rPr>
      </w:pPr>
      <w:hyperlink w:anchor="_Toc114044199" w:history="1">
        <w:r w:rsidR="003739D4" w:rsidRPr="005C760A">
          <w:rPr>
            <w:rStyle w:val="Hyperlink"/>
            <w:rFonts w:ascii="Times New Roman" w:hAnsi="Times New Roman"/>
            <w:noProof/>
            <w:sz w:val="24"/>
            <w:szCs w:val="24"/>
          </w:rPr>
          <w:t>3.</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REGIME DE EXECUÇÃO E CRITÉRIOS DE JULGAMENTO</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_Toc114044199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6</w:t>
        </w:r>
        <w:r w:rsidR="003739D4" w:rsidRPr="005C760A">
          <w:rPr>
            <w:rFonts w:ascii="Times New Roman" w:hAnsi="Times New Roman"/>
            <w:noProof/>
            <w:webHidden/>
            <w:sz w:val="24"/>
            <w:szCs w:val="24"/>
          </w:rPr>
          <w:fldChar w:fldCharType="end"/>
        </w:r>
      </w:hyperlink>
    </w:p>
    <w:p w14:paraId="67419068" w14:textId="2058EC84" w:rsidR="003739D4" w:rsidRPr="005C760A" w:rsidRDefault="00A411C8">
      <w:pPr>
        <w:pStyle w:val="Sumrio1"/>
        <w:rPr>
          <w:rFonts w:ascii="Times New Roman" w:hAnsi="Times New Roman"/>
          <w:b w:val="0"/>
          <w:bCs w:val="0"/>
          <w:caps w:val="0"/>
          <w:noProof/>
          <w:sz w:val="24"/>
          <w:szCs w:val="24"/>
        </w:rPr>
      </w:pPr>
      <w:hyperlink w:anchor="_Toc114044200" w:history="1">
        <w:r w:rsidR="003739D4" w:rsidRPr="005C760A">
          <w:rPr>
            <w:rStyle w:val="Hyperlink"/>
            <w:rFonts w:ascii="Times New Roman" w:hAnsi="Times New Roman"/>
            <w:noProof/>
            <w:sz w:val="24"/>
            <w:szCs w:val="24"/>
          </w:rPr>
          <w:t>4.</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LOCALIZAÇÃO DO OBJETO</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_Toc114044200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6</w:t>
        </w:r>
        <w:r w:rsidR="003739D4" w:rsidRPr="005C760A">
          <w:rPr>
            <w:rFonts w:ascii="Times New Roman" w:hAnsi="Times New Roman"/>
            <w:noProof/>
            <w:webHidden/>
            <w:sz w:val="24"/>
            <w:szCs w:val="24"/>
          </w:rPr>
          <w:fldChar w:fldCharType="end"/>
        </w:r>
      </w:hyperlink>
    </w:p>
    <w:p w14:paraId="594DE5FB" w14:textId="6D638D24" w:rsidR="003739D4" w:rsidRPr="005C760A" w:rsidRDefault="00A411C8">
      <w:pPr>
        <w:pStyle w:val="Sumrio1"/>
        <w:rPr>
          <w:rFonts w:ascii="Times New Roman" w:hAnsi="Times New Roman"/>
          <w:b w:val="0"/>
          <w:bCs w:val="0"/>
          <w:caps w:val="0"/>
          <w:noProof/>
          <w:sz w:val="24"/>
          <w:szCs w:val="24"/>
        </w:rPr>
      </w:pPr>
      <w:hyperlink w:anchor="_Toc114044201" w:history="1">
        <w:r w:rsidR="003739D4" w:rsidRPr="005C760A">
          <w:rPr>
            <w:rStyle w:val="Hyperlink"/>
            <w:rFonts w:ascii="Times New Roman" w:hAnsi="Times New Roman"/>
            <w:noProof/>
            <w:sz w:val="24"/>
            <w:szCs w:val="24"/>
          </w:rPr>
          <w:t>5.</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DESCRIÇÃO DOS SERVIÇOS</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_Toc114044201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6</w:t>
        </w:r>
        <w:r w:rsidR="003739D4" w:rsidRPr="005C760A">
          <w:rPr>
            <w:rFonts w:ascii="Times New Roman" w:hAnsi="Times New Roman"/>
            <w:noProof/>
            <w:webHidden/>
            <w:sz w:val="24"/>
            <w:szCs w:val="24"/>
          </w:rPr>
          <w:fldChar w:fldCharType="end"/>
        </w:r>
      </w:hyperlink>
    </w:p>
    <w:p w14:paraId="1C7CC639" w14:textId="3E945E19" w:rsidR="003739D4" w:rsidRPr="005C760A" w:rsidRDefault="00A411C8">
      <w:pPr>
        <w:pStyle w:val="Sumrio1"/>
        <w:rPr>
          <w:rFonts w:ascii="Times New Roman" w:hAnsi="Times New Roman"/>
          <w:b w:val="0"/>
          <w:bCs w:val="0"/>
          <w:caps w:val="0"/>
          <w:noProof/>
          <w:sz w:val="24"/>
          <w:szCs w:val="24"/>
        </w:rPr>
      </w:pPr>
      <w:hyperlink w:anchor="_Toc114044202" w:history="1">
        <w:r w:rsidR="003739D4" w:rsidRPr="005C760A">
          <w:rPr>
            <w:rStyle w:val="Hyperlink"/>
            <w:rFonts w:ascii="Times New Roman" w:hAnsi="Times New Roman"/>
            <w:noProof/>
            <w:sz w:val="24"/>
            <w:szCs w:val="24"/>
          </w:rPr>
          <w:t>6.</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CONDIÇÕES DE PARTICIPAÇÃO</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_Toc114044202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13</w:t>
        </w:r>
        <w:r w:rsidR="003739D4" w:rsidRPr="005C760A">
          <w:rPr>
            <w:rFonts w:ascii="Times New Roman" w:hAnsi="Times New Roman"/>
            <w:noProof/>
            <w:webHidden/>
            <w:sz w:val="24"/>
            <w:szCs w:val="24"/>
          </w:rPr>
          <w:fldChar w:fldCharType="end"/>
        </w:r>
      </w:hyperlink>
    </w:p>
    <w:p w14:paraId="79CD2BBB" w14:textId="324CB0B2" w:rsidR="003739D4" w:rsidRPr="005C760A" w:rsidRDefault="00A411C8">
      <w:pPr>
        <w:pStyle w:val="Sumrio1"/>
        <w:rPr>
          <w:rFonts w:ascii="Times New Roman" w:hAnsi="Times New Roman"/>
          <w:b w:val="0"/>
          <w:bCs w:val="0"/>
          <w:caps w:val="0"/>
          <w:noProof/>
          <w:sz w:val="24"/>
          <w:szCs w:val="24"/>
        </w:rPr>
      </w:pPr>
      <w:hyperlink w:anchor="_Toc114044203" w:history="1">
        <w:r w:rsidR="003739D4" w:rsidRPr="005C760A">
          <w:rPr>
            <w:rStyle w:val="Hyperlink"/>
            <w:rFonts w:ascii="Times New Roman" w:hAnsi="Times New Roman"/>
            <w:noProof/>
            <w:sz w:val="24"/>
            <w:szCs w:val="24"/>
          </w:rPr>
          <w:t>7.</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PROPOSTA</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_Toc114044203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14</w:t>
        </w:r>
        <w:r w:rsidR="003739D4" w:rsidRPr="005C760A">
          <w:rPr>
            <w:rFonts w:ascii="Times New Roman" w:hAnsi="Times New Roman"/>
            <w:noProof/>
            <w:webHidden/>
            <w:sz w:val="24"/>
            <w:szCs w:val="24"/>
          </w:rPr>
          <w:fldChar w:fldCharType="end"/>
        </w:r>
      </w:hyperlink>
    </w:p>
    <w:p w14:paraId="4F139985" w14:textId="40893B6D" w:rsidR="003739D4" w:rsidRPr="005C760A" w:rsidRDefault="00A411C8">
      <w:pPr>
        <w:pStyle w:val="Sumrio1"/>
        <w:rPr>
          <w:rFonts w:ascii="Times New Roman" w:hAnsi="Times New Roman"/>
          <w:b w:val="0"/>
          <w:bCs w:val="0"/>
          <w:caps w:val="0"/>
          <w:noProof/>
          <w:sz w:val="24"/>
          <w:szCs w:val="24"/>
        </w:rPr>
      </w:pPr>
      <w:hyperlink w:anchor="_Toc114044204" w:history="1">
        <w:r w:rsidR="003739D4" w:rsidRPr="005C760A">
          <w:rPr>
            <w:rStyle w:val="Hyperlink"/>
            <w:rFonts w:ascii="Times New Roman" w:hAnsi="Times New Roman"/>
            <w:noProof/>
            <w:sz w:val="24"/>
            <w:szCs w:val="24"/>
          </w:rPr>
          <w:t>8.</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DOCUMENTAÇÃO DE HABILITAÇÃO</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_Toc114044204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16</w:t>
        </w:r>
        <w:r w:rsidR="003739D4" w:rsidRPr="005C760A">
          <w:rPr>
            <w:rFonts w:ascii="Times New Roman" w:hAnsi="Times New Roman"/>
            <w:noProof/>
            <w:webHidden/>
            <w:sz w:val="24"/>
            <w:szCs w:val="24"/>
          </w:rPr>
          <w:fldChar w:fldCharType="end"/>
        </w:r>
      </w:hyperlink>
    </w:p>
    <w:p w14:paraId="3DF5756F" w14:textId="4B02E03B" w:rsidR="003739D4" w:rsidRPr="005C760A" w:rsidRDefault="00A411C8">
      <w:pPr>
        <w:pStyle w:val="Sumrio1"/>
        <w:rPr>
          <w:rFonts w:ascii="Times New Roman" w:hAnsi="Times New Roman"/>
          <w:b w:val="0"/>
          <w:bCs w:val="0"/>
          <w:caps w:val="0"/>
          <w:noProof/>
          <w:sz w:val="24"/>
          <w:szCs w:val="24"/>
        </w:rPr>
      </w:pPr>
      <w:hyperlink w:anchor="_Toc114044205" w:history="1">
        <w:r w:rsidR="003739D4" w:rsidRPr="005C760A">
          <w:rPr>
            <w:rStyle w:val="Hyperlink"/>
            <w:rFonts w:ascii="Times New Roman" w:hAnsi="Times New Roman"/>
            <w:noProof/>
            <w:sz w:val="24"/>
            <w:szCs w:val="24"/>
          </w:rPr>
          <w:t>9.</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REFERÊNCIA DE PREÇOS E DOTAÇÃO ORÇAMENTÁRIA</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_Toc114044205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18</w:t>
        </w:r>
        <w:r w:rsidR="003739D4" w:rsidRPr="005C760A">
          <w:rPr>
            <w:rFonts w:ascii="Times New Roman" w:hAnsi="Times New Roman"/>
            <w:noProof/>
            <w:webHidden/>
            <w:sz w:val="24"/>
            <w:szCs w:val="24"/>
          </w:rPr>
          <w:fldChar w:fldCharType="end"/>
        </w:r>
      </w:hyperlink>
    </w:p>
    <w:p w14:paraId="0CA6EF4E" w14:textId="4E3403DC" w:rsidR="003739D4" w:rsidRPr="005C760A" w:rsidRDefault="00A411C8">
      <w:pPr>
        <w:pStyle w:val="Sumrio1"/>
        <w:rPr>
          <w:rFonts w:ascii="Times New Roman" w:hAnsi="Times New Roman"/>
          <w:b w:val="0"/>
          <w:bCs w:val="0"/>
          <w:caps w:val="0"/>
          <w:noProof/>
          <w:sz w:val="24"/>
          <w:szCs w:val="24"/>
        </w:rPr>
      </w:pPr>
      <w:hyperlink w:anchor="_Toc114044206" w:history="1">
        <w:r w:rsidR="003739D4" w:rsidRPr="005C760A">
          <w:rPr>
            <w:rStyle w:val="Hyperlink"/>
            <w:rFonts w:ascii="Times New Roman" w:hAnsi="Times New Roman"/>
            <w:noProof/>
            <w:sz w:val="24"/>
            <w:szCs w:val="24"/>
          </w:rPr>
          <w:t>10.</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PRAZO</w:t>
        </w:r>
        <w:r w:rsidR="00604A50">
          <w:rPr>
            <w:rStyle w:val="Hyperlink"/>
            <w:rFonts w:ascii="Times New Roman" w:hAnsi="Times New Roman"/>
            <w:noProof/>
            <w:sz w:val="24"/>
            <w:szCs w:val="24"/>
          </w:rPr>
          <w:t>s</w:t>
        </w:r>
        <w:r w:rsidR="003739D4" w:rsidRPr="005C760A">
          <w:rPr>
            <w:rStyle w:val="Hyperlink"/>
            <w:rFonts w:ascii="Times New Roman" w:hAnsi="Times New Roman"/>
            <w:noProof/>
            <w:sz w:val="24"/>
            <w:szCs w:val="24"/>
          </w:rPr>
          <w:t xml:space="preserve"> DE EXECUÇÃO E DE VIGÊNCIA</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_Toc114044206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19</w:t>
        </w:r>
        <w:r w:rsidR="003739D4" w:rsidRPr="005C760A">
          <w:rPr>
            <w:rFonts w:ascii="Times New Roman" w:hAnsi="Times New Roman"/>
            <w:noProof/>
            <w:webHidden/>
            <w:sz w:val="24"/>
            <w:szCs w:val="24"/>
          </w:rPr>
          <w:fldChar w:fldCharType="end"/>
        </w:r>
      </w:hyperlink>
    </w:p>
    <w:p w14:paraId="7B373DDA" w14:textId="546075CD" w:rsidR="003739D4" w:rsidRPr="005C760A" w:rsidRDefault="00A411C8">
      <w:pPr>
        <w:pStyle w:val="Sumrio1"/>
        <w:rPr>
          <w:rFonts w:ascii="Times New Roman" w:hAnsi="Times New Roman"/>
          <w:b w:val="0"/>
          <w:bCs w:val="0"/>
          <w:caps w:val="0"/>
          <w:noProof/>
          <w:sz w:val="24"/>
          <w:szCs w:val="24"/>
        </w:rPr>
      </w:pPr>
      <w:hyperlink w:anchor="_Toc114044207" w:history="1">
        <w:r w:rsidR="003739D4" w:rsidRPr="005C760A">
          <w:rPr>
            <w:rStyle w:val="Hyperlink"/>
            <w:rFonts w:ascii="Times New Roman" w:hAnsi="Times New Roman"/>
            <w:noProof/>
            <w:sz w:val="24"/>
            <w:szCs w:val="24"/>
          </w:rPr>
          <w:t>11.</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FORMAS E CONDIÇÕES dE PAGAMENTO</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_Toc114044207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20</w:t>
        </w:r>
        <w:r w:rsidR="003739D4" w:rsidRPr="005C760A">
          <w:rPr>
            <w:rFonts w:ascii="Times New Roman" w:hAnsi="Times New Roman"/>
            <w:noProof/>
            <w:webHidden/>
            <w:sz w:val="24"/>
            <w:szCs w:val="24"/>
          </w:rPr>
          <w:fldChar w:fldCharType="end"/>
        </w:r>
      </w:hyperlink>
    </w:p>
    <w:p w14:paraId="114CCF15" w14:textId="3384AC6D" w:rsidR="003739D4" w:rsidRPr="005C760A" w:rsidRDefault="00A411C8">
      <w:pPr>
        <w:pStyle w:val="Sumrio1"/>
        <w:rPr>
          <w:rFonts w:ascii="Times New Roman" w:hAnsi="Times New Roman"/>
          <w:b w:val="0"/>
          <w:bCs w:val="0"/>
          <w:caps w:val="0"/>
          <w:noProof/>
          <w:sz w:val="24"/>
          <w:szCs w:val="24"/>
        </w:rPr>
      </w:pPr>
      <w:hyperlink w:anchor="_Toc114044208" w:history="1">
        <w:r w:rsidR="003739D4" w:rsidRPr="005C760A">
          <w:rPr>
            <w:rStyle w:val="Hyperlink"/>
            <w:rFonts w:ascii="Times New Roman" w:hAnsi="Times New Roman"/>
            <w:noProof/>
            <w:sz w:val="24"/>
            <w:szCs w:val="24"/>
          </w:rPr>
          <w:t>12.</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REAJUSTAMENTO</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_Toc114044208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21</w:t>
        </w:r>
        <w:r w:rsidR="003739D4" w:rsidRPr="005C760A">
          <w:rPr>
            <w:rFonts w:ascii="Times New Roman" w:hAnsi="Times New Roman"/>
            <w:noProof/>
            <w:webHidden/>
            <w:sz w:val="24"/>
            <w:szCs w:val="24"/>
          </w:rPr>
          <w:fldChar w:fldCharType="end"/>
        </w:r>
      </w:hyperlink>
    </w:p>
    <w:p w14:paraId="4AB107E9" w14:textId="7F8EAAC2" w:rsidR="003739D4" w:rsidRPr="005C760A" w:rsidRDefault="00A411C8">
      <w:pPr>
        <w:pStyle w:val="Sumrio1"/>
        <w:rPr>
          <w:rFonts w:ascii="Times New Roman" w:hAnsi="Times New Roman"/>
          <w:b w:val="0"/>
          <w:bCs w:val="0"/>
          <w:caps w:val="0"/>
          <w:noProof/>
          <w:sz w:val="24"/>
          <w:szCs w:val="24"/>
        </w:rPr>
      </w:pPr>
      <w:hyperlink w:anchor="_Toc114044209" w:history="1">
        <w:r w:rsidR="003739D4" w:rsidRPr="005C760A">
          <w:rPr>
            <w:rStyle w:val="Hyperlink"/>
            <w:rFonts w:ascii="Times New Roman" w:hAnsi="Times New Roman"/>
            <w:noProof/>
            <w:sz w:val="24"/>
            <w:szCs w:val="24"/>
          </w:rPr>
          <w:t>13.</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FISCALIZAÇÃO</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_Toc114044209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22</w:t>
        </w:r>
        <w:r w:rsidR="003739D4" w:rsidRPr="005C760A">
          <w:rPr>
            <w:rFonts w:ascii="Times New Roman" w:hAnsi="Times New Roman"/>
            <w:noProof/>
            <w:webHidden/>
            <w:sz w:val="24"/>
            <w:szCs w:val="24"/>
          </w:rPr>
          <w:fldChar w:fldCharType="end"/>
        </w:r>
      </w:hyperlink>
    </w:p>
    <w:p w14:paraId="048940BA" w14:textId="08C36769" w:rsidR="003739D4" w:rsidRPr="005C760A" w:rsidRDefault="00A411C8">
      <w:pPr>
        <w:pStyle w:val="Sumrio1"/>
        <w:rPr>
          <w:rFonts w:ascii="Times New Roman" w:hAnsi="Times New Roman"/>
          <w:b w:val="0"/>
          <w:bCs w:val="0"/>
          <w:caps w:val="0"/>
          <w:noProof/>
          <w:sz w:val="24"/>
          <w:szCs w:val="24"/>
        </w:rPr>
      </w:pPr>
      <w:hyperlink w:anchor="_Toc114044210" w:history="1">
        <w:r w:rsidR="003739D4" w:rsidRPr="005C760A">
          <w:rPr>
            <w:rStyle w:val="Hyperlink"/>
            <w:rFonts w:ascii="Times New Roman" w:hAnsi="Times New Roman"/>
            <w:noProof/>
            <w:sz w:val="24"/>
            <w:szCs w:val="24"/>
          </w:rPr>
          <w:t>14.</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RECEBIMENTO DEFINITIVO DOS SERVIÇOS</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_Toc114044210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24</w:t>
        </w:r>
        <w:r w:rsidR="003739D4" w:rsidRPr="005C760A">
          <w:rPr>
            <w:rFonts w:ascii="Times New Roman" w:hAnsi="Times New Roman"/>
            <w:noProof/>
            <w:webHidden/>
            <w:sz w:val="24"/>
            <w:szCs w:val="24"/>
          </w:rPr>
          <w:fldChar w:fldCharType="end"/>
        </w:r>
      </w:hyperlink>
    </w:p>
    <w:p w14:paraId="2084D333" w14:textId="29BA7F53" w:rsidR="003739D4" w:rsidRPr="005C760A" w:rsidRDefault="00A411C8">
      <w:pPr>
        <w:pStyle w:val="Sumrio1"/>
        <w:rPr>
          <w:rFonts w:ascii="Times New Roman" w:hAnsi="Times New Roman"/>
          <w:b w:val="0"/>
          <w:bCs w:val="0"/>
          <w:caps w:val="0"/>
          <w:noProof/>
          <w:sz w:val="24"/>
          <w:szCs w:val="24"/>
        </w:rPr>
      </w:pPr>
      <w:hyperlink w:anchor="_Toc114044211" w:history="1">
        <w:r w:rsidR="003739D4" w:rsidRPr="005C760A">
          <w:rPr>
            <w:rStyle w:val="Hyperlink"/>
            <w:rFonts w:ascii="Times New Roman" w:hAnsi="Times New Roman"/>
            <w:noProof/>
            <w:sz w:val="24"/>
            <w:szCs w:val="24"/>
          </w:rPr>
          <w:t>15.</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RESPONSABILIDADE AMBIENTAL E SEGURANÇA DO TRABALHO</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_Toc114044211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25</w:t>
        </w:r>
        <w:r w:rsidR="003739D4" w:rsidRPr="005C760A">
          <w:rPr>
            <w:rFonts w:ascii="Times New Roman" w:hAnsi="Times New Roman"/>
            <w:noProof/>
            <w:webHidden/>
            <w:sz w:val="24"/>
            <w:szCs w:val="24"/>
          </w:rPr>
          <w:fldChar w:fldCharType="end"/>
        </w:r>
      </w:hyperlink>
    </w:p>
    <w:p w14:paraId="22A704C6" w14:textId="65C59C56" w:rsidR="003739D4" w:rsidRPr="005C760A" w:rsidRDefault="00A411C8">
      <w:pPr>
        <w:pStyle w:val="Sumrio1"/>
        <w:rPr>
          <w:rFonts w:ascii="Times New Roman" w:hAnsi="Times New Roman"/>
          <w:b w:val="0"/>
          <w:bCs w:val="0"/>
          <w:caps w:val="0"/>
          <w:noProof/>
          <w:sz w:val="24"/>
          <w:szCs w:val="24"/>
        </w:rPr>
      </w:pPr>
      <w:hyperlink w:anchor="_Toc114044212" w:history="1">
        <w:r w:rsidR="003739D4" w:rsidRPr="005C760A">
          <w:rPr>
            <w:rStyle w:val="Hyperlink"/>
            <w:rFonts w:ascii="Times New Roman" w:hAnsi="Times New Roman"/>
            <w:noProof/>
            <w:sz w:val="24"/>
            <w:szCs w:val="24"/>
          </w:rPr>
          <w:t>16.</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OBRIGAÇÕES DA CONTRATADA</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_Toc114044212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27</w:t>
        </w:r>
        <w:r w:rsidR="003739D4" w:rsidRPr="005C760A">
          <w:rPr>
            <w:rFonts w:ascii="Times New Roman" w:hAnsi="Times New Roman"/>
            <w:noProof/>
            <w:webHidden/>
            <w:sz w:val="24"/>
            <w:szCs w:val="24"/>
          </w:rPr>
          <w:fldChar w:fldCharType="end"/>
        </w:r>
      </w:hyperlink>
    </w:p>
    <w:p w14:paraId="7C6EF113" w14:textId="77240CC7" w:rsidR="003739D4" w:rsidRPr="005C760A" w:rsidRDefault="00A411C8">
      <w:pPr>
        <w:pStyle w:val="Sumrio1"/>
        <w:rPr>
          <w:rFonts w:ascii="Times New Roman" w:hAnsi="Times New Roman"/>
          <w:b w:val="0"/>
          <w:bCs w:val="0"/>
          <w:caps w:val="0"/>
          <w:noProof/>
          <w:sz w:val="24"/>
          <w:szCs w:val="24"/>
        </w:rPr>
      </w:pPr>
      <w:hyperlink w:anchor="_Toc114044213" w:history="1">
        <w:r w:rsidR="003739D4" w:rsidRPr="005C760A">
          <w:rPr>
            <w:rStyle w:val="Hyperlink"/>
            <w:rFonts w:ascii="Times New Roman" w:hAnsi="Times New Roman"/>
            <w:noProof/>
            <w:sz w:val="24"/>
            <w:szCs w:val="24"/>
          </w:rPr>
          <w:t>17.</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OBRIGAÇÕES DA CODEVASF</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_Toc114044213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32</w:t>
        </w:r>
        <w:r w:rsidR="003739D4" w:rsidRPr="005C760A">
          <w:rPr>
            <w:rFonts w:ascii="Times New Roman" w:hAnsi="Times New Roman"/>
            <w:noProof/>
            <w:webHidden/>
            <w:sz w:val="24"/>
            <w:szCs w:val="24"/>
          </w:rPr>
          <w:fldChar w:fldCharType="end"/>
        </w:r>
      </w:hyperlink>
    </w:p>
    <w:p w14:paraId="47235B3D" w14:textId="7193496A" w:rsidR="003739D4" w:rsidRPr="005C760A" w:rsidRDefault="00A411C8">
      <w:pPr>
        <w:pStyle w:val="Sumrio1"/>
        <w:rPr>
          <w:rFonts w:ascii="Times New Roman" w:hAnsi="Times New Roman"/>
          <w:b w:val="0"/>
          <w:bCs w:val="0"/>
          <w:caps w:val="0"/>
          <w:noProof/>
          <w:sz w:val="24"/>
          <w:szCs w:val="24"/>
        </w:rPr>
      </w:pPr>
      <w:hyperlink w:anchor="_Toc114044214" w:history="1">
        <w:r w:rsidR="003739D4" w:rsidRPr="005C760A">
          <w:rPr>
            <w:rStyle w:val="Hyperlink"/>
            <w:rFonts w:ascii="Times New Roman" w:hAnsi="Times New Roman"/>
            <w:noProof/>
            <w:sz w:val="24"/>
            <w:szCs w:val="24"/>
          </w:rPr>
          <w:t>18.</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MATRIZ DE RISCO</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_Toc114044214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32</w:t>
        </w:r>
        <w:r w:rsidR="003739D4" w:rsidRPr="005C760A">
          <w:rPr>
            <w:rFonts w:ascii="Times New Roman" w:hAnsi="Times New Roman"/>
            <w:noProof/>
            <w:webHidden/>
            <w:sz w:val="24"/>
            <w:szCs w:val="24"/>
          </w:rPr>
          <w:fldChar w:fldCharType="end"/>
        </w:r>
      </w:hyperlink>
    </w:p>
    <w:p w14:paraId="32701E62" w14:textId="1D93701D" w:rsidR="003739D4" w:rsidRPr="005C760A" w:rsidRDefault="00A411C8">
      <w:pPr>
        <w:pStyle w:val="Sumrio1"/>
        <w:rPr>
          <w:rFonts w:ascii="Times New Roman" w:hAnsi="Times New Roman"/>
          <w:b w:val="0"/>
          <w:bCs w:val="0"/>
          <w:caps w:val="0"/>
          <w:noProof/>
          <w:sz w:val="24"/>
          <w:szCs w:val="24"/>
        </w:rPr>
      </w:pPr>
      <w:hyperlink w:anchor="_Toc114044215" w:history="1">
        <w:r w:rsidR="003739D4" w:rsidRPr="005C760A">
          <w:rPr>
            <w:rStyle w:val="Hyperlink"/>
            <w:rFonts w:ascii="Times New Roman" w:hAnsi="Times New Roman"/>
            <w:noProof/>
            <w:sz w:val="24"/>
            <w:szCs w:val="24"/>
          </w:rPr>
          <w:t>19.</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CONDIÇÕES GERAIS</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_Toc114044215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33</w:t>
        </w:r>
        <w:r w:rsidR="003739D4" w:rsidRPr="005C760A">
          <w:rPr>
            <w:rFonts w:ascii="Times New Roman" w:hAnsi="Times New Roman"/>
            <w:noProof/>
            <w:webHidden/>
            <w:sz w:val="24"/>
            <w:szCs w:val="24"/>
          </w:rPr>
          <w:fldChar w:fldCharType="end"/>
        </w:r>
      </w:hyperlink>
    </w:p>
    <w:p w14:paraId="124A6CAC" w14:textId="1AC72D46" w:rsidR="003739D4" w:rsidRPr="005C760A" w:rsidRDefault="00A411C8">
      <w:pPr>
        <w:pStyle w:val="Sumrio1"/>
        <w:rPr>
          <w:rFonts w:ascii="Times New Roman" w:hAnsi="Times New Roman"/>
          <w:b w:val="0"/>
          <w:bCs w:val="0"/>
          <w:caps w:val="0"/>
          <w:noProof/>
          <w:sz w:val="24"/>
          <w:szCs w:val="24"/>
        </w:rPr>
      </w:pPr>
      <w:hyperlink w:anchor="_Toc114044216" w:history="1">
        <w:r w:rsidR="003739D4" w:rsidRPr="005C760A">
          <w:rPr>
            <w:rStyle w:val="Hyperlink"/>
            <w:rFonts w:ascii="Times New Roman" w:hAnsi="Times New Roman"/>
            <w:noProof/>
            <w:sz w:val="24"/>
            <w:szCs w:val="24"/>
          </w:rPr>
          <w:t>20.</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MULTAS</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_Toc114044216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33</w:t>
        </w:r>
        <w:r w:rsidR="003739D4" w:rsidRPr="005C760A">
          <w:rPr>
            <w:rFonts w:ascii="Times New Roman" w:hAnsi="Times New Roman"/>
            <w:noProof/>
            <w:webHidden/>
            <w:sz w:val="24"/>
            <w:szCs w:val="24"/>
          </w:rPr>
          <w:fldChar w:fldCharType="end"/>
        </w:r>
      </w:hyperlink>
    </w:p>
    <w:p w14:paraId="4C37B882" w14:textId="09D8B523" w:rsidR="003739D4" w:rsidRPr="005C760A" w:rsidRDefault="00A411C8">
      <w:pPr>
        <w:pStyle w:val="Sumrio1"/>
        <w:rPr>
          <w:rFonts w:ascii="Times New Roman" w:hAnsi="Times New Roman"/>
          <w:b w:val="0"/>
          <w:bCs w:val="0"/>
          <w:caps w:val="0"/>
          <w:noProof/>
          <w:sz w:val="24"/>
          <w:szCs w:val="24"/>
        </w:rPr>
      </w:pPr>
      <w:hyperlink w:anchor="_Toc114044217" w:history="1">
        <w:r w:rsidR="003739D4" w:rsidRPr="005C760A">
          <w:rPr>
            <w:rStyle w:val="Hyperlink"/>
            <w:rFonts w:ascii="Times New Roman" w:hAnsi="Times New Roman"/>
            <w:noProof/>
            <w:sz w:val="24"/>
            <w:szCs w:val="24"/>
          </w:rPr>
          <w:t>21.</w:t>
        </w:r>
        <w:r w:rsidR="003739D4" w:rsidRPr="005C760A">
          <w:rPr>
            <w:rFonts w:ascii="Times New Roman" w:hAnsi="Times New Roman"/>
            <w:b w:val="0"/>
            <w:bCs w:val="0"/>
            <w:caps w:val="0"/>
            <w:noProof/>
            <w:sz w:val="24"/>
            <w:szCs w:val="24"/>
          </w:rPr>
          <w:tab/>
        </w:r>
        <w:r w:rsidR="003739D4" w:rsidRPr="005C760A">
          <w:rPr>
            <w:rStyle w:val="Hyperlink"/>
            <w:rFonts w:ascii="Times New Roman" w:hAnsi="Times New Roman"/>
            <w:noProof/>
            <w:sz w:val="24"/>
            <w:szCs w:val="24"/>
          </w:rPr>
          <w:t>ANEXOS</w:t>
        </w:r>
        <w:r w:rsidR="003739D4" w:rsidRPr="005C760A">
          <w:rPr>
            <w:rFonts w:ascii="Times New Roman" w:hAnsi="Times New Roman"/>
            <w:noProof/>
            <w:webHidden/>
            <w:sz w:val="24"/>
            <w:szCs w:val="24"/>
          </w:rPr>
          <w:tab/>
        </w:r>
        <w:r w:rsidR="003739D4" w:rsidRPr="005C760A">
          <w:rPr>
            <w:rFonts w:ascii="Times New Roman" w:hAnsi="Times New Roman"/>
            <w:noProof/>
            <w:webHidden/>
            <w:sz w:val="24"/>
            <w:szCs w:val="24"/>
          </w:rPr>
          <w:fldChar w:fldCharType="begin"/>
        </w:r>
        <w:r w:rsidR="003739D4" w:rsidRPr="005C760A">
          <w:rPr>
            <w:rFonts w:ascii="Times New Roman" w:hAnsi="Times New Roman"/>
            <w:noProof/>
            <w:webHidden/>
            <w:sz w:val="24"/>
            <w:szCs w:val="24"/>
          </w:rPr>
          <w:instrText xml:space="preserve"> PAGEREF _Toc114044217 \h </w:instrText>
        </w:r>
        <w:r w:rsidR="003739D4" w:rsidRPr="005C760A">
          <w:rPr>
            <w:rFonts w:ascii="Times New Roman" w:hAnsi="Times New Roman"/>
            <w:noProof/>
            <w:webHidden/>
            <w:sz w:val="24"/>
            <w:szCs w:val="24"/>
          </w:rPr>
        </w:r>
        <w:r w:rsidR="003739D4" w:rsidRPr="005C760A">
          <w:rPr>
            <w:rFonts w:ascii="Times New Roman" w:hAnsi="Times New Roman"/>
            <w:noProof/>
            <w:webHidden/>
            <w:sz w:val="24"/>
            <w:szCs w:val="24"/>
          </w:rPr>
          <w:fldChar w:fldCharType="separate"/>
        </w:r>
        <w:r>
          <w:rPr>
            <w:rFonts w:ascii="Times New Roman" w:hAnsi="Times New Roman"/>
            <w:noProof/>
            <w:webHidden/>
            <w:sz w:val="24"/>
            <w:szCs w:val="24"/>
          </w:rPr>
          <w:t>35</w:t>
        </w:r>
        <w:r w:rsidR="003739D4" w:rsidRPr="005C760A">
          <w:rPr>
            <w:rFonts w:ascii="Times New Roman" w:hAnsi="Times New Roman"/>
            <w:noProof/>
            <w:webHidden/>
            <w:sz w:val="24"/>
            <w:szCs w:val="24"/>
          </w:rPr>
          <w:fldChar w:fldCharType="end"/>
        </w:r>
      </w:hyperlink>
    </w:p>
    <w:p w14:paraId="191634EC" w14:textId="1BF52F3E" w:rsidR="00FD6037" w:rsidRPr="005C760A" w:rsidRDefault="007348E3" w:rsidP="004F13B7">
      <w:pPr>
        <w:pStyle w:val="Sumario"/>
        <w:spacing w:before="40" w:afterLines="40" w:after="96"/>
        <w:rPr>
          <w:rFonts w:eastAsia="Calibri"/>
          <w:lang w:eastAsia="en-US"/>
        </w:rPr>
      </w:pPr>
      <w:r w:rsidRPr="005C760A">
        <w:fldChar w:fldCharType="end"/>
      </w:r>
      <w:bookmarkStart w:id="7" w:name="_Toc491356929"/>
      <w:bookmarkEnd w:id="3"/>
      <w:bookmarkEnd w:id="4"/>
      <w:bookmarkEnd w:id="5"/>
      <w:r w:rsidR="00FD6037" w:rsidRPr="005C760A">
        <w:br w:type="page"/>
      </w:r>
    </w:p>
    <w:p w14:paraId="03F8F00B" w14:textId="3428E6FD" w:rsidR="00466BBA" w:rsidRDefault="00E04BFE" w:rsidP="004F13B7">
      <w:pPr>
        <w:pStyle w:val="Ttulo1"/>
        <w:numPr>
          <w:ilvl w:val="0"/>
          <w:numId w:val="1"/>
        </w:numPr>
        <w:spacing w:before="40" w:afterLines="40" w:after="96"/>
      </w:pPr>
      <w:bookmarkStart w:id="8" w:name="_Toc114044197"/>
      <w:bookmarkEnd w:id="7"/>
      <w:r>
        <w:lastRenderedPageBreak/>
        <w:t>OBJETO DA CONTRATAÇÃO</w:t>
      </w:r>
      <w:bookmarkEnd w:id="8"/>
    </w:p>
    <w:p w14:paraId="4265DCD5" w14:textId="6907E1C8" w:rsidR="00814F72" w:rsidRPr="00490B1D" w:rsidRDefault="00814F72" w:rsidP="005F641C">
      <w:pPr>
        <w:pStyle w:val="Ttulo2"/>
      </w:pPr>
      <w:bookmarkStart w:id="9" w:name="_Toc18311998"/>
      <w:bookmarkStart w:id="10" w:name="_Toc18428232"/>
      <w:r w:rsidRPr="00FE415A">
        <w:t xml:space="preserve">O objetivo deste Termo de Referência é o estabelecimento de normas, critérios, condições contratuais principais e o fornecimento de todas as informações que permitam a </w:t>
      </w:r>
      <w:r w:rsidRPr="00490B1D">
        <w:t xml:space="preserve">elaboração de edital, apresentação de propostas e, posteriormente, a celebração de contrato para </w:t>
      </w:r>
      <w:r w:rsidR="00BF0021">
        <w:t xml:space="preserve">a </w:t>
      </w:r>
      <w:r w:rsidR="00B0267A" w:rsidRPr="00490B1D">
        <w:t>execução de</w:t>
      </w:r>
      <w:r w:rsidRPr="00490B1D">
        <w:t xml:space="preserve"> </w:t>
      </w:r>
      <w:r w:rsidR="008E2AB1" w:rsidRPr="00490B1D">
        <w:t xml:space="preserve">serviços de pavimentação com aplicação de concreto betuminoso usinado a quente (CBUQ), em vias urbanas e rurais dos municípios diversos inseridos na área de atuação da </w:t>
      </w:r>
      <w:proofErr w:type="spellStart"/>
      <w:r w:rsidR="008E2AB1" w:rsidRPr="00490B1D">
        <w:t>Codevasf</w:t>
      </w:r>
      <w:proofErr w:type="spellEnd"/>
      <w:r w:rsidR="008E2AB1" w:rsidRPr="00490B1D">
        <w:t>, no Estado de Alagoas</w:t>
      </w:r>
      <w:r w:rsidRPr="00490B1D">
        <w:t xml:space="preserve">, </w:t>
      </w:r>
      <w:r w:rsidR="00B0267A" w:rsidRPr="00490B1D">
        <w:t>conforme quantitativos estimados na planilha de custos e abaixo discriminados:</w:t>
      </w:r>
      <w:r w:rsidRPr="00490B1D">
        <w:t xml:space="preserve"> </w:t>
      </w:r>
    </w:p>
    <w:p w14:paraId="7F1C1EC5" w14:textId="5599CFBD" w:rsidR="00B0267A" w:rsidRPr="00490B1D" w:rsidRDefault="00414D2D" w:rsidP="00933231">
      <w:pPr>
        <w:pStyle w:val="PargrafodaLista"/>
        <w:numPr>
          <w:ilvl w:val="0"/>
          <w:numId w:val="30"/>
        </w:numPr>
        <w:spacing w:before="40" w:afterLines="40" w:after="96"/>
        <w:ind w:left="1418" w:hanging="425"/>
      </w:pPr>
      <w:r w:rsidRPr="00490B1D">
        <w:rPr>
          <w:u w:val="single"/>
        </w:rPr>
        <w:t>Item</w:t>
      </w:r>
      <w:r w:rsidR="00985C20" w:rsidRPr="00490B1D">
        <w:rPr>
          <w:u w:val="single"/>
        </w:rPr>
        <w:t xml:space="preserve"> </w:t>
      </w:r>
      <w:r w:rsidR="00886844" w:rsidRPr="00490B1D">
        <w:rPr>
          <w:u w:val="single"/>
        </w:rPr>
        <w:t>1:</w:t>
      </w:r>
      <w:r w:rsidR="00886844" w:rsidRPr="00490B1D">
        <w:t xml:space="preserve"> </w:t>
      </w:r>
      <w:r w:rsidR="0087204C" w:rsidRPr="00490B1D">
        <w:t xml:space="preserve">Serviços de Recomposição, </w:t>
      </w:r>
      <w:proofErr w:type="spellStart"/>
      <w:r w:rsidR="0087204C" w:rsidRPr="00490B1D">
        <w:t>Reperfilamento</w:t>
      </w:r>
      <w:proofErr w:type="spellEnd"/>
      <w:r w:rsidR="0087204C" w:rsidRPr="00490B1D">
        <w:t xml:space="preserve"> e Capeamento Asfáltico em </w:t>
      </w:r>
      <w:r w:rsidR="00B0267A" w:rsidRPr="00490B1D">
        <w:t>CBUQ;</w:t>
      </w:r>
    </w:p>
    <w:p w14:paraId="0787680A" w14:textId="538ACF76" w:rsidR="00491D64" w:rsidRPr="00490B1D" w:rsidRDefault="00414D2D" w:rsidP="00933231">
      <w:pPr>
        <w:pStyle w:val="PargrafodaLista"/>
        <w:numPr>
          <w:ilvl w:val="0"/>
          <w:numId w:val="30"/>
        </w:numPr>
        <w:spacing w:before="40" w:afterLines="40" w:after="96"/>
        <w:ind w:left="1418" w:hanging="425"/>
      </w:pPr>
      <w:r w:rsidRPr="00490B1D">
        <w:rPr>
          <w:u w:val="single"/>
        </w:rPr>
        <w:t xml:space="preserve">Item </w:t>
      </w:r>
      <w:r w:rsidR="00886844" w:rsidRPr="00490B1D">
        <w:rPr>
          <w:u w:val="single"/>
        </w:rPr>
        <w:t>2:</w:t>
      </w:r>
      <w:r w:rsidR="00886844" w:rsidRPr="00490B1D">
        <w:t xml:space="preserve"> </w:t>
      </w:r>
      <w:r w:rsidR="0087204C" w:rsidRPr="00490B1D">
        <w:t xml:space="preserve">Serviços de Recomposição, Fresagem e Recapeamento Asfáltico </w:t>
      </w:r>
      <w:r w:rsidR="00B0267A" w:rsidRPr="00490B1D">
        <w:t>em CBUQ.</w:t>
      </w:r>
    </w:p>
    <w:p w14:paraId="2541CF27" w14:textId="4D450714" w:rsidR="002D7127" w:rsidRPr="00490B1D" w:rsidRDefault="006B1568" w:rsidP="005F641C">
      <w:pPr>
        <w:pStyle w:val="Ttulo2"/>
      </w:pPr>
      <w:r w:rsidRPr="00490B1D">
        <w:t>Código SIASG – CATSER</w:t>
      </w:r>
    </w:p>
    <w:p w14:paraId="5629CB46" w14:textId="364BA9D9" w:rsidR="00540B28" w:rsidRPr="00490B1D" w:rsidRDefault="00414D2D" w:rsidP="00933231">
      <w:pPr>
        <w:pStyle w:val="PargrafodaLista"/>
        <w:numPr>
          <w:ilvl w:val="0"/>
          <w:numId w:val="55"/>
        </w:numPr>
        <w:spacing w:before="40" w:afterLines="40" w:after="96"/>
        <w:ind w:left="1418" w:hanging="425"/>
      </w:pPr>
      <w:r w:rsidRPr="00490B1D">
        <w:rPr>
          <w:u w:val="single"/>
        </w:rPr>
        <w:t xml:space="preserve">Item </w:t>
      </w:r>
      <w:r w:rsidR="00540B28" w:rsidRPr="00490B1D">
        <w:rPr>
          <w:u w:val="single"/>
        </w:rPr>
        <w:t>1:</w:t>
      </w:r>
      <w:r w:rsidR="00540B28" w:rsidRPr="00490B1D">
        <w:t xml:space="preserve"> </w:t>
      </w:r>
      <w:r w:rsidR="00B52F37" w:rsidRPr="00490B1D">
        <w:rPr>
          <w:szCs w:val="24"/>
        </w:rPr>
        <w:t>18376 - MANUTENCAO/CONSERVACAO/RECUPERACAO - VIAS PUBLICAS.</w:t>
      </w:r>
    </w:p>
    <w:p w14:paraId="1C683105" w14:textId="4ABF8F49" w:rsidR="00540B28" w:rsidRPr="00490B1D" w:rsidRDefault="00414D2D" w:rsidP="00933231">
      <w:pPr>
        <w:pStyle w:val="PargrafodaLista"/>
        <w:numPr>
          <w:ilvl w:val="0"/>
          <w:numId w:val="55"/>
        </w:numPr>
        <w:spacing w:before="40" w:afterLines="40" w:after="96"/>
        <w:ind w:left="1418" w:hanging="425"/>
      </w:pPr>
      <w:r w:rsidRPr="00490B1D">
        <w:rPr>
          <w:u w:val="single"/>
        </w:rPr>
        <w:t xml:space="preserve">Item </w:t>
      </w:r>
      <w:r w:rsidR="00540B28" w:rsidRPr="00490B1D">
        <w:rPr>
          <w:u w:val="single"/>
        </w:rPr>
        <w:t>2:</w:t>
      </w:r>
      <w:r w:rsidR="00540B28" w:rsidRPr="00490B1D">
        <w:t xml:space="preserve"> </w:t>
      </w:r>
      <w:r w:rsidR="00B52F37" w:rsidRPr="00490B1D">
        <w:rPr>
          <w:szCs w:val="24"/>
        </w:rPr>
        <w:t>18376 - MANUTENCAO/CONSERVACAO/RECUPERACAO - VIAS PUBLICAS.</w:t>
      </w:r>
    </w:p>
    <w:p w14:paraId="30BD5285" w14:textId="77777777" w:rsidR="0087626E" w:rsidRPr="00490B1D" w:rsidRDefault="0087626E" w:rsidP="0087626E">
      <w:pPr>
        <w:pStyle w:val="PargrafodaLista"/>
        <w:spacing w:before="40" w:afterLines="40" w:after="96"/>
        <w:ind w:left="1418"/>
      </w:pPr>
    </w:p>
    <w:p w14:paraId="11A33BB4" w14:textId="0430A734" w:rsidR="00466BBA" w:rsidRPr="00490B1D" w:rsidRDefault="00C931C5" w:rsidP="004F13B7">
      <w:pPr>
        <w:pStyle w:val="Ttulo1"/>
        <w:numPr>
          <w:ilvl w:val="0"/>
          <w:numId w:val="1"/>
        </w:numPr>
        <w:spacing w:before="40" w:afterLines="40" w:after="96"/>
      </w:pPr>
      <w:bookmarkStart w:id="11" w:name="_Toc114044198"/>
      <w:bookmarkEnd w:id="9"/>
      <w:bookmarkEnd w:id="10"/>
      <w:r w:rsidRPr="00490B1D">
        <w:rPr>
          <w:caps w:val="0"/>
        </w:rPr>
        <w:t>TERMINOLOGIA E DEFINIÇÕES</w:t>
      </w:r>
      <w:bookmarkEnd w:id="11"/>
    </w:p>
    <w:p w14:paraId="3E3622A6" w14:textId="79F4EB86" w:rsidR="00466BBA" w:rsidRPr="00490B1D" w:rsidRDefault="00CA4CAA" w:rsidP="005F641C">
      <w:pPr>
        <w:pStyle w:val="Ttulo2"/>
      </w:pPr>
      <w:bookmarkStart w:id="12" w:name="_Ref520288398"/>
      <w:r w:rsidRPr="00490B1D">
        <w:t>Neste Termo</w:t>
      </w:r>
      <w:r w:rsidR="00466BBA" w:rsidRPr="00490B1D">
        <w:t xml:space="preserve"> de Refer</w:t>
      </w:r>
      <w:r w:rsidRPr="00490B1D">
        <w:t>ência são utilizadas as</w:t>
      </w:r>
      <w:r w:rsidR="00466BBA" w:rsidRPr="00490B1D">
        <w:t xml:space="preserve"> expressões</w:t>
      </w:r>
      <w:r w:rsidR="00AB4FDF" w:rsidRPr="00490B1D">
        <w:t xml:space="preserve"> e siglas</w:t>
      </w:r>
      <w:r w:rsidR="00466BBA" w:rsidRPr="00490B1D">
        <w:t xml:space="preserve"> relacionadas a seguir, com os seguintes significados e interpretações:</w:t>
      </w:r>
      <w:bookmarkEnd w:id="12"/>
    </w:p>
    <w:p w14:paraId="7C6A2E9E" w14:textId="116D3429" w:rsidR="006F0BA2" w:rsidRPr="00490B1D" w:rsidRDefault="00B52F37" w:rsidP="00CD3EAC">
      <w:pPr>
        <w:pStyle w:val="Numerada"/>
        <w:numPr>
          <w:ilvl w:val="0"/>
          <w:numId w:val="0"/>
        </w:numPr>
      </w:pPr>
      <w:r w:rsidRPr="00490B1D">
        <w:rPr>
          <w:b/>
          <w:szCs w:val="24"/>
        </w:rPr>
        <w:t>ÁREA DE DESENVOLVIMENTO INTEGRADO E INFRAESTRUTURA</w:t>
      </w:r>
      <w:r w:rsidRPr="00490B1D">
        <w:rPr>
          <w:b/>
        </w:rPr>
        <w:t xml:space="preserve"> </w:t>
      </w:r>
      <w:r w:rsidR="00324755" w:rsidRPr="00490B1D">
        <w:rPr>
          <w:b/>
        </w:rPr>
        <w:t>– AD:</w:t>
      </w:r>
      <w:r w:rsidR="00324755" w:rsidRPr="00490B1D">
        <w:t xml:space="preserve"> Unidade da administração superior da </w:t>
      </w:r>
      <w:proofErr w:type="spellStart"/>
      <w:r w:rsidR="00324755" w:rsidRPr="00490B1D">
        <w:t>Codevasf</w:t>
      </w:r>
      <w:proofErr w:type="spellEnd"/>
      <w:r w:rsidR="00324755" w:rsidRPr="00490B1D">
        <w:t>, a qual está afeta as demais unidades técnicas que têm por competência a fiscalização e a coordenação dos serviços de engenharia objeto deste Termo de Referência.</w:t>
      </w:r>
    </w:p>
    <w:p w14:paraId="665B675A" w14:textId="60496807" w:rsidR="006F0BA2" w:rsidRPr="00490B1D" w:rsidRDefault="00B52F37" w:rsidP="00CD3EAC">
      <w:pPr>
        <w:pStyle w:val="Numerada"/>
        <w:numPr>
          <w:ilvl w:val="0"/>
          <w:numId w:val="0"/>
        </w:numPr>
      </w:pPr>
      <w:r w:rsidRPr="00490B1D">
        <w:rPr>
          <w:b/>
        </w:rPr>
        <w:t>ATA DE REGISTRO DE PREÇOS</w:t>
      </w:r>
      <w:r w:rsidR="00324755" w:rsidRPr="00490B1D">
        <w:rPr>
          <w:b/>
        </w:rPr>
        <w:t xml:space="preserve">: </w:t>
      </w:r>
      <w:r w:rsidR="00324755" w:rsidRPr="00490B1D">
        <w:t>Documento vinculativo, obrigacional, com características de compromisso para futura contratação, onde se registram os preços, fornecedores, órgãos participantes e condições a serem praticadas, conforme disposições contidas no instrumento convocatório e propostas apresentadas.</w:t>
      </w:r>
    </w:p>
    <w:p w14:paraId="0F06833E" w14:textId="0E0CDD37" w:rsidR="006F0BA2" w:rsidRPr="00490B1D" w:rsidRDefault="00B52F37" w:rsidP="00CD3EAC">
      <w:pPr>
        <w:pStyle w:val="Numerada"/>
        <w:numPr>
          <w:ilvl w:val="0"/>
          <w:numId w:val="0"/>
        </w:numPr>
      </w:pPr>
      <w:r w:rsidRPr="00490B1D">
        <w:rPr>
          <w:b/>
          <w:szCs w:val="24"/>
        </w:rPr>
        <w:t>CANTEIRO DE OBRAS</w:t>
      </w:r>
      <w:r w:rsidR="00324755" w:rsidRPr="00490B1D">
        <w:rPr>
          <w:b/>
        </w:rPr>
        <w:t>:</w:t>
      </w:r>
      <w:r w:rsidR="00324755" w:rsidRPr="00490B1D">
        <w:t xml:space="preserve"> Local onde serão implantadas as estruturas fixas e/ou móveis do empreiteiro, com vistas a apoiar suas atividades de execução das obras ou serviços de engenharia. Nestas estruturas estarão incluídas as instalações para as equipes de apoio e eventualmente do pessoal de acompanhamento e controle da </w:t>
      </w:r>
      <w:proofErr w:type="spellStart"/>
      <w:r w:rsidR="00324755" w:rsidRPr="00490B1D">
        <w:t>Codevasf</w:t>
      </w:r>
      <w:proofErr w:type="spellEnd"/>
      <w:r w:rsidR="00324755" w:rsidRPr="00490B1D">
        <w:t>.</w:t>
      </w:r>
    </w:p>
    <w:p w14:paraId="01D48378" w14:textId="6088B474" w:rsidR="006F0BA2" w:rsidRPr="00490B1D" w:rsidRDefault="00B52F37" w:rsidP="00CD3EAC">
      <w:pPr>
        <w:pStyle w:val="Numerada"/>
        <w:numPr>
          <w:ilvl w:val="0"/>
          <w:numId w:val="0"/>
        </w:numPr>
      </w:pPr>
      <w:r w:rsidRPr="00490B1D">
        <w:rPr>
          <w:b/>
          <w:szCs w:val="24"/>
        </w:rPr>
        <w:t>CODEVASF</w:t>
      </w:r>
      <w:r w:rsidR="00324755" w:rsidRPr="00490B1D">
        <w:rPr>
          <w:b/>
        </w:rPr>
        <w:t>:</w:t>
      </w:r>
      <w:r w:rsidR="00324755" w:rsidRPr="00490B1D">
        <w:t xml:space="preserve"> Companhia de Desenvolvimento dos Vales do São Francisco e do Parnaíba – Empresa pú</w:t>
      </w:r>
      <w:r w:rsidR="00D71E9F" w:rsidRPr="00490B1D">
        <w:t>blica vinculada ao Ministério da</w:t>
      </w:r>
      <w:r w:rsidR="00324755" w:rsidRPr="00490B1D">
        <w:t xml:space="preserve"> Integração Nacional, com sede no Setor de Grandes Áreas Norte, Quadra 601 – Lote 1 – Brasília-DF.</w:t>
      </w:r>
    </w:p>
    <w:p w14:paraId="3D65F13A" w14:textId="76747ADC" w:rsidR="006F0BA2" w:rsidRPr="00490B1D" w:rsidRDefault="00B52F37" w:rsidP="00CD3EAC">
      <w:pPr>
        <w:pStyle w:val="Numerada"/>
        <w:numPr>
          <w:ilvl w:val="0"/>
          <w:numId w:val="0"/>
        </w:numPr>
      </w:pPr>
      <w:r w:rsidRPr="00490B1D">
        <w:rPr>
          <w:b/>
          <w:szCs w:val="24"/>
        </w:rPr>
        <w:t>COMO CONSTRUÍDO (AS BUILT)</w:t>
      </w:r>
      <w:r w:rsidR="00324755" w:rsidRPr="00490B1D">
        <w:rPr>
          <w:b/>
        </w:rPr>
        <w:t>:</w:t>
      </w:r>
      <w:r w:rsidR="00324755" w:rsidRPr="00490B1D">
        <w:t xml:space="preserve"> É a definição qualitativa e quantitativa de todos os serviços executados, resultante do Projeto Executivo com as alterações e modificações ocorridas durante a execução da obra ou serviços de engenharia, como desenhos, listas, planilhas, etc.</w:t>
      </w:r>
    </w:p>
    <w:p w14:paraId="66FDA968" w14:textId="0CA208F8" w:rsidR="006F0BA2" w:rsidRPr="00490B1D" w:rsidRDefault="00B52F37" w:rsidP="00CD3EAC">
      <w:pPr>
        <w:pStyle w:val="Numerada"/>
        <w:numPr>
          <w:ilvl w:val="0"/>
          <w:numId w:val="0"/>
        </w:numPr>
      </w:pPr>
      <w:r w:rsidRPr="00490B1D">
        <w:rPr>
          <w:b/>
          <w:szCs w:val="24"/>
        </w:rPr>
        <w:t>CONTRATADA</w:t>
      </w:r>
      <w:r w:rsidR="00324755" w:rsidRPr="00490B1D">
        <w:rPr>
          <w:b/>
          <w:bCs/>
        </w:rPr>
        <w:t>:</w:t>
      </w:r>
      <w:r w:rsidR="00324755" w:rsidRPr="00490B1D">
        <w:t xml:space="preserve"> Empresa licitante vencedora da Licitação, e contratada para a execução dos serviços objeto deste Termo de Referência.</w:t>
      </w:r>
    </w:p>
    <w:p w14:paraId="7605CEFE" w14:textId="67CFEEC2" w:rsidR="006F0BA2" w:rsidRPr="00490B1D" w:rsidRDefault="00B52F37" w:rsidP="00CD3EAC">
      <w:pPr>
        <w:pStyle w:val="Numerada"/>
        <w:numPr>
          <w:ilvl w:val="0"/>
          <w:numId w:val="0"/>
        </w:numPr>
      </w:pPr>
      <w:r w:rsidRPr="00490B1D">
        <w:rPr>
          <w:b/>
          <w:szCs w:val="24"/>
        </w:rPr>
        <w:t>CONTRATANTE</w:t>
      </w:r>
      <w:r w:rsidR="00324755" w:rsidRPr="00490B1D">
        <w:rPr>
          <w:b/>
          <w:bCs/>
        </w:rPr>
        <w:t>:</w:t>
      </w:r>
      <w:r w:rsidR="00324755" w:rsidRPr="00490B1D">
        <w:t xml:space="preserve"> Companhia de Desenvolvimento dos Vales do São Francisco e do Parnaíba, doravante denominada </w:t>
      </w:r>
      <w:proofErr w:type="spellStart"/>
      <w:r w:rsidR="00324755" w:rsidRPr="00490B1D">
        <w:t>Codevasf</w:t>
      </w:r>
      <w:proofErr w:type="spellEnd"/>
      <w:r w:rsidR="00324755" w:rsidRPr="00490B1D">
        <w:t>.</w:t>
      </w:r>
    </w:p>
    <w:p w14:paraId="4A3585AF" w14:textId="31E27C15" w:rsidR="006F0BA2" w:rsidRPr="00490B1D" w:rsidRDefault="00B52F37" w:rsidP="00CD3EAC">
      <w:pPr>
        <w:pStyle w:val="Numerada"/>
        <w:numPr>
          <w:ilvl w:val="0"/>
          <w:numId w:val="0"/>
        </w:numPr>
      </w:pPr>
      <w:r w:rsidRPr="00490B1D">
        <w:rPr>
          <w:b/>
          <w:szCs w:val="24"/>
        </w:rPr>
        <w:lastRenderedPageBreak/>
        <w:t>CONTRATO</w:t>
      </w:r>
      <w:r w:rsidRPr="00490B1D">
        <w:rPr>
          <w:szCs w:val="24"/>
        </w:rPr>
        <w:t xml:space="preserve"> </w:t>
      </w:r>
      <w:r w:rsidR="00324755" w:rsidRPr="00490B1D">
        <w:rPr>
          <w:b/>
          <w:bCs/>
        </w:rPr>
        <w:t>(CT)</w:t>
      </w:r>
      <w:r w:rsidR="00324755" w:rsidRPr="00490B1D">
        <w:t xml:space="preserve">: Documento, subscrito pela </w:t>
      </w:r>
      <w:proofErr w:type="spellStart"/>
      <w:r w:rsidR="00324755" w:rsidRPr="00490B1D">
        <w:t>Codevasf</w:t>
      </w:r>
      <w:proofErr w:type="spellEnd"/>
      <w:r w:rsidR="00324755" w:rsidRPr="00490B1D">
        <w:t xml:space="preserve"> e a CONTRATADA (licitante vencedora do certame), que define as obrigações e direitos de ambas com relação à execução dos serviços.</w:t>
      </w:r>
    </w:p>
    <w:p w14:paraId="0FE8CB27" w14:textId="209049BC" w:rsidR="00324755" w:rsidRPr="00490B1D" w:rsidRDefault="00B52F37" w:rsidP="00CD3EAC">
      <w:pPr>
        <w:pStyle w:val="Numerada"/>
        <w:numPr>
          <w:ilvl w:val="0"/>
          <w:numId w:val="0"/>
        </w:numPr>
      </w:pPr>
      <w:r w:rsidRPr="00490B1D">
        <w:rPr>
          <w:b/>
          <w:szCs w:val="24"/>
        </w:rPr>
        <w:t>CRONOGRAMA FÍSICO-FINANCEIRO</w:t>
      </w:r>
      <w:r w:rsidR="00324755" w:rsidRPr="00490B1D">
        <w:rPr>
          <w:b/>
          <w:bCs/>
        </w:rPr>
        <w:t>:</w:t>
      </w:r>
      <w:r w:rsidR="00324755" w:rsidRPr="00490B1D">
        <w:t xml:space="preserve"> representação gráfica da programação parcial ou total de um trabalho ou serviço ou produto, no qual são indicadas as suas diversas fases e respectivos prazos, aliados aos custos ou preços, doravante denominado CRONOGRAMA.</w:t>
      </w:r>
    </w:p>
    <w:p w14:paraId="597A78F3" w14:textId="0F208626" w:rsidR="006F0BA2" w:rsidRPr="00490B1D" w:rsidRDefault="00B52F37" w:rsidP="00CD3EAC">
      <w:pPr>
        <w:pStyle w:val="Numerada"/>
        <w:numPr>
          <w:ilvl w:val="0"/>
          <w:numId w:val="0"/>
        </w:numPr>
      </w:pPr>
      <w:r w:rsidRPr="00490B1D">
        <w:rPr>
          <w:b/>
          <w:szCs w:val="24"/>
        </w:rPr>
        <w:t>DIÁRIO DE OBRA</w:t>
      </w:r>
      <w:r w:rsidR="00324755" w:rsidRPr="00490B1D">
        <w:rPr>
          <w:b/>
        </w:rPr>
        <w:t>:</w:t>
      </w:r>
      <w:r w:rsidR="00324755" w:rsidRPr="00490B1D">
        <w:t xml:space="preserve"> É uma espécie de memorial da obra ou serviços de engenharia, onde são descritos os acontecimentos mais importantes em um determinado dia: os serviços feitos, os equipamentos utilizados - e por quantas horas -, as condições do clima, etc. Caso necessário, também podem ser descritos os problemas na execução de serviços, falhas nos equipamentos, etc.</w:t>
      </w:r>
    </w:p>
    <w:p w14:paraId="772226B0" w14:textId="098E52B6" w:rsidR="006F0BA2" w:rsidRPr="00490B1D" w:rsidRDefault="00B52F37" w:rsidP="00CD3EAC">
      <w:pPr>
        <w:pStyle w:val="Numerada"/>
        <w:numPr>
          <w:ilvl w:val="0"/>
          <w:numId w:val="0"/>
        </w:numPr>
      </w:pPr>
      <w:r w:rsidRPr="00490B1D">
        <w:rPr>
          <w:b/>
          <w:szCs w:val="24"/>
        </w:rPr>
        <w:t>DOCUMENTOS COMPLEMENTARES ou SUPLEMENTARES</w:t>
      </w:r>
      <w:r w:rsidR="0002022A" w:rsidRPr="00490B1D">
        <w:rPr>
          <w:b/>
        </w:rPr>
        <w:t>:</w:t>
      </w:r>
      <w:r w:rsidR="0002022A" w:rsidRPr="00490B1D">
        <w:t xml:space="preserve"> Documentos que, por força de condições técnicas imprevisíveis, se fizerem necessários para a complementação ou suplementação dos documentos emitidos no Termo de Referência.</w:t>
      </w:r>
    </w:p>
    <w:p w14:paraId="78CCC8DB" w14:textId="7657E9EA" w:rsidR="006F0BA2" w:rsidRPr="00490B1D" w:rsidRDefault="00B52F37" w:rsidP="00CD3EAC">
      <w:pPr>
        <w:pStyle w:val="Numerada"/>
        <w:numPr>
          <w:ilvl w:val="0"/>
          <w:numId w:val="0"/>
        </w:numPr>
      </w:pPr>
      <w:r w:rsidRPr="00490B1D">
        <w:rPr>
          <w:b/>
          <w:szCs w:val="24"/>
        </w:rPr>
        <w:t>DOCUMENTOS DE CONTRATO</w:t>
      </w:r>
      <w:r w:rsidR="0002022A" w:rsidRPr="00490B1D">
        <w:rPr>
          <w:b/>
        </w:rPr>
        <w:t>:</w:t>
      </w:r>
      <w:r w:rsidR="0002022A" w:rsidRPr="00490B1D">
        <w:t xml:space="preserve"> Conjunto de todos os documentos que integram o contrato e regulam a execução dos serviços, compreendendo o Edital, Termo de Referência, especificações técnicas, desenhos e proposta financeira da executante, cronogramas e demais documentos complementares que se façam necessários à execução do objeto.</w:t>
      </w:r>
    </w:p>
    <w:p w14:paraId="6981E640" w14:textId="44599020" w:rsidR="0002022A" w:rsidRPr="00490B1D" w:rsidRDefault="00B52F37" w:rsidP="00CD3EAC">
      <w:pPr>
        <w:pStyle w:val="Numerada"/>
        <w:numPr>
          <w:ilvl w:val="0"/>
          <w:numId w:val="0"/>
        </w:numPr>
      </w:pPr>
      <w:r w:rsidRPr="00490B1D">
        <w:rPr>
          <w:b/>
          <w:szCs w:val="24"/>
        </w:rPr>
        <w:t>ESPECIFICAÇÃO TÉCNICA</w:t>
      </w:r>
      <w:r w:rsidRPr="00490B1D">
        <w:rPr>
          <w:b/>
          <w:bCs/>
        </w:rPr>
        <w:t xml:space="preserve"> </w:t>
      </w:r>
      <w:r w:rsidR="0002022A" w:rsidRPr="00490B1D">
        <w:rPr>
          <w:b/>
          <w:bCs/>
        </w:rPr>
        <w:t>(ET):</w:t>
      </w:r>
      <w:r w:rsidR="0002022A" w:rsidRPr="00490B1D">
        <w:t xml:space="preserve"> Documento que descreve, de forma precisa, completa e ordenada, os materiais e os procedimentos de execução a serem adotados na construção. Têm como finalidade complementar a parte gráfica do projeto. São partes integrantes das especificações técnicas:</w:t>
      </w:r>
    </w:p>
    <w:p w14:paraId="67A85ADB" w14:textId="763487AF" w:rsidR="0002022A" w:rsidRPr="00490B1D" w:rsidRDefault="0002022A" w:rsidP="00933231">
      <w:pPr>
        <w:pStyle w:val="Numerada"/>
        <w:numPr>
          <w:ilvl w:val="0"/>
          <w:numId w:val="19"/>
        </w:numPr>
        <w:ind w:left="709" w:hanging="283"/>
      </w:pPr>
      <w:r w:rsidRPr="00490B1D">
        <w:rPr>
          <w:bCs/>
        </w:rPr>
        <w:t>Generalidades -</w:t>
      </w:r>
      <w:r w:rsidRPr="00490B1D">
        <w:t xml:space="preserve"> incluem o objetivo, identificação da obra, regime de execução da obra, fiscalização, recebimento da obra, modificações de projeto, classificação dos serviços (item c). Havendo caderno de encargos, este englobará quase todos estes aspectos.</w:t>
      </w:r>
    </w:p>
    <w:p w14:paraId="5846465A" w14:textId="60E19984" w:rsidR="0002022A" w:rsidRPr="00490B1D" w:rsidRDefault="0002022A" w:rsidP="00933231">
      <w:pPr>
        <w:pStyle w:val="Numerada"/>
        <w:numPr>
          <w:ilvl w:val="0"/>
          <w:numId w:val="19"/>
        </w:numPr>
        <w:ind w:left="709" w:hanging="283"/>
      </w:pPr>
      <w:r w:rsidRPr="00490B1D">
        <w:t>Especificação dos materiais - pode ser escrito de duas formas: genérica (aplicável a qualquer obra) ou específica (relacionando apenas os materiais a serem usados na obra em questão).</w:t>
      </w:r>
    </w:p>
    <w:p w14:paraId="155F5B00" w14:textId="5B017C20" w:rsidR="006F0BA2" w:rsidRPr="00490B1D" w:rsidRDefault="0002022A" w:rsidP="00933231">
      <w:pPr>
        <w:pStyle w:val="Numerada"/>
        <w:numPr>
          <w:ilvl w:val="0"/>
          <w:numId w:val="19"/>
        </w:numPr>
        <w:ind w:left="709" w:hanging="283"/>
      </w:pPr>
      <w:r w:rsidRPr="00490B1D">
        <w:t>Discriminação dos serviços - especifica como devem ser executados os serviços, indicando traços de argamassa, método de assentamento, forma de corte de peças, etc.</w:t>
      </w:r>
    </w:p>
    <w:p w14:paraId="6303CA0A" w14:textId="67F8718E" w:rsidR="006F0BA2" w:rsidRPr="00490B1D" w:rsidRDefault="00B52F37" w:rsidP="00CD3EAC">
      <w:pPr>
        <w:pStyle w:val="Numerada"/>
        <w:numPr>
          <w:ilvl w:val="0"/>
          <w:numId w:val="0"/>
        </w:numPr>
      </w:pPr>
      <w:r w:rsidRPr="00490B1D">
        <w:rPr>
          <w:b/>
          <w:szCs w:val="24"/>
        </w:rPr>
        <w:t>FISCALIZAÇÃO</w:t>
      </w:r>
      <w:r w:rsidR="006F0BA2" w:rsidRPr="00490B1D">
        <w:rPr>
          <w:b/>
          <w:bCs/>
        </w:rPr>
        <w:t>:</w:t>
      </w:r>
      <w:r w:rsidR="006F0BA2" w:rsidRPr="00490B1D">
        <w:t xml:space="preserve"> Equipe da </w:t>
      </w:r>
      <w:proofErr w:type="spellStart"/>
      <w:r w:rsidR="006F0BA2" w:rsidRPr="00490B1D">
        <w:t>Codevasf</w:t>
      </w:r>
      <w:proofErr w:type="spellEnd"/>
      <w:r w:rsidR="006F0BA2" w:rsidRPr="00490B1D">
        <w:t xml:space="preserve"> indicada para exercer em sua representação a fiscalização do contrato.</w:t>
      </w:r>
    </w:p>
    <w:p w14:paraId="7EAF170A" w14:textId="24D4F6EA" w:rsidR="00326C00" w:rsidRPr="00490B1D" w:rsidRDefault="00326C00" w:rsidP="00CD3EAC">
      <w:pPr>
        <w:pStyle w:val="Numerada"/>
        <w:numPr>
          <w:ilvl w:val="0"/>
          <w:numId w:val="0"/>
        </w:numPr>
      </w:pPr>
      <w:r w:rsidRPr="00490B1D">
        <w:rPr>
          <w:b/>
        </w:rPr>
        <w:t xml:space="preserve">IRP- </w:t>
      </w:r>
      <w:r w:rsidR="00CC2EDD" w:rsidRPr="00490B1D">
        <w:rPr>
          <w:b/>
        </w:rPr>
        <w:t>INTENÇÃO DE REGISTRO DE PREÇOS</w:t>
      </w:r>
      <w:r w:rsidRPr="00490B1D">
        <w:rPr>
          <w:b/>
        </w:rPr>
        <w:t xml:space="preserve">: </w:t>
      </w:r>
      <w:r w:rsidRPr="00490B1D">
        <w:t>instrumento a ser operacionalizado por módulo do Sistema de Administração e Serviços Gerais – SIASG e que será utilizado pelos órgãos e entidades integrantes do Sistema de Serviços Gerais – SISG para registro e/ou divulgação dos itens a serem licitados.</w:t>
      </w:r>
    </w:p>
    <w:p w14:paraId="617A0ADB" w14:textId="592F44E3" w:rsidR="0097531A" w:rsidRPr="00490B1D" w:rsidRDefault="00CC2EDD" w:rsidP="00CD3EAC">
      <w:pPr>
        <w:pStyle w:val="Numerada"/>
        <w:numPr>
          <w:ilvl w:val="0"/>
          <w:numId w:val="0"/>
        </w:numPr>
      </w:pPr>
      <w:r w:rsidRPr="00490B1D">
        <w:rPr>
          <w:b/>
          <w:szCs w:val="24"/>
        </w:rPr>
        <w:t>LICITANTE</w:t>
      </w:r>
      <w:r w:rsidR="0097531A" w:rsidRPr="00490B1D">
        <w:rPr>
          <w:b/>
          <w:bCs/>
        </w:rPr>
        <w:t>:</w:t>
      </w:r>
      <w:r w:rsidR="0097531A" w:rsidRPr="00490B1D">
        <w:t xml:space="preserve"> Empresa habilitada apara apresentar proposta.</w:t>
      </w:r>
    </w:p>
    <w:p w14:paraId="44DCA8FC" w14:textId="77B40B5F" w:rsidR="0097531A" w:rsidRPr="00490B1D" w:rsidRDefault="00CC2EDD" w:rsidP="00CD3EAC">
      <w:pPr>
        <w:pStyle w:val="Numerada"/>
        <w:numPr>
          <w:ilvl w:val="0"/>
          <w:numId w:val="0"/>
        </w:numPr>
      </w:pPr>
      <w:r w:rsidRPr="00490B1D">
        <w:rPr>
          <w:b/>
          <w:szCs w:val="24"/>
        </w:rPr>
        <w:t>MATRIZ DE RISCO</w:t>
      </w:r>
      <w:r w:rsidR="0097531A" w:rsidRPr="00490B1D">
        <w:rPr>
          <w:b/>
          <w:bCs/>
        </w:rPr>
        <w:t>:</w:t>
      </w:r>
      <w:r w:rsidR="0097531A" w:rsidRPr="00490B1D">
        <w:t xml:space="preserve"> Cláusula contratual definidora de riscos e responsabilidades entre as partes e caracterizadora do equilíbrio econômico-financeiro inicial do contrato, em termos de ônus financeiro decorrente de eventos supervenientes à contratação, contendo, no mínimo, as seguintes informações:</w:t>
      </w:r>
    </w:p>
    <w:p w14:paraId="6804674C" w14:textId="1FBDF370" w:rsidR="00326C00" w:rsidRPr="00490B1D" w:rsidRDefault="00464FBB" w:rsidP="00933231">
      <w:pPr>
        <w:pStyle w:val="Numerada"/>
        <w:numPr>
          <w:ilvl w:val="0"/>
          <w:numId w:val="44"/>
        </w:numPr>
      </w:pPr>
      <w:r w:rsidRPr="00490B1D">
        <w:t>L</w:t>
      </w:r>
      <w:r w:rsidR="00326C00" w:rsidRPr="00490B1D">
        <w:t>istagem de possíveis eventos supervenientes à assinatura do contrato, impactantes no equilíbrio econômico-financeiro da avença, e previsão de eventual necessidade de prolação de termo aditivo quando de sua ocorrência;</w:t>
      </w:r>
    </w:p>
    <w:p w14:paraId="0BFBB56A" w14:textId="1FA1D0F2" w:rsidR="00326C00" w:rsidRPr="00490B1D" w:rsidRDefault="00464FBB" w:rsidP="00933231">
      <w:pPr>
        <w:pStyle w:val="Numerada"/>
        <w:numPr>
          <w:ilvl w:val="0"/>
          <w:numId w:val="44"/>
        </w:numPr>
      </w:pPr>
      <w:r w:rsidRPr="00490B1D">
        <w:t>E</w:t>
      </w:r>
      <w:r w:rsidR="00326C00" w:rsidRPr="00490B1D">
        <w:t>stabelecimento preciso das frações do objeto em que haverá liberdade das contratadas para inovar em soluções metodológicas ou tecnológicas, em obrigações de resultado, em termos de modificação das soluções previamente delineadas no anteprojeto ou no projeto básico da licitação;</w:t>
      </w:r>
    </w:p>
    <w:p w14:paraId="3FE78B37" w14:textId="0DDDEA02" w:rsidR="0097531A" w:rsidRPr="00490B1D" w:rsidRDefault="00464FBB" w:rsidP="00933231">
      <w:pPr>
        <w:pStyle w:val="Numerada"/>
        <w:numPr>
          <w:ilvl w:val="0"/>
          <w:numId w:val="44"/>
        </w:numPr>
      </w:pPr>
      <w:r w:rsidRPr="00490B1D">
        <w:lastRenderedPageBreak/>
        <w:t>E</w:t>
      </w:r>
      <w:r w:rsidR="00326C00" w:rsidRPr="00490B1D">
        <w:t>stabelecimento preciso das frações do objeto em que não haverá liberdade das contratadas para inovar em soluções metodológicas ou tecnológicas, em obrigações de meio, devendo haver obrigação de identidade entre a execução e a solução pré-definida no anteprojeto ou no projeto básico da licitação.</w:t>
      </w:r>
    </w:p>
    <w:p w14:paraId="179AD0B3" w14:textId="67EE3E95" w:rsidR="00326C00" w:rsidRPr="00490B1D" w:rsidRDefault="00CC2EDD" w:rsidP="00CD3EAC">
      <w:pPr>
        <w:pStyle w:val="Numerada"/>
        <w:numPr>
          <w:ilvl w:val="0"/>
          <w:numId w:val="0"/>
        </w:numPr>
      </w:pPr>
      <w:r w:rsidRPr="00490B1D">
        <w:rPr>
          <w:b/>
          <w:szCs w:val="24"/>
        </w:rPr>
        <w:t>NOTA DE EMPENHO</w:t>
      </w:r>
      <w:r w:rsidRPr="00490B1D">
        <w:rPr>
          <w:szCs w:val="24"/>
        </w:rPr>
        <w:t xml:space="preserve"> </w:t>
      </w:r>
      <w:r w:rsidR="00326C00" w:rsidRPr="00490B1D">
        <w:rPr>
          <w:b/>
          <w:bCs/>
        </w:rPr>
        <w:t>(NE):</w:t>
      </w:r>
      <w:r w:rsidR="00326C00" w:rsidRPr="00490B1D">
        <w:t xml:space="preserve"> documento utilizado para registrar as operações que envolvam despesas orçamentárias, onde é indicado o nome do credor, a especificação e a importância da despesa.</w:t>
      </w:r>
    </w:p>
    <w:p w14:paraId="00B63224" w14:textId="5DF5D7A7" w:rsidR="00326C00" w:rsidRPr="00490B1D" w:rsidRDefault="00CC2EDD" w:rsidP="00CD3EAC">
      <w:pPr>
        <w:pStyle w:val="Numerada"/>
        <w:numPr>
          <w:ilvl w:val="0"/>
          <w:numId w:val="0"/>
        </w:numPr>
      </w:pPr>
      <w:r w:rsidRPr="00490B1D">
        <w:rPr>
          <w:rFonts w:eastAsiaTheme="minorHAnsi"/>
          <w:b/>
          <w:szCs w:val="24"/>
          <w:lang w:eastAsia="en-US"/>
        </w:rPr>
        <w:t xml:space="preserve">ORDEM DE SERVIÇO </w:t>
      </w:r>
      <w:r w:rsidR="00326C00" w:rsidRPr="00490B1D">
        <w:rPr>
          <w:b/>
          <w:bCs/>
        </w:rPr>
        <w:t>(OS):</w:t>
      </w:r>
      <w:r w:rsidR="00326C00" w:rsidRPr="00490B1D">
        <w:t xml:space="preserve"> documento formal emitido pela </w:t>
      </w:r>
      <w:proofErr w:type="spellStart"/>
      <w:r w:rsidR="00326C00" w:rsidRPr="00490B1D">
        <w:t>Codevasf</w:t>
      </w:r>
      <w:proofErr w:type="spellEnd"/>
      <w:r w:rsidR="00326C00" w:rsidRPr="00490B1D">
        <w:t xml:space="preserve"> com as especificações detalhadas do serviço/produto individual (parte do contrato) a ser elaborado pela CONTRATADA, para o qual o faturamento relacionado ao recurso é executado na conclusão.</w:t>
      </w:r>
    </w:p>
    <w:p w14:paraId="10A12883" w14:textId="32A0824F" w:rsidR="00326C00" w:rsidRPr="00490B1D" w:rsidRDefault="00CC2EDD" w:rsidP="00CD3EAC">
      <w:pPr>
        <w:pStyle w:val="Numerada"/>
        <w:numPr>
          <w:ilvl w:val="0"/>
          <w:numId w:val="0"/>
        </w:numPr>
      </w:pPr>
      <w:r w:rsidRPr="00490B1D">
        <w:rPr>
          <w:b/>
          <w:szCs w:val="24"/>
        </w:rPr>
        <w:t>OBRAS E SERVIÇOS DE ENGENHARIA</w:t>
      </w:r>
      <w:r w:rsidR="00326C00" w:rsidRPr="00490B1D">
        <w:rPr>
          <w:b/>
          <w:bCs/>
        </w:rPr>
        <w:t>:</w:t>
      </w:r>
      <w:r w:rsidR="00326C00" w:rsidRPr="00490B1D">
        <w:t xml:space="preserve"> São todas as atividades relativas à execução das obras civis, de construção, reforma, recuperação ou ampliação de bem imóvel.</w:t>
      </w:r>
    </w:p>
    <w:p w14:paraId="1EADA840" w14:textId="04339BE7" w:rsidR="00326C00" w:rsidRPr="00490B1D" w:rsidRDefault="00CC2EDD" w:rsidP="00CD3EAC">
      <w:pPr>
        <w:pStyle w:val="Numerada"/>
        <w:numPr>
          <w:ilvl w:val="0"/>
          <w:numId w:val="0"/>
        </w:numPr>
      </w:pPr>
      <w:r w:rsidRPr="00490B1D">
        <w:rPr>
          <w:b/>
        </w:rPr>
        <w:t>PLANILHA DE CUSTOS DO ORÇAMENTO DE REFERÊNCIA</w:t>
      </w:r>
      <w:r w:rsidR="00326C00" w:rsidRPr="00490B1D">
        <w:rPr>
          <w:b/>
        </w:rPr>
        <w:t>:</w:t>
      </w:r>
      <w:r w:rsidR="00326C00" w:rsidRPr="00490B1D">
        <w:t xml:space="preserve"> Representa o produto do somatório do preço de referência da </w:t>
      </w:r>
      <w:proofErr w:type="spellStart"/>
      <w:r w:rsidR="00326C00" w:rsidRPr="00490B1D">
        <w:t>Codevasf</w:t>
      </w:r>
      <w:proofErr w:type="spellEnd"/>
      <w:r w:rsidR="00326C00" w:rsidRPr="00490B1D">
        <w:t xml:space="preserve"> de cada item discriminado, multiplicado pelos respectivos quantitativos, gerando o valor estimado para a reserva orçamentária e o limite para o pagamento do objeto que se pretende contratar.</w:t>
      </w:r>
    </w:p>
    <w:p w14:paraId="25019AA5" w14:textId="0EA0DA87" w:rsidR="00326C00" w:rsidRPr="00490B1D" w:rsidRDefault="00CC2EDD" w:rsidP="00CD3EAC">
      <w:pPr>
        <w:pStyle w:val="Numerada"/>
        <w:numPr>
          <w:ilvl w:val="0"/>
          <w:numId w:val="0"/>
        </w:numPr>
      </w:pPr>
      <w:r w:rsidRPr="00490B1D">
        <w:rPr>
          <w:b/>
        </w:rPr>
        <w:t>PLANILHA DE CUSTOS DA PROPONENTE</w:t>
      </w:r>
      <w:r w:rsidR="00326C00" w:rsidRPr="00490B1D">
        <w:rPr>
          <w:b/>
        </w:rPr>
        <w:t>:</w:t>
      </w:r>
      <w:r w:rsidR="00326C00" w:rsidRPr="00490B1D">
        <w:t xml:space="preserve"> Representa o produto do somatório do preço da Licitante de cada item discriminado, multiplicado pelos respectivos quantitativos, gerando o valor para execução do objeto ofertado pela Licitante.</w:t>
      </w:r>
    </w:p>
    <w:p w14:paraId="0402DACF" w14:textId="3D68F753" w:rsidR="00326C00" w:rsidRPr="00490B1D" w:rsidRDefault="00CC2EDD" w:rsidP="00CD3EAC">
      <w:pPr>
        <w:pStyle w:val="Numerada"/>
        <w:numPr>
          <w:ilvl w:val="0"/>
          <w:numId w:val="0"/>
        </w:numPr>
      </w:pPr>
      <w:r w:rsidRPr="00490B1D">
        <w:rPr>
          <w:b/>
        </w:rPr>
        <w:t xml:space="preserve">PLANO DE TRABALHO </w:t>
      </w:r>
      <w:r w:rsidR="00326C00" w:rsidRPr="00490B1D">
        <w:rPr>
          <w:b/>
        </w:rPr>
        <w:t>(PT):</w:t>
      </w:r>
      <w:r w:rsidR="00326C00" w:rsidRPr="00490B1D">
        <w:t xml:space="preserve"> Documento que descreve a sequência de fases de uma tarefa ou a sequência de tarefas referentes a determinado serviço ou trabalho, indicando, inclusive, o tempo a ser gasto em cada uma.</w:t>
      </w:r>
    </w:p>
    <w:p w14:paraId="03D75DB4" w14:textId="61041EBC" w:rsidR="00326C00" w:rsidRPr="00490B1D" w:rsidRDefault="00CC2EDD" w:rsidP="00CD3EAC">
      <w:pPr>
        <w:pStyle w:val="Numerada"/>
        <w:numPr>
          <w:ilvl w:val="0"/>
          <w:numId w:val="0"/>
        </w:numPr>
      </w:pPr>
      <w:r w:rsidRPr="00490B1D">
        <w:rPr>
          <w:b/>
        </w:rPr>
        <w:t xml:space="preserve">PLANO DE GESTÃO AMBIENTAL DA OBRA </w:t>
      </w:r>
      <w:r w:rsidR="00326C00" w:rsidRPr="00490B1D">
        <w:rPr>
          <w:b/>
        </w:rPr>
        <w:t>(PGAO):</w:t>
      </w:r>
      <w:r w:rsidR="00326C00" w:rsidRPr="00490B1D">
        <w:t xml:space="preserve"> consiste numa ferramenta de gerenciamento das atividades corriqueiras, relacionadas à questão ambiental, na fase de construção de obras ou serviços de engenharia, de forma a evitar, minimizar e controlar os impactos ambientais relacionados. Esse plano, elaborado por uma equipe especializada em meio ambiente, estabelece diretrizes e procedimentos para a aplicação adequada de medidas ambientais a serem executadas na Área Diretamente Afetada – ADA da obra ou serviços de engenharia. Esse plano tem como objetivo geral assegurar, de forma integrada, que as ações ambientais aqui propostas, sejam implantadas, de forma a zelar pela qualidade ambiental da obra ou serviços de engenharia. Como objetivos específicos: </w:t>
      </w:r>
    </w:p>
    <w:p w14:paraId="783285E6" w14:textId="77777777" w:rsidR="00326C00" w:rsidRPr="00490B1D" w:rsidRDefault="00326C00" w:rsidP="00933231">
      <w:pPr>
        <w:pStyle w:val="Numerada"/>
        <w:numPr>
          <w:ilvl w:val="0"/>
          <w:numId w:val="45"/>
        </w:numPr>
      </w:pPr>
      <w:r w:rsidRPr="00490B1D">
        <w:t xml:space="preserve">Executar a obra ou serviços de engenharia de forma a evitar, controlar e/ou mitigar os impactos ambientais associados; </w:t>
      </w:r>
    </w:p>
    <w:p w14:paraId="4547BBA5" w14:textId="77777777" w:rsidR="00326C00" w:rsidRPr="00490B1D" w:rsidRDefault="00326C00" w:rsidP="00933231">
      <w:pPr>
        <w:pStyle w:val="Numerada"/>
        <w:numPr>
          <w:ilvl w:val="0"/>
          <w:numId w:val="45"/>
        </w:numPr>
      </w:pPr>
      <w:r w:rsidRPr="00490B1D">
        <w:t xml:space="preserve">Estabelecer diretrizes que zelem pela melhor qualidade ambiental possível da água, solo, ar, fauna e flora; </w:t>
      </w:r>
    </w:p>
    <w:p w14:paraId="6BF682C7" w14:textId="77777777" w:rsidR="00326C00" w:rsidRPr="00490B1D" w:rsidRDefault="00326C00" w:rsidP="00933231">
      <w:pPr>
        <w:pStyle w:val="Numerada"/>
        <w:numPr>
          <w:ilvl w:val="0"/>
          <w:numId w:val="45"/>
        </w:numPr>
      </w:pPr>
      <w:r w:rsidRPr="00490B1D">
        <w:t xml:space="preserve">Executar trabalhos de educação ambiental junto aos operários da obra ou serviços de engenharia; </w:t>
      </w:r>
    </w:p>
    <w:p w14:paraId="6B040453" w14:textId="77777777" w:rsidR="00326C00" w:rsidRPr="00490B1D" w:rsidRDefault="00326C00" w:rsidP="00933231">
      <w:pPr>
        <w:pStyle w:val="Numerada"/>
        <w:numPr>
          <w:ilvl w:val="0"/>
          <w:numId w:val="45"/>
        </w:numPr>
      </w:pPr>
      <w:r w:rsidRPr="00490B1D">
        <w:t>Evitar interferências negativas, das atividades na obra ou serviços de engenharia e dos seus colaboradores sobre o meio ambiente.</w:t>
      </w:r>
    </w:p>
    <w:p w14:paraId="1426E40F" w14:textId="2A3E755E" w:rsidR="00326C00" w:rsidRPr="00490B1D" w:rsidRDefault="00CC2EDD" w:rsidP="00CD3EAC">
      <w:pPr>
        <w:pStyle w:val="Numerada"/>
        <w:numPr>
          <w:ilvl w:val="0"/>
          <w:numId w:val="0"/>
        </w:numPr>
      </w:pPr>
      <w:r w:rsidRPr="00490B1D">
        <w:rPr>
          <w:b/>
        </w:rPr>
        <w:t>PROJETO BÁSICO</w:t>
      </w:r>
      <w:r w:rsidR="00326C00" w:rsidRPr="00490B1D">
        <w:rPr>
          <w:b/>
        </w:rPr>
        <w:t>:</w:t>
      </w:r>
      <w:r w:rsidR="00326C00" w:rsidRPr="00490B1D">
        <w:t xml:space="preserve"> Conjunto de elementos necessários e suficientes, com nível de precisão adequado, para caracterizar a obra ou serviço de engenharia, ou complexo de obras ou serviços de engenharia objeto da licitação, elaborado com base nas indicações dos estudos técnicos preliminares, que assegurem a viabilidade técnica e o adequado tratamento do impacto ambiental do empreendimento, e que possibilite a avaliação do custo da obra e a definição dos métodos e do prazo de execução.</w:t>
      </w:r>
    </w:p>
    <w:p w14:paraId="3307C953" w14:textId="77777777" w:rsidR="00326C00" w:rsidRPr="00490B1D" w:rsidRDefault="00326C00" w:rsidP="00933231">
      <w:pPr>
        <w:pStyle w:val="Numerada"/>
        <w:numPr>
          <w:ilvl w:val="0"/>
          <w:numId w:val="46"/>
        </w:numPr>
      </w:pPr>
      <w:r w:rsidRPr="00490B1D">
        <w:t>Desenvolvimento da solução escolhida de forma a fornecer visão global da obra ou serviços de engenharia e identificar todos os seus elementos constitutivos com clareza;</w:t>
      </w:r>
    </w:p>
    <w:p w14:paraId="4CC33FA1" w14:textId="77777777" w:rsidR="00326C00" w:rsidRPr="00490B1D" w:rsidRDefault="00326C00" w:rsidP="00933231">
      <w:pPr>
        <w:pStyle w:val="Numerada"/>
        <w:numPr>
          <w:ilvl w:val="0"/>
          <w:numId w:val="46"/>
        </w:numPr>
      </w:pPr>
      <w:r w:rsidRPr="00490B1D">
        <w:lastRenderedPageBreak/>
        <w:t>Soluções técnicas globais e localizadas, suficientemente detalhadas, de forma a minimizar a necessidade de reformulação ou de variantes durante as fases de elaboração do projeto executivo e de realização das obras ou serviços de engenharia e montagem;</w:t>
      </w:r>
    </w:p>
    <w:p w14:paraId="796CF274" w14:textId="77777777" w:rsidR="00326C00" w:rsidRPr="00490B1D" w:rsidRDefault="00326C00" w:rsidP="00933231">
      <w:pPr>
        <w:pStyle w:val="Numerada"/>
        <w:numPr>
          <w:ilvl w:val="0"/>
          <w:numId w:val="46"/>
        </w:numPr>
      </w:pPr>
      <w:r w:rsidRPr="00490B1D">
        <w:t>Identificação dos tipos de serviços a executar e de materiais e equipamentos a incorporar à obra ou serviço de engenharia, bem como suas especificações que assegurem os melhores resultados para o empreendimento, sem frustrar o caráter competitivo para a sua execução;</w:t>
      </w:r>
    </w:p>
    <w:p w14:paraId="639E4CB7" w14:textId="77777777" w:rsidR="00326C00" w:rsidRPr="00490B1D" w:rsidRDefault="00326C00" w:rsidP="00933231">
      <w:pPr>
        <w:pStyle w:val="Numerada"/>
        <w:numPr>
          <w:ilvl w:val="0"/>
          <w:numId w:val="46"/>
        </w:numPr>
      </w:pPr>
      <w:r w:rsidRPr="00490B1D">
        <w:t>Informações que possibilitem o estudo e a dedução de métodos construtivos, instalações provisórias e condições organizacionais para a obra ou serviços de engenharia, sem frustrar o caráter competitivo para a sua execução;</w:t>
      </w:r>
    </w:p>
    <w:p w14:paraId="4AF1FCFE" w14:textId="77777777" w:rsidR="00326C00" w:rsidRPr="00490B1D" w:rsidRDefault="00326C00" w:rsidP="00933231">
      <w:pPr>
        <w:pStyle w:val="Numerada"/>
        <w:numPr>
          <w:ilvl w:val="0"/>
          <w:numId w:val="46"/>
        </w:numPr>
      </w:pPr>
      <w:r w:rsidRPr="00490B1D">
        <w:t>Subsídios para montagem do plano de licitação e gestão da obra ou serviços de engenharia, compreendendo a sua programação, a estratégia de suprimentos, as normas de fiscalização e outros dados necessários em cada caso;</w:t>
      </w:r>
    </w:p>
    <w:p w14:paraId="08056747" w14:textId="051CF461" w:rsidR="00326C00" w:rsidRPr="00490B1D" w:rsidRDefault="00CC2EDD" w:rsidP="00CD3EAC">
      <w:pPr>
        <w:pStyle w:val="Numerada"/>
        <w:numPr>
          <w:ilvl w:val="0"/>
          <w:numId w:val="0"/>
        </w:numPr>
      </w:pPr>
      <w:r w:rsidRPr="00490B1D">
        <w:rPr>
          <w:b/>
        </w:rPr>
        <w:t>PROJETO EXECUTIVO</w:t>
      </w:r>
      <w:r w:rsidR="00326C00" w:rsidRPr="00490B1D">
        <w:rPr>
          <w:b/>
        </w:rPr>
        <w:t>:</w:t>
      </w:r>
      <w:r w:rsidR="00326C00" w:rsidRPr="00490B1D">
        <w:t xml:space="preserve"> É o conjunto dos elementos necessários e suficientes à execução completa da obra ou serviços de engenharia, de acordo com as normas pertinentes da Associação Brasileira de Normas Técnicas – ABNT.</w:t>
      </w:r>
    </w:p>
    <w:p w14:paraId="663C0759" w14:textId="7083CAC0" w:rsidR="00326C00" w:rsidRPr="00490B1D" w:rsidRDefault="00CC2EDD" w:rsidP="00CD3EAC">
      <w:pPr>
        <w:pStyle w:val="Numerada"/>
        <w:numPr>
          <w:ilvl w:val="0"/>
          <w:numId w:val="0"/>
        </w:numPr>
      </w:pPr>
      <w:r w:rsidRPr="00490B1D">
        <w:rPr>
          <w:b/>
        </w:rPr>
        <w:t>PROPOSTA FINANCEIRA</w:t>
      </w:r>
      <w:r w:rsidR="00326C00" w:rsidRPr="00490B1D">
        <w:rPr>
          <w:b/>
        </w:rPr>
        <w:t>:</w:t>
      </w:r>
      <w:r w:rsidR="00326C00" w:rsidRPr="00490B1D">
        <w:t xml:space="preserve"> Documento gerado pelo licitante que estabelece os valores unitário e global dos serviços e fornecimentos, apresentando todo o detalhamento dos custos e preços unitários propostos.</w:t>
      </w:r>
    </w:p>
    <w:p w14:paraId="2C839A75" w14:textId="057F95AB" w:rsidR="00657F0E" w:rsidRPr="00490B1D" w:rsidRDefault="00CC2EDD" w:rsidP="00CD3EAC">
      <w:pPr>
        <w:pStyle w:val="Numerada"/>
        <w:numPr>
          <w:ilvl w:val="0"/>
          <w:numId w:val="0"/>
        </w:numPr>
      </w:pPr>
      <w:r w:rsidRPr="00490B1D">
        <w:rPr>
          <w:b/>
        </w:rPr>
        <w:t xml:space="preserve">RELATÓRIO DE PRESTAÇÃO DE SERVIÇOS </w:t>
      </w:r>
      <w:r w:rsidR="00657F0E" w:rsidRPr="00490B1D">
        <w:rPr>
          <w:b/>
        </w:rPr>
        <w:t>(RPS):</w:t>
      </w:r>
      <w:r w:rsidR="00657F0E" w:rsidRPr="00490B1D">
        <w:t xml:space="preserve"> Documento a ser emitido pela CONTRATADA com periodicidade definida pela </w:t>
      </w:r>
      <w:proofErr w:type="spellStart"/>
      <w:r w:rsidR="00E91CA2" w:rsidRPr="00490B1D">
        <w:t>Codevasf</w:t>
      </w:r>
      <w:proofErr w:type="spellEnd"/>
      <w:r w:rsidR="00657F0E" w:rsidRPr="00490B1D">
        <w:t>, com o resumo da situação física e financeira, contendo: cumprimento da programação, ocorrências e recomendações, além de conclusões e projeções a respeito de prazos e custos.</w:t>
      </w:r>
    </w:p>
    <w:p w14:paraId="36C5EF88" w14:textId="55D10047" w:rsidR="00AB4FDF" w:rsidRPr="00490B1D" w:rsidRDefault="00CC2EDD" w:rsidP="00CD3EAC">
      <w:pPr>
        <w:pStyle w:val="Numerada"/>
        <w:numPr>
          <w:ilvl w:val="0"/>
          <w:numId w:val="0"/>
        </w:numPr>
      </w:pPr>
      <w:r w:rsidRPr="00490B1D">
        <w:rPr>
          <w:b/>
        </w:rPr>
        <w:t xml:space="preserve">RELATÓRIO DE ACOMPANHAMENTO E MEDIÇÃO </w:t>
      </w:r>
      <w:r w:rsidR="00AB4FDF" w:rsidRPr="00490B1D">
        <w:rPr>
          <w:b/>
        </w:rPr>
        <w:t>(RAM):</w:t>
      </w:r>
      <w:r w:rsidR="00AB4FDF" w:rsidRPr="00490B1D">
        <w:t xml:space="preserve"> documento formal emitido pela </w:t>
      </w:r>
      <w:proofErr w:type="spellStart"/>
      <w:r w:rsidR="00F554C8" w:rsidRPr="00490B1D">
        <w:t>Codevasf</w:t>
      </w:r>
      <w:proofErr w:type="spellEnd"/>
      <w:r w:rsidR="00AB4FDF" w:rsidRPr="00490B1D">
        <w:t xml:space="preserve"> que representa o termo circunstanciado para efeito de rece</w:t>
      </w:r>
      <w:r w:rsidR="00657F0E" w:rsidRPr="00490B1D">
        <w:t>bimento e aprovação dos produtos, serviços ou obras elaboradas pela CONTRATADA.</w:t>
      </w:r>
    </w:p>
    <w:p w14:paraId="684DF145" w14:textId="21BDBBEC" w:rsidR="00B05548" w:rsidRPr="00490B1D" w:rsidRDefault="00CC2EDD" w:rsidP="00CD3EAC">
      <w:pPr>
        <w:pStyle w:val="Numerada"/>
        <w:numPr>
          <w:ilvl w:val="0"/>
          <w:numId w:val="0"/>
        </w:numPr>
      </w:pPr>
      <w:r w:rsidRPr="00490B1D">
        <w:rPr>
          <w:b/>
        </w:rPr>
        <w:t>RELATÓRIO DE OBRAS</w:t>
      </w:r>
      <w:r w:rsidRPr="00490B1D">
        <w:rPr>
          <w:rFonts w:ascii="Arial Negrito" w:hAnsi="Arial Negrito" w:hint="eastAsia"/>
          <w:b/>
        </w:rPr>
        <w:t xml:space="preserve"> </w:t>
      </w:r>
      <w:r w:rsidRPr="00490B1D">
        <w:rPr>
          <w:b/>
        </w:rPr>
        <w:t>OU</w:t>
      </w:r>
      <w:r w:rsidRPr="00490B1D">
        <w:rPr>
          <w:rFonts w:ascii="Arial Negrito" w:hAnsi="Arial Negrito" w:hint="eastAsia"/>
          <w:b/>
        </w:rPr>
        <w:t xml:space="preserve"> </w:t>
      </w:r>
      <w:r w:rsidRPr="00490B1D">
        <w:rPr>
          <w:b/>
        </w:rPr>
        <w:t>SERVIÇOS DE ENGENHARIA</w:t>
      </w:r>
      <w:r w:rsidRPr="00490B1D">
        <w:t xml:space="preserve"> </w:t>
      </w:r>
      <w:r w:rsidR="00B05548" w:rsidRPr="00490B1D">
        <w:t>– Documento a ser emitido pela CONTRATADA mensalmente, com o resumo da situação física e financeira, contendo: cumprimento da programação, ocorrências e recomendações, além de conclusões e projeções a respeito de prazos e custos.</w:t>
      </w:r>
    </w:p>
    <w:p w14:paraId="44180393" w14:textId="181EB56D" w:rsidR="00B05548" w:rsidRPr="00490B1D" w:rsidRDefault="00CC2EDD" w:rsidP="00CD3EAC">
      <w:pPr>
        <w:pStyle w:val="Numerada"/>
        <w:numPr>
          <w:ilvl w:val="0"/>
          <w:numId w:val="0"/>
        </w:numPr>
      </w:pPr>
      <w:r w:rsidRPr="00490B1D">
        <w:rPr>
          <w:b/>
        </w:rPr>
        <w:t xml:space="preserve">REUNIÃO DE PARTIDA </w:t>
      </w:r>
      <w:r w:rsidR="00B05548" w:rsidRPr="00490B1D">
        <w:rPr>
          <w:b/>
        </w:rPr>
        <w:t>(“START UP”)</w:t>
      </w:r>
      <w:r w:rsidR="00B05548" w:rsidRPr="00490B1D">
        <w:t xml:space="preserve"> – Reunião com as partes envolvidas, CONTRATADA, </w:t>
      </w:r>
      <w:proofErr w:type="spellStart"/>
      <w:r w:rsidR="00B05548" w:rsidRPr="00490B1D">
        <w:t>Codevasf</w:t>
      </w:r>
      <w:proofErr w:type="spellEnd"/>
      <w:r w:rsidR="00B05548" w:rsidRPr="00490B1D">
        <w:t xml:space="preserve"> e fornecedores, onde se define todos os detalhes do plano de trabalho e dá-se o “start </w:t>
      </w:r>
      <w:proofErr w:type="spellStart"/>
      <w:r w:rsidR="00B05548" w:rsidRPr="00490B1D">
        <w:t>up</w:t>
      </w:r>
      <w:proofErr w:type="spellEnd"/>
      <w:r w:rsidR="00B05548" w:rsidRPr="00490B1D">
        <w:t>” da execução das obras ou serviços de engenharia.</w:t>
      </w:r>
    </w:p>
    <w:p w14:paraId="53835936" w14:textId="77777777" w:rsidR="00410B24" w:rsidRPr="00490B1D" w:rsidRDefault="00410B24" w:rsidP="00410B24">
      <w:pPr>
        <w:rPr>
          <w:szCs w:val="24"/>
        </w:rPr>
      </w:pPr>
      <w:r w:rsidRPr="00490B1D">
        <w:rPr>
          <w:b/>
          <w:szCs w:val="24"/>
        </w:rPr>
        <w:t>5ª (QUINTA) SUPERINTENDÊNCIA REGIONAL</w:t>
      </w:r>
      <w:r w:rsidRPr="00490B1D">
        <w:rPr>
          <w:szCs w:val="24"/>
        </w:rPr>
        <w:t xml:space="preserve"> – Unidade executiva descentralizada subordinada diretamente à presidência da CODEVASF, situada em Penedo/AL, em cuja jurisdição territorial </w:t>
      </w:r>
      <w:r w:rsidRPr="00490B1D">
        <w:rPr>
          <w:bCs/>
          <w:szCs w:val="24"/>
        </w:rPr>
        <w:t>se realizará</w:t>
      </w:r>
      <w:r w:rsidRPr="00490B1D">
        <w:rPr>
          <w:szCs w:val="24"/>
        </w:rPr>
        <w:t xml:space="preserve"> os fornecimentos objeto deste Termo de Referência:</w:t>
      </w:r>
    </w:p>
    <w:p w14:paraId="7F2D89FC" w14:textId="77777777" w:rsidR="00410B24" w:rsidRPr="00490B1D" w:rsidRDefault="00410B24" w:rsidP="00410B24">
      <w:pPr>
        <w:ind w:left="567" w:right="567"/>
        <w:rPr>
          <w:szCs w:val="24"/>
        </w:rPr>
      </w:pPr>
      <w:r w:rsidRPr="00490B1D">
        <w:rPr>
          <w:b/>
          <w:szCs w:val="24"/>
        </w:rPr>
        <w:t>5ª SUPERINTENDÊNCIA REGIONAL</w:t>
      </w:r>
      <w:r w:rsidRPr="00490B1D">
        <w:rPr>
          <w:szCs w:val="24"/>
        </w:rPr>
        <w:t xml:space="preserve"> – Superintendência Regional da CODEVASF localizada no município de Penedo/AL no seguinte endereço:</w:t>
      </w:r>
    </w:p>
    <w:p w14:paraId="11137545" w14:textId="77777777" w:rsidR="00410B24" w:rsidRPr="00490B1D" w:rsidRDefault="00410B24" w:rsidP="00410B24">
      <w:pPr>
        <w:ind w:left="567" w:right="567"/>
        <w:rPr>
          <w:szCs w:val="24"/>
        </w:rPr>
      </w:pPr>
      <w:r w:rsidRPr="00490B1D">
        <w:rPr>
          <w:szCs w:val="24"/>
        </w:rPr>
        <w:t>Rua Castro Alves, s/n - Bairro Santa Luzia</w:t>
      </w:r>
    </w:p>
    <w:p w14:paraId="3286A11F" w14:textId="77777777" w:rsidR="00410B24" w:rsidRPr="00490B1D" w:rsidRDefault="00410B24" w:rsidP="00410B24">
      <w:pPr>
        <w:ind w:left="567" w:right="567"/>
        <w:rPr>
          <w:szCs w:val="24"/>
        </w:rPr>
      </w:pPr>
      <w:r w:rsidRPr="00490B1D">
        <w:rPr>
          <w:szCs w:val="24"/>
        </w:rPr>
        <w:t>CEP: 57.000-000, Penedo – AL</w:t>
      </w:r>
    </w:p>
    <w:p w14:paraId="71DFFFEB" w14:textId="77777777" w:rsidR="00410B24" w:rsidRPr="00490B1D" w:rsidRDefault="00410B24" w:rsidP="00410B24">
      <w:pPr>
        <w:ind w:left="567" w:right="567"/>
        <w:rPr>
          <w:szCs w:val="24"/>
        </w:rPr>
      </w:pPr>
      <w:r w:rsidRPr="00490B1D">
        <w:rPr>
          <w:szCs w:val="24"/>
        </w:rPr>
        <w:t>Fone: (82) 3551-2265</w:t>
      </w:r>
    </w:p>
    <w:p w14:paraId="3969DC86" w14:textId="1B9FE8C3" w:rsidR="00410B24" w:rsidRPr="00490B1D" w:rsidRDefault="00410B24" w:rsidP="00410B24">
      <w:pPr>
        <w:ind w:firstLine="567"/>
        <w:rPr>
          <w:szCs w:val="24"/>
        </w:rPr>
      </w:pPr>
      <w:r w:rsidRPr="00490B1D">
        <w:rPr>
          <w:szCs w:val="24"/>
        </w:rPr>
        <w:t>E-mail: 5a.gb@codevasf.gov.br</w:t>
      </w:r>
    </w:p>
    <w:p w14:paraId="7CF6446B" w14:textId="27CAE89F" w:rsidR="00515B14" w:rsidRPr="00490B1D" w:rsidRDefault="00CC2EDD" w:rsidP="00CD3EAC">
      <w:pPr>
        <w:pStyle w:val="Numerada"/>
        <w:numPr>
          <w:ilvl w:val="0"/>
          <w:numId w:val="0"/>
        </w:numPr>
      </w:pPr>
      <w:bookmarkStart w:id="13" w:name="_Ref530499672"/>
      <w:bookmarkStart w:id="14" w:name="_Ref14874637"/>
      <w:r w:rsidRPr="00490B1D">
        <w:rPr>
          <w:b/>
        </w:rPr>
        <w:t>SERVIÇOS SIMILARES</w:t>
      </w:r>
      <w:r w:rsidR="00515B14" w:rsidRPr="00490B1D">
        <w:rPr>
          <w:b/>
        </w:rPr>
        <w:t xml:space="preserve">: </w:t>
      </w:r>
      <w:bookmarkEnd w:id="13"/>
      <w:bookmarkEnd w:id="14"/>
      <w:r w:rsidR="00515B14" w:rsidRPr="00490B1D">
        <w:t xml:space="preserve">obras de pavimentação flexível (CBUQ </w:t>
      </w:r>
      <w:r w:rsidR="00515B14" w:rsidRPr="00490B1D">
        <w:rPr>
          <w:b/>
          <w:u w:val="single"/>
        </w:rPr>
        <w:t>ou</w:t>
      </w:r>
      <w:r w:rsidR="00515B14" w:rsidRPr="00490B1D">
        <w:t xml:space="preserve"> AAUQ) </w:t>
      </w:r>
      <w:r w:rsidR="00515B14" w:rsidRPr="00490B1D">
        <w:rPr>
          <w:b/>
          <w:u w:val="single"/>
        </w:rPr>
        <w:t>ou</w:t>
      </w:r>
      <w:r w:rsidR="00515B14" w:rsidRPr="00490B1D">
        <w:t xml:space="preserve"> </w:t>
      </w:r>
      <w:proofErr w:type="spellStart"/>
      <w:r w:rsidR="00515B14" w:rsidRPr="00490B1D">
        <w:t>semi-rígido</w:t>
      </w:r>
      <w:proofErr w:type="spellEnd"/>
      <w:r w:rsidR="00515B14" w:rsidRPr="00490B1D">
        <w:t xml:space="preserve"> </w:t>
      </w:r>
      <w:r w:rsidR="00515B14" w:rsidRPr="00490B1D">
        <w:rPr>
          <w:b/>
          <w:u w:val="single"/>
        </w:rPr>
        <w:t>ou</w:t>
      </w:r>
      <w:r w:rsidR="00515B14" w:rsidRPr="00490B1D">
        <w:t xml:space="preserve"> rígido.</w:t>
      </w:r>
    </w:p>
    <w:p w14:paraId="0EABB775" w14:textId="7662A7CB" w:rsidR="00515B14" w:rsidRDefault="00CC2EDD" w:rsidP="00CD3EAC">
      <w:pPr>
        <w:pStyle w:val="Numerada"/>
        <w:numPr>
          <w:ilvl w:val="0"/>
          <w:numId w:val="0"/>
        </w:numPr>
      </w:pPr>
      <w:r w:rsidRPr="00490B1D">
        <w:rPr>
          <w:b/>
        </w:rPr>
        <w:t xml:space="preserve">SISTEMA DE REGISTRO </w:t>
      </w:r>
      <w:r>
        <w:rPr>
          <w:b/>
        </w:rPr>
        <w:t>D</w:t>
      </w:r>
      <w:r w:rsidRPr="001804D2">
        <w:rPr>
          <w:b/>
        </w:rPr>
        <w:t>E PREÇOS</w:t>
      </w:r>
      <w:r>
        <w:rPr>
          <w:b/>
        </w:rPr>
        <w:t xml:space="preserve"> </w:t>
      </w:r>
      <w:r w:rsidR="00515B14">
        <w:rPr>
          <w:b/>
        </w:rPr>
        <w:t xml:space="preserve">- </w:t>
      </w:r>
      <w:r w:rsidR="00515B14" w:rsidRPr="001804D2">
        <w:rPr>
          <w:b/>
        </w:rPr>
        <w:t>SRP</w:t>
      </w:r>
      <w:r w:rsidR="00515B14">
        <w:rPr>
          <w:b/>
        </w:rPr>
        <w:t>:</w:t>
      </w:r>
      <w:r w:rsidR="00515B14" w:rsidRPr="001804D2">
        <w:rPr>
          <w:b/>
        </w:rPr>
        <w:t xml:space="preserve"> </w:t>
      </w:r>
      <w:r w:rsidR="00515B14" w:rsidRPr="00072465">
        <w:t>Conjunto de procedimentos para registro formal de preços relativos ao serviço licitado, para contratações futura</w:t>
      </w:r>
      <w:r w:rsidR="00515B14">
        <w:t>s.</w:t>
      </w:r>
    </w:p>
    <w:p w14:paraId="587B462C" w14:textId="4E3A32C8" w:rsidR="00247C63" w:rsidRDefault="00CC2EDD" w:rsidP="00CD3EAC">
      <w:pPr>
        <w:pStyle w:val="Numerada"/>
        <w:numPr>
          <w:ilvl w:val="0"/>
          <w:numId w:val="0"/>
        </w:numPr>
      </w:pPr>
      <w:r>
        <w:rPr>
          <w:b/>
          <w:bCs/>
        </w:rPr>
        <w:lastRenderedPageBreak/>
        <w:t xml:space="preserve">TERMO DE REFERÊNCIA </w:t>
      </w:r>
      <w:r w:rsidR="00515B14">
        <w:rPr>
          <w:b/>
          <w:bCs/>
        </w:rPr>
        <w:t>(TR):</w:t>
      </w:r>
      <w:r w:rsidR="00515B14">
        <w:t xml:space="preserve"> conjunto de informações e prescrições</w:t>
      </w:r>
      <w:r w:rsidR="00515B14">
        <w:rPr>
          <w:color w:val="FF0000"/>
        </w:rPr>
        <w:t xml:space="preserve"> </w:t>
      </w:r>
      <w:r w:rsidR="00515B14">
        <w:t xml:space="preserve">estabelecidas pela </w:t>
      </w:r>
      <w:proofErr w:type="spellStart"/>
      <w:r w:rsidR="00515B14">
        <w:t>Codevasf</w:t>
      </w:r>
      <w:proofErr w:type="spellEnd"/>
      <w:r w:rsidR="00515B14">
        <w:t xml:space="preserve"> com o objetivo de definir e caracterizar as diretrizes, o programa e a metodologia relativos a um determinado serviço ou obra ou produto ou bens a ser executado e/ou fornecidos.</w:t>
      </w:r>
    </w:p>
    <w:p w14:paraId="6F3F261D" w14:textId="77777777" w:rsidR="008626B0" w:rsidRPr="00657F0E" w:rsidRDefault="008626B0" w:rsidP="00CD3EAC">
      <w:pPr>
        <w:pStyle w:val="Numerada"/>
        <w:numPr>
          <w:ilvl w:val="0"/>
          <w:numId w:val="0"/>
        </w:numPr>
        <w:ind w:left="1418"/>
      </w:pPr>
    </w:p>
    <w:p w14:paraId="1EA581D7" w14:textId="10C042C8" w:rsidR="00466BBA" w:rsidRDefault="00C25ECF" w:rsidP="004F13B7">
      <w:pPr>
        <w:pStyle w:val="Ttulo1"/>
        <w:numPr>
          <w:ilvl w:val="0"/>
          <w:numId w:val="1"/>
        </w:numPr>
        <w:spacing w:before="40" w:afterLines="40" w:after="96"/>
      </w:pPr>
      <w:bookmarkStart w:id="15" w:name="_Toc114044199"/>
      <w:r>
        <w:t xml:space="preserve">REGIME DE EXECUÇÃO E </w:t>
      </w:r>
      <w:r w:rsidR="00812364">
        <w:t>CRITÉRIOS DE JULGAMENTO</w:t>
      </w:r>
      <w:bookmarkEnd w:id="15"/>
    </w:p>
    <w:p w14:paraId="74CBE35F" w14:textId="0CD582E6" w:rsidR="0033722B" w:rsidRPr="0033722B" w:rsidRDefault="007E08CE" w:rsidP="005F641C">
      <w:pPr>
        <w:pStyle w:val="Ttulo2"/>
      </w:pPr>
      <w:bookmarkStart w:id="16" w:name="_Toc21921854"/>
      <w:r w:rsidRPr="00374518">
        <w:t>Modalidade Licitatória</w:t>
      </w:r>
      <w:r w:rsidRPr="00DE117D">
        <w:t>:</w:t>
      </w:r>
      <w:r>
        <w:t xml:space="preserve"> </w:t>
      </w:r>
      <w:r w:rsidR="00024D20" w:rsidRPr="00410B24">
        <w:t>Pregão, na forma</w:t>
      </w:r>
      <w:r w:rsidR="00A951C3" w:rsidRPr="00410B24">
        <w:t xml:space="preserve"> </w:t>
      </w:r>
      <w:r w:rsidRPr="00410B24">
        <w:t>Eletrônica.</w:t>
      </w:r>
    </w:p>
    <w:p w14:paraId="6BF367DB" w14:textId="1C2085E2" w:rsidR="007E08CE" w:rsidRDefault="007E08CE" w:rsidP="00D97E36">
      <w:pPr>
        <w:pStyle w:val="Ttulo3"/>
      </w:pPr>
      <w:r w:rsidRPr="00277735">
        <w:t xml:space="preserve">A </w:t>
      </w:r>
      <w:r w:rsidR="004051D6">
        <w:t xml:space="preserve">licitação reger-se-á pela </w:t>
      </w:r>
      <w:r w:rsidRPr="00277735">
        <w:t>l</w:t>
      </w:r>
      <w:r w:rsidR="00B507BA">
        <w:t>egislação</w:t>
      </w:r>
      <w:r w:rsidRPr="00277735">
        <w:t xml:space="preserve"> </w:t>
      </w:r>
      <w:r w:rsidR="00024D20">
        <w:t>que rege o Pregão Eletrônico, quais sejam: a Lei nº 10.520, de 17/7/2002 e o</w:t>
      </w:r>
      <w:r w:rsidR="00960760">
        <w:t>s</w:t>
      </w:r>
      <w:r w:rsidR="00024D20">
        <w:t xml:space="preserve"> Decreto</w:t>
      </w:r>
      <w:r w:rsidR="00960760">
        <w:t>s</w:t>
      </w:r>
      <w:r w:rsidR="00024D20">
        <w:t xml:space="preserve"> nº 10.024, de 20/9/2019</w:t>
      </w:r>
      <w:r w:rsidR="00960760">
        <w:t xml:space="preserve"> e nº 7.892, de 23/01/2013</w:t>
      </w:r>
      <w:r w:rsidR="00024D20">
        <w:t>.</w:t>
      </w:r>
    </w:p>
    <w:p w14:paraId="73E43C3C" w14:textId="60F98BFD" w:rsidR="007E08CE" w:rsidRDefault="007E08CE" w:rsidP="005F641C">
      <w:pPr>
        <w:pStyle w:val="Ttulo2"/>
      </w:pPr>
      <w:r w:rsidRPr="0065033B">
        <w:t>Procedimento Licitatório</w:t>
      </w:r>
      <w:r>
        <w:t xml:space="preserve">: </w:t>
      </w:r>
      <w:r w:rsidRPr="00410B24">
        <w:t>Sistema de Registro de Preços (SRP)</w:t>
      </w:r>
      <w:r w:rsidR="00410B24">
        <w:t>.</w:t>
      </w:r>
    </w:p>
    <w:p w14:paraId="15E7B76B" w14:textId="55C62F44" w:rsidR="007E08CE" w:rsidRDefault="007E08CE" w:rsidP="00D97E36">
      <w:pPr>
        <w:pStyle w:val="Ttulo3"/>
      </w:pPr>
      <w:r>
        <w:t xml:space="preserve">O procedimento licitatório auxiliar de SRP é definido na </w:t>
      </w:r>
      <w:r w:rsidRPr="00410B24">
        <w:t>Lei nº 13.303, de 30 junho de 2016</w:t>
      </w:r>
      <w:r w:rsidRPr="00AD4A6A">
        <w:rPr>
          <w:rStyle w:val="Hyperlink"/>
          <w:color w:val="auto"/>
          <w:u w:val="none"/>
        </w:rPr>
        <w:t xml:space="preserve"> e</w:t>
      </w:r>
      <w:r>
        <w:rPr>
          <w:rStyle w:val="Hyperlink"/>
          <w:color w:val="auto"/>
          <w:u w:val="none"/>
        </w:rPr>
        <w:t xml:space="preserve"> </w:t>
      </w:r>
      <w:r>
        <w:t xml:space="preserve">regulamentado pelo </w:t>
      </w:r>
      <w:r w:rsidRPr="00410B24">
        <w:t>Decreto n° 7.892, de 23 de janeiro de 2013</w:t>
      </w:r>
      <w:r>
        <w:t xml:space="preserve"> e normas complementares.</w:t>
      </w:r>
    </w:p>
    <w:p w14:paraId="757453D1" w14:textId="36A04C0F" w:rsidR="007E08CE" w:rsidRPr="00490B1D" w:rsidRDefault="007E08CE" w:rsidP="00D97E36">
      <w:pPr>
        <w:pStyle w:val="Ttulo3"/>
      </w:pPr>
      <w:r w:rsidRPr="0065033B">
        <w:t xml:space="preserve">Justifica-se </w:t>
      </w:r>
      <w:r>
        <w:t xml:space="preserve">o procedimento </w:t>
      </w:r>
      <w:r w:rsidRPr="00490B1D">
        <w:t>licitatório devido à</w:t>
      </w:r>
      <w:r w:rsidR="0033722B" w:rsidRPr="00490B1D">
        <w:t xml:space="preserve"> conveniência administrativa e à</w:t>
      </w:r>
      <w:r w:rsidRPr="00490B1D">
        <w:t>s características do serviço, que será realizado por demanda justificada do estado ou município, com execução parcial por produtos previamente especificados e quantificados por unidade de medida padrão (m²), havendo necessidade de contratações frequentes.</w:t>
      </w:r>
    </w:p>
    <w:p w14:paraId="7113D6F7" w14:textId="71AA240D" w:rsidR="00024D20" w:rsidRPr="00490B1D" w:rsidRDefault="00B50E9C" w:rsidP="005F641C">
      <w:pPr>
        <w:pStyle w:val="Ttulo2"/>
      </w:pPr>
      <w:r w:rsidRPr="00490B1D">
        <w:t>A d</w:t>
      </w:r>
      <w:r w:rsidR="00024D20" w:rsidRPr="00490B1D">
        <w:t>ivulgação da Intenção de Registro de Preços (IRP)</w:t>
      </w:r>
      <w:r w:rsidRPr="00490B1D">
        <w:t xml:space="preserve"> não</w:t>
      </w:r>
      <w:r w:rsidR="00024D20" w:rsidRPr="00490B1D">
        <w:t xml:space="preserve"> </w:t>
      </w:r>
      <w:r w:rsidR="00412943" w:rsidRPr="00490B1D">
        <w:t xml:space="preserve">será admitida, </w:t>
      </w:r>
      <w:r w:rsidRPr="00490B1D">
        <w:t>tendo em vista</w:t>
      </w:r>
      <w:r w:rsidR="003A03D4" w:rsidRPr="00490B1D">
        <w:t xml:space="preserve"> que o presente objeto é de</w:t>
      </w:r>
      <w:r w:rsidRPr="00490B1D">
        <w:t xml:space="preserve"> especificidade </w:t>
      </w:r>
      <w:r w:rsidR="003A03D4" w:rsidRPr="00490B1D">
        <w:t>d</w:t>
      </w:r>
      <w:r w:rsidRPr="00490B1D">
        <w:t xml:space="preserve">a </w:t>
      </w:r>
      <w:proofErr w:type="spellStart"/>
      <w:r w:rsidRPr="00490B1D">
        <w:t>Codevasf</w:t>
      </w:r>
      <w:proofErr w:type="spellEnd"/>
      <w:r w:rsidR="00412943" w:rsidRPr="00490B1D">
        <w:t>.</w:t>
      </w:r>
    </w:p>
    <w:p w14:paraId="3030B561" w14:textId="7B6F1C57" w:rsidR="00412943" w:rsidRPr="00490B1D" w:rsidRDefault="00B50E9C" w:rsidP="00D97E36">
      <w:pPr>
        <w:pStyle w:val="Ttulo3"/>
      </w:pPr>
      <w:r w:rsidRPr="00490B1D">
        <w:t xml:space="preserve">Será admitida a adesão </w:t>
      </w:r>
      <w:r w:rsidR="003A03D4" w:rsidRPr="00490B1D">
        <w:t xml:space="preserve">apenas das Superintendências Regionais da </w:t>
      </w:r>
      <w:proofErr w:type="spellStart"/>
      <w:r w:rsidR="003A03D4" w:rsidRPr="00490B1D">
        <w:t>Codevasf</w:t>
      </w:r>
      <w:proofErr w:type="spellEnd"/>
      <w:r w:rsidR="00412943" w:rsidRPr="00490B1D">
        <w:t>.</w:t>
      </w:r>
    </w:p>
    <w:p w14:paraId="287A7F41" w14:textId="722FEF67" w:rsidR="007E08CE" w:rsidRPr="00490B1D" w:rsidRDefault="007E08CE" w:rsidP="005F641C">
      <w:pPr>
        <w:pStyle w:val="Ttulo2"/>
      </w:pPr>
      <w:r w:rsidRPr="00490B1D">
        <w:t>Modo de Disputa: Aberto, Orçamento Público</w:t>
      </w:r>
      <w:r w:rsidR="00F2727C" w:rsidRPr="00490B1D">
        <w:t>.</w:t>
      </w:r>
    </w:p>
    <w:p w14:paraId="7E70A95D" w14:textId="776F8DEF" w:rsidR="007E08CE" w:rsidRPr="00490B1D" w:rsidRDefault="00303590" w:rsidP="00D97E36">
      <w:pPr>
        <w:pStyle w:val="Ttulo3"/>
      </w:pPr>
      <w:r w:rsidRPr="00490B1D">
        <w:t>J</w:t>
      </w:r>
      <w:r w:rsidR="007E08CE" w:rsidRPr="00490B1D">
        <w:t xml:space="preserve">ustifica-se o modo de disputa de acordo com o Acórdão TCU n° 1502/2018 e o princípio da publicidade, tendo em vista que o orçamento de referência é base para construção das propostas. </w:t>
      </w:r>
    </w:p>
    <w:p w14:paraId="431E634D" w14:textId="6BDD546B" w:rsidR="007E08CE" w:rsidRPr="00490B1D" w:rsidRDefault="007E08CE" w:rsidP="005F641C">
      <w:pPr>
        <w:pStyle w:val="Ttulo2"/>
      </w:pPr>
      <w:r w:rsidRPr="00490B1D">
        <w:t xml:space="preserve">Critério de Julgamento: </w:t>
      </w:r>
      <w:r w:rsidR="00473622" w:rsidRPr="00490B1D">
        <w:t>M</w:t>
      </w:r>
      <w:r w:rsidR="006D40DE">
        <w:t>enor Preço</w:t>
      </w:r>
      <w:r w:rsidR="00473622" w:rsidRPr="00490B1D">
        <w:t>.</w:t>
      </w:r>
    </w:p>
    <w:p w14:paraId="7FD44707" w14:textId="0A65C374" w:rsidR="007E08CE" w:rsidRPr="00490B1D" w:rsidRDefault="007E08CE" w:rsidP="00D97E36">
      <w:pPr>
        <w:pStyle w:val="Ttulo3"/>
      </w:pPr>
      <w:r w:rsidRPr="00490B1D">
        <w:t>Justifica-se o critério de julgamento com base no princípio da economicidade. A qualidade do serviço/obra</w:t>
      </w:r>
      <w:r w:rsidR="008B6418" w:rsidRPr="00490B1D">
        <w:t xml:space="preserve"> não possui risco de ser afetada</w:t>
      </w:r>
      <w:r w:rsidRPr="00490B1D">
        <w:t xml:space="preserve"> por se tratar de prestação de serviço comum de engenharia, com padrões de desempenho e qualidade mínimos definidos objetivamente neste TR, para efeito de julgamento das propostas, execução do objeto e fiscalização do contrato.</w:t>
      </w:r>
    </w:p>
    <w:p w14:paraId="0DB5D161" w14:textId="4F94E0DF" w:rsidR="007E08CE" w:rsidRPr="00490B1D" w:rsidRDefault="007E08CE" w:rsidP="005F641C">
      <w:pPr>
        <w:pStyle w:val="Ttulo2"/>
      </w:pPr>
      <w:r w:rsidRPr="00490B1D">
        <w:t xml:space="preserve">Regime de Execução: Empreitada por </w:t>
      </w:r>
      <w:r w:rsidR="00410B24" w:rsidRPr="00490B1D">
        <w:t>P</w:t>
      </w:r>
      <w:r w:rsidRPr="00490B1D">
        <w:t xml:space="preserve">reço </w:t>
      </w:r>
      <w:r w:rsidR="00410B24" w:rsidRPr="00490B1D">
        <w:t>U</w:t>
      </w:r>
      <w:r w:rsidR="00AD5D54" w:rsidRPr="00490B1D">
        <w:t>nitário.</w:t>
      </w:r>
    </w:p>
    <w:p w14:paraId="132E3734" w14:textId="07B7BBBF" w:rsidR="007E08CE" w:rsidRDefault="007E08CE" w:rsidP="00D97E36">
      <w:pPr>
        <w:pStyle w:val="Ttulo3"/>
      </w:pPr>
      <w:r w:rsidRPr="00490B1D">
        <w:t xml:space="preserve">Justifica-se o regime de execução pelas características do serviço, com a definição </w:t>
      </w:r>
      <w:r w:rsidRPr="00490B1D">
        <w:rPr>
          <w:i/>
        </w:rPr>
        <w:t>a posteriori</w:t>
      </w:r>
      <w:r w:rsidRPr="00490B1D">
        <w:t xml:space="preserve"> dos quantitativos exatos de execução por produto definido</w:t>
      </w:r>
      <w:r w:rsidR="00AD5D54" w:rsidRPr="00490B1D">
        <w:t xml:space="preserve">, </w:t>
      </w:r>
      <w:r w:rsidRPr="00490B1D">
        <w:t>conforme demanda justificada.</w:t>
      </w:r>
    </w:p>
    <w:p w14:paraId="2EAA496E" w14:textId="00173B59" w:rsidR="00AE4DFC" w:rsidRPr="00E259AC" w:rsidRDefault="00AE4DFC" w:rsidP="00D97E36">
      <w:pPr>
        <w:pStyle w:val="Ttulo3"/>
        <w:rPr>
          <w:b/>
          <w:bCs/>
        </w:rPr>
      </w:pPr>
      <w:r w:rsidRPr="00F6038E">
        <w:t>Intervalo mínimo entre lances</w:t>
      </w:r>
      <w:r w:rsidR="00F6038E" w:rsidRPr="00F6038E">
        <w:t xml:space="preserve">: </w:t>
      </w:r>
      <w:r w:rsidR="00F6038E" w:rsidRPr="00E259AC">
        <w:t>R$ 0,10 (dez centavos)</w:t>
      </w:r>
      <w:r w:rsidR="00E259AC" w:rsidRPr="00E259AC">
        <w:t>, que incidirá tanto em relação aos lances intermediários quanto em relação ao lance que cobrir a melhor oferta.</w:t>
      </w:r>
      <w:r w:rsidR="00F6038E" w:rsidRPr="00E259AC">
        <w:t xml:space="preserve"> </w:t>
      </w:r>
    </w:p>
    <w:p w14:paraId="6ECA874B" w14:textId="77777777" w:rsidR="00066D8D" w:rsidRPr="00490B1D" w:rsidRDefault="00066D8D" w:rsidP="00410B24"/>
    <w:p w14:paraId="5E68BD54" w14:textId="47F50C4B" w:rsidR="00F73534" w:rsidRPr="00490B1D" w:rsidRDefault="00FC2BFB" w:rsidP="004F13B7">
      <w:pPr>
        <w:pStyle w:val="Ttulo1"/>
        <w:numPr>
          <w:ilvl w:val="0"/>
          <w:numId w:val="1"/>
        </w:numPr>
        <w:spacing w:before="40" w:afterLines="40" w:after="96"/>
      </w:pPr>
      <w:bookmarkStart w:id="17" w:name="_Toc114044200"/>
      <w:r w:rsidRPr="00490B1D">
        <w:t>LOCALIZAÇÃO DO OBJETO</w:t>
      </w:r>
      <w:bookmarkEnd w:id="17"/>
    </w:p>
    <w:p w14:paraId="73342DE2" w14:textId="2BE71A93" w:rsidR="00F73534" w:rsidRPr="00490B1D" w:rsidRDefault="00410B24" w:rsidP="005F641C">
      <w:pPr>
        <w:pStyle w:val="Ttulo2"/>
      </w:pPr>
      <w:r w:rsidRPr="00490B1D">
        <w:t xml:space="preserve">Os serviços serão executados em diversos municípios do estado de Alagoas, na área sob jurisdição da 5ª Superintendência Regional da </w:t>
      </w:r>
      <w:proofErr w:type="spellStart"/>
      <w:r w:rsidRPr="00490B1D">
        <w:t>Codevasf</w:t>
      </w:r>
      <w:proofErr w:type="spellEnd"/>
      <w:r w:rsidR="00985C20" w:rsidRPr="00490B1D">
        <w:t>.</w:t>
      </w:r>
    </w:p>
    <w:p w14:paraId="4EF5D16E" w14:textId="77777777" w:rsidR="00066D8D" w:rsidRPr="00490B1D" w:rsidRDefault="00066D8D" w:rsidP="00066D8D"/>
    <w:p w14:paraId="52FBFFD2" w14:textId="23FBA077" w:rsidR="00FC2BFB" w:rsidRPr="00490B1D" w:rsidRDefault="00C931C5" w:rsidP="004F13B7">
      <w:pPr>
        <w:pStyle w:val="Ttulo1"/>
        <w:numPr>
          <w:ilvl w:val="0"/>
          <w:numId w:val="1"/>
        </w:numPr>
        <w:spacing w:before="40" w:afterLines="40" w:after="96"/>
      </w:pPr>
      <w:bookmarkStart w:id="18" w:name="_Toc414755189"/>
      <w:bookmarkStart w:id="19" w:name="_Toc491356936"/>
      <w:bookmarkStart w:id="20" w:name="_Ref535499694"/>
      <w:bookmarkStart w:id="21" w:name="_Ref535499701"/>
      <w:bookmarkStart w:id="22" w:name="_Ref14871680"/>
      <w:bookmarkStart w:id="23" w:name="_Ref14871683"/>
      <w:bookmarkStart w:id="24" w:name="_Toc114044201"/>
      <w:r w:rsidRPr="00490B1D">
        <w:rPr>
          <w:caps w:val="0"/>
        </w:rPr>
        <w:t>DESCRIÇÃO DOS SERVIÇOS</w:t>
      </w:r>
      <w:bookmarkEnd w:id="18"/>
      <w:bookmarkEnd w:id="19"/>
      <w:bookmarkEnd w:id="20"/>
      <w:bookmarkEnd w:id="21"/>
      <w:bookmarkEnd w:id="22"/>
      <w:bookmarkEnd w:id="23"/>
      <w:bookmarkEnd w:id="24"/>
    </w:p>
    <w:p w14:paraId="256BCFA5" w14:textId="62AABD55" w:rsidR="003330D3" w:rsidRPr="00490B1D" w:rsidRDefault="002D61A6" w:rsidP="005F641C">
      <w:pPr>
        <w:pStyle w:val="Ttulo2"/>
      </w:pPr>
      <w:bookmarkStart w:id="25" w:name="_Ref530402337"/>
      <w:r w:rsidRPr="00490B1D">
        <w:lastRenderedPageBreak/>
        <w:t xml:space="preserve">O escopo dos serviços, objeto deste TR, é a </w:t>
      </w:r>
      <w:r w:rsidR="00F349C6" w:rsidRPr="00490B1D">
        <w:t>execução de</w:t>
      </w:r>
      <w:r w:rsidR="008E2AB1" w:rsidRPr="00490B1D">
        <w:rPr>
          <w:szCs w:val="24"/>
        </w:rPr>
        <w:t xml:space="preserve"> Serviços de Pavimentação com Aplicação de Concreto Betuminoso Usinado a Quente (CBUQ), em vias urbanas e rurais dos municípios diversos inseridos na área de atuação da </w:t>
      </w:r>
      <w:proofErr w:type="spellStart"/>
      <w:r w:rsidR="008E2AB1" w:rsidRPr="00490B1D">
        <w:rPr>
          <w:szCs w:val="24"/>
        </w:rPr>
        <w:t>Codevasf</w:t>
      </w:r>
      <w:proofErr w:type="spellEnd"/>
      <w:r w:rsidR="00F349C6" w:rsidRPr="00490B1D">
        <w:t xml:space="preserve">, no estado de Alagoas, conforme </w:t>
      </w:r>
      <w:r w:rsidRPr="00490B1D">
        <w:t>quantitativos estimados na planilha de custos e abaixo discriminados</w:t>
      </w:r>
      <w:r w:rsidR="00F349C6" w:rsidRPr="00490B1D">
        <w:t>:</w:t>
      </w:r>
    </w:p>
    <w:p w14:paraId="02A9285D" w14:textId="1DEE02DC" w:rsidR="00746F87" w:rsidRPr="00490B1D" w:rsidRDefault="009303AA" w:rsidP="00933231">
      <w:pPr>
        <w:pStyle w:val="PargrafodaLista"/>
        <w:numPr>
          <w:ilvl w:val="0"/>
          <w:numId w:val="56"/>
        </w:numPr>
        <w:spacing w:before="40" w:afterLines="40" w:after="96"/>
        <w:ind w:hanging="289"/>
      </w:pPr>
      <w:r w:rsidRPr="00490B1D">
        <w:rPr>
          <w:u w:val="single"/>
        </w:rPr>
        <w:t>Item</w:t>
      </w:r>
      <w:r w:rsidR="00985C20" w:rsidRPr="00490B1D">
        <w:rPr>
          <w:u w:val="single"/>
        </w:rPr>
        <w:t xml:space="preserve"> </w:t>
      </w:r>
      <w:r w:rsidR="00F349C6" w:rsidRPr="00490B1D">
        <w:rPr>
          <w:u w:val="single"/>
        </w:rPr>
        <w:t>1:</w:t>
      </w:r>
      <w:r w:rsidR="00F349C6" w:rsidRPr="00490B1D">
        <w:t xml:space="preserve"> </w:t>
      </w:r>
      <w:r w:rsidR="002978C5" w:rsidRPr="00490B1D">
        <w:t xml:space="preserve">Serviços de Recomposição, </w:t>
      </w:r>
      <w:proofErr w:type="spellStart"/>
      <w:r w:rsidR="002978C5" w:rsidRPr="00490B1D">
        <w:t>Reperfilamento</w:t>
      </w:r>
      <w:proofErr w:type="spellEnd"/>
      <w:r w:rsidR="002978C5" w:rsidRPr="00490B1D">
        <w:t xml:space="preserve"> e Capeamento Asfáltico em CBUQ</w:t>
      </w:r>
      <w:r w:rsidR="00E60287" w:rsidRPr="00490B1D">
        <w:t>;</w:t>
      </w:r>
    </w:p>
    <w:p w14:paraId="0B145D7C" w14:textId="6F3C1FD4" w:rsidR="00746F87" w:rsidRPr="00490B1D" w:rsidRDefault="009303AA" w:rsidP="00933231">
      <w:pPr>
        <w:pStyle w:val="PargrafodaLista"/>
        <w:numPr>
          <w:ilvl w:val="0"/>
          <w:numId w:val="56"/>
        </w:numPr>
        <w:spacing w:before="40" w:afterLines="40" w:after="96"/>
        <w:ind w:hanging="289"/>
      </w:pPr>
      <w:r w:rsidRPr="00490B1D">
        <w:rPr>
          <w:u w:val="single"/>
        </w:rPr>
        <w:t xml:space="preserve">Item </w:t>
      </w:r>
      <w:r w:rsidR="00F349C6" w:rsidRPr="00490B1D">
        <w:rPr>
          <w:u w:val="single"/>
        </w:rPr>
        <w:t>2:</w:t>
      </w:r>
      <w:r w:rsidR="00F349C6" w:rsidRPr="00490B1D">
        <w:t xml:space="preserve"> </w:t>
      </w:r>
      <w:r w:rsidR="002978C5" w:rsidRPr="00490B1D">
        <w:t>Serviços de Recomposição, Fresagem e Recapeamento Asfáltico em CBUQ</w:t>
      </w:r>
      <w:r w:rsidR="00F349C6" w:rsidRPr="00490B1D">
        <w:t>.</w:t>
      </w:r>
    </w:p>
    <w:p w14:paraId="2891EC37" w14:textId="36F1C969" w:rsidR="00FC2BFB" w:rsidRPr="00490B1D" w:rsidRDefault="00F42987" w:rsidP="005F641C">
      <w:pPr>
        <w:pStyle w:val="Ttulo2"/>
      </w:pPr>
      <w:r w:rsidRPr="00490B1D">
        <w:t>As</w:t>
      </w:r>
      <w:r w:rsidR="00FC2BFB" w:rsidRPr="00490B1D">
        <w:t xml:space="preserve"> vias devem atender </w:t>
      </w:r>
      <w:r w:rsidR="006046D4" w:rsidRPr="00490B1D">
        <w:t xml:space="preserve">positivamente todos os itens do Procedimento - Enquadramento das Vias para Obras de Pavimentação, presente no </w:t>
      </w:r>
      <w:r w:rsidR="006046D4" w:rsidRPr="00490B1D">
        <w:rPr>
          <w:i/>
          <w:iCs/>
        </w:rPr>
        <w:t>ANEXO 9.</w:t>
      </w:r>
    </w:p>
    <w:p w14:paraId="45B18ADD" w14:textId="2834C74A" w:rsidR="007C276A" w:rsidRPr="00490B1D" w:rsidRDefault="007C276A" w:rsidP="006046D4">
      <w:pPr>
        <w:pStyle w:val="Ttulo2"/>
        <w:numPr>
          <w:ilvl w:val="2"/>
          <w:numId w:val="1"/>
        </w:numPr>
      </w:pPr>
      <w:r w:rsidRPr="00490B1D">
        <w:t>Para que a via seja considerada “enquadrada”, todos os critérios técnicos do item 5.2 devem ser atendidos. Caso algum não seja atendido, deve ser apresentada justificativa técnica detalhada.</w:t>
      </w:r>
    </w:p>
    <w:p w14:paraId="0ECC4677" w14:textId="1AFB3574" w:rsidR="00454BE8" w:rsidRPr="00490B1D" w:rsidRDefault="00454BE8" w:rsidP="005F641C">
      <w:pPr>
        <w:pStyle w:val="Ttulo2"/>
      </w:pPr>
      <w:r w:rsidRPr="00490B1D">
        <w:t>Para efeitos contratuais, o valor mínimo a ser contratado será de:</w:t>
      </w:r>
    </w:p>
    <w:p w14:paraId="3A2FFAAD" w14:textId="7A5D09F8" w:rsidR="00454BE8" w:rsidRPr="00490B1D" w:rsidRDefault="00454BE8" w:rsidP="00933231">
      <w:pPr>
        <w:pStyle w:val="PargrafodaLista"/>
        <w:numPr>
          <w:ilvl w:val="0"/>
          <w:numId w:val="53"/>
        </w:numPr>
        <w:ind w:left="1276" w:hanging="283"/>
      </w:pPr>
      <w:r w:rsidRPr="00490B1D">
        <w:t xml:space="preserve">R$ </w:t>
      </w:r>
      <w:r w:rsidR="00671308" w:rsidRPr="00490B1D">
        <w:t xml:space="preserve">1.500.000,00 (um milhão e quinhentos mil reais) </w:t>
      </w:r>
      <w:r w:rsidRPr="00490B1D">
        <w:t>para</w:t>
      </w:r>
      <w:r w:rsidR="00553DB6" w:rsidRPr="00490B1D">
        <w:t xml:space="preserve"> execução de </w:t>
      </w:r>
      <w:r w:rsidR="002978C5" w:rsidRPr="00490B1D">
        <w:t xml:space="preserve">Serviços de Recomposição, </w:t>
      </w:r>
      <w:proofErr w:type="spellStart"/>
      <w:r w:rsidR="002978C5" w:rsidRPr="00490B1D">
        <w:t>Reperfilamento</w:t>
      </w:r>
      <w:proofErr w:type="spellEnd"/>
      <w:r w:rsidR="002978C5" w:rsidRPr="00490B1D">
        <w:t xml:space="preserve"> e Capeamento Asfáltico em CBUQ</w:t>
      </w:r>
      <w:r w:rsidRPr="00490B1D">
        <w:t>;</w:t>
      </w:r>
    </w:p>
    <w:p w14:paraId="01676F8F" w14:textId="7A51F6A4" w:rsidR="00553DB6" w:rsidRPr="00490B1D" w:rsidRDefault="00553DB6" w:rsidP="00553DB6">
      <w:pPr>
        <w:pStyle w:val="PargrafodaLista"/>
        <w:numPr>
          <w:ilvl w:val="0"/>
          <w:numId w:val="53"/>
        </w:numPr>
        <w:ind w:left="1276" w:hanging="283"/>
      </w:pPr>
      <w:r w:rsidRPr="00490B1D">
        <w:t xml:space="preserve">R$ 1.500.000,00 (um milhão e quinhentos mil reais) para execução de </w:t>
      </w:r>
      <w:r w:rsidR="002978C5" w:rsidRPr="00490B1D">
        <w:t>Serviços de Recomposição, Fresagem e Recapeamento Asfáltico em CBUQ</w:t>
      </w:r>
      <w:r w:rsidRPr="00490B1D">
        <w:t>;</w:t>
      </w:r>
    </w:p>
    <w:p w14:paraId="13B5EB00" w14:textId="77777777" w:rsidR="00940E1B" w:rsidRPr="00490B1D" w:rsidRDefault="00940E1B" w:rsidP="005F641C">
      <w:pPr>
        <w:pStyle w:val="Ttulo2"/>
      </w:pPr>
      <w:r w:rsidRPr="00490B1D">
        <w:t>O objeto do presente certame licitatório compreende basicamente os seguintes serviços:</w:t>
      </w:r>
    </w:p>
    <w:p w14:paraId="450507E9" w14:textId="5A3373C4" w:rsidR="00940E1B" w:rsidRPr="00490B1D" w:rsidRDefault="00940E1B" w:rsidP="00D97E36">
      <w:pPr>
        <w:pStyle w:val="Ttulo3"/>
      </w:pPr>
      <w:r w:rsidRPr="00490B1D">
        <w:t xml:space="preserve">Para os </w:t>
      </w:r>
      <w:r w:rsidR="009303AA" w:rsidRPr="00490B1D">
        <w:t xml:space="preserve">Serviços de Recomposição, </w:t>
      </w:r>
      <w:proofErr w:type="spellStart"/>
      <w:r w:rsidR="009303AA" w:rsidRPr="00490B1D">
        <w:t>Reperfilamento</w:t>
      </w:r>
      <w:proofErr w:type="spellEnd"/>
      <w:r w:rsidR="009303AA" w:rsidRPr="00490B1D">
        <w:t xml:space="preserve"> e Capeamento Asfáltico em </w:t>
      </w:r>
      <w:r w:rsidRPr="00490B1D">
        <w:t>CBUQ:</w:t>
      </w:r>
    </w:p>
    <w:p w14:paraId="6D0D563A" w14:textId="77777777" w:rsidR="00940E1B" w:rsidRPr="00490B1D" w:rsidRDefault="00940E1B" w:rsidP="00933231">
      <w:pPr>
        <w:pStyle w:val="PargrafodaLista"/>
        <w:numPr>
          <w:ilvl w:val="0"/>
          <w:numId w:val="58"/>
        </w:numPr>
        <w:ind w:left="1276" w:hanging="283"/>
        <w:rPr>
          <w:szCs w:val="24"/>
        </w:rPr>
      </w:pPr>
      <w:r w:rsidRPr="00490B1D">
        <w:rPr>
          <w:szCs w:val="24"/>
        </w:rPr>
        <w:t>ADMINISTRAÇÃO DA OBRA</w:t>
      </w:r>
    </w:p>
    <w:p w14:paraId="33B1CE15" w14:textId="77777777" w:rsidR="00940E1B" w:rsidRPr="00490B1D" w:rsidRDefault="00940E1B" w:rsidP="00933231">
      <w:pPr>
        <w:pStyle w:val="PargrafodaLista"/>
        <w:numPr>
          <w:ilvl w:val="0"/>
          <w:numId w:val="58"/>
        </w:numPr>
        <w:ind w:left="1276" w:hanging="283"/>
        <w:rPr>
          <w:szCs w:val="24"/>
        </w:rPr>
      </w:pPr>
      <w:r w:rsidRPr="00490B1D">
        <w:rPr>
          <w:szCs w:val="24"/>
        </w:rPr>
        <w:t>SERVIÇOS PRELIMINARES</w:t>
      </w:r>
    </w:p>
    <w:p w14:paraId="473BBB65" w14:textId="77777777" w:rsidR="00940E1B" w:rsidRPr="00490B1D" w:rsidRDefault="00940E1B" w:rsidP="00933231">
      <w:pPr>
        <w:pStyle w:val="PargrafodaLista"/>
        <w:numPr>
          <w:ilvl w:val="0"/>
          <w:numId w:val="58"/>
        </w:numPr>
        <w:ind w:left="1276" w:hanging="283"/>
        <w:rPr>
          <w:szCs w:val="24"/>
        </w:rPr>
      </w:pPr>
      <w:r w:rsidRPr="00490B1D">
        <w:rPr>
          <w:szCs w:val="24"/>
        </w:rPr>
        <w:t>MOBILIZAÇÃO E DESMOBILIZAÇÃO</w:t>
      </w:r>
    </w:p>
    <w:p w14:paraId="5990DB45" w14:textId="77777777" w:rsidR="00940E1B" w:rsidRPr="00490B1D" w:rsidRDefault="00940E1B" w:rsidP="00933231">
      <w:pPr>
        <w:pStyle w:val="PargrafodaLista"/>
        <w:numPr>
          <w:ilvl w:val="0"/>
          <w:numId w:val="58"/>
        </w:numPr>
        <w:ind w:left="1276" w:hanging="283"/>
        <w:rPr>
          <w:szCs w:val="24"/>
        </w:rPr>
      </w:pPr>
      <w:r w:rsidRPr="00490B1D">
        <w:rPr>
          <w:szCs w:val="24"/>
        </w:rPr>
        <w:t>CANTEIRO DE OBRAS</w:t>
      </w:r>
    </w:p>
    <w:p w14:paraId="2538CE25" w14:textId="77777777" w:rsidR="00940E1B" w:rsidRPr="00490B1D" w:rsidRDefault="00940E1B" w:rsidP="00933231">
      <w:pPr>
        <w:pStyle w:val="PargrafodaLista"/>
        <w:numPr>
          <w:ilvl w:val="0"/>
          <w:numId w:val="58"/>
        </w:numPr>
        <w:ind w:left="1276" w:hanging="283"/>
        <w:rPr>
          <w:szCs w:val="24"/>
        </w:rPr>
      </w:pPr>
      <w:r w:rsidRPr="00490B1D">
        <w:rPr>
          <w:szCs w:val="24"/>
        </w:rPr>
        <w:t>TOPOGRAFIA</w:t>
      </w:r>
    </w:p>
    <w:p w14:paraId="0F492062" w14:textId="77777777" w:rsidR="00940E1B" w:rsidRPr="00490B1D" w:rsidRDefault="00940E1B" w:rsidP="00933231">
      <w:pPr>
        <w:pStyle w:val="PargrafodaLista"/>
        <w:numPr>
          <w:ilvl w:val="0"/>
          <w:numId w:val="58"/>
        </w:numPr>
        <w:ind w:left="1276" w:hanging="283"/>
        <w:rPr>
          <w:szCs w:val="24"/>
        </w:rPr>
      </w:pPr>
      <w:r w:rsidRPr="00490B1D">
        <w:rPr>
          <w:szCs w:val="24"/>
        </w:rPr>
        <w:t>CORREÇÃO DE DEFEITOS DO PAVIMENTO</w:t>
      </w:r>
    </w:p>
    <w:p w14:paraId="036C1943" w14:textId="77777777" w:rsidR="00940E1B" w:rsidRPr="00490B1D" w:rsidRDefault="00940E1B" w:rsidP="00933231">
      <w:pPr>
        <w:pStyle w:val="PargrafodaLista"/>
        <w:numPr>
          <w:ilvl w:val="0"/>
          <w:numId w:val="58"/>
        </w:numPr>
        <w:ind w:left="1276" w:hanging="283"/>
        <w:rPr>
          <w:szCs w:val="24"/>
        </w:rPr>
      </w:pPr>
      <w:r w:rsidRPr="00490B1D">
        <w:rPr>
          <w:szCs w:val="24"/>
        </w:rPr>
        <w:t>REPERFILAMENTO (E=2CM)</w:t>
      </w:r>
    </w:p>
    <w:p w14:paraId="6511C1A8" w14:textId="30C11112" w:rsidR="00940E1B" w:rsidRPr="00490B1D" w:rsidRDefault="00940E1B" w:rsidP="00933231">
      <w:pPr>
        <w:pStyle w:val="PargrafodaLista"/>
        <w:numPr>
          <w:ilvl w:val="0"/>
          <w:numId w:val="58"/>
        </w:numPr>
        <w:ind w:left="1276" w:hanging="283"/>
        <w:rPr>
          <w:szCs w:val="24"/>
        </w:rPr>
      </w:pPr>
      <w:r w:rsidRPr="00490B1D">
        <w:rPr>
          <w:szCs w:val="24"/>
        </w:rPr>
        <w:t>PAVIMENTAÇÃO (E=5CM)</w:t>
      </w:r>
    </w:p>
    <w:p w14:paraId="79B8A4FF" w14:textId="524934EC" w:rsidR="009303AA" w:rsidRPr="00490B1D" w:rsidRDefault="009303AA" w:rsidP="00933231">
      <w:pPr>
        <w:pStyle w:val="PargrafodaLista"/>
        <w:numPr>
          <w:ilvl w:val="0"/>
          <w:numId w:val="58"/>
        </w:numPr>
        <w:ind w:left="1276" w:hanging="283"/>
        <w:rPr>
          <w:szCs w:val="24"/>
        </w:rPr>
      </w:pPr>
      <w:r w:rsidRPr="00490B1D">
        <w:rPr>
          <w:szCs w:val="24"/>
        </w:rPr>
        <w:t>AQUISIÇÃO E TRANSPORTE DE MATERIAL BETUMINOSO</w:t>
      </w:r>
    </w:p>
    <w:p w14:paraId="1CD2699A" w14:textId="77777777" w:rsidR="009303AA" w:rsidRPr="00490B1D" w:rsidRDefault="009303AA" w:rsidP="00933231">
      <w:pPr>
        <w:pStyle w:val="PargrafodaLista"/>
        <w:numPr>
          <w:ilvl w:val="0"/>
          <w:numId w:val="58"/>
        </w:numPr>
        <w:ind w:left="1276" w:hanging="283"/>
        <w:rPr>
          <w:szCs w:val="24"/>
        </w:rPr>
      </w:pPr>
      <w:r w:rsidRPr="00490B1D">
        <w:rPr>
          <w:szCs w:val="24"/>
        </w:rPr>
        <w:t xml:space="preserve">SINALIZAÇÃO VIÁRIA </w:t>
      </w:r>
    </w:p>
    <w:p w14:paraId="1369A703" w14:textId="4F29F377" w:rsidR="00940E1B" w:rsidRPr="00490B1D" w:rsidRDefault="00940E1B" w:rsidP="00933231">
      <w:pPr>
        <w:pStyle w:val="PargrafodaLista"/>
        <w:numPr>
          <w:ilvl w:val="0"/>
          <w:numId w:val="58"/>
        </w:numPr>
        <w:ind w:left="1276" w:hanging="283"/>
        <w:rPr>
          <w:szCs w:val="24"/>
        </w:rPr>
      </w:pPr>
      <w:r w:rsidRPr="00490B1D">
        <w:rPr>
          <w:szCs w:val="24"/>
        </w:rPr>
        <w:t>SERVIÇOS COMPLEMENTARES</w:t>
      </w:r>
    </w:p>
    <w:p w14:paraId="176DF0C1" w14:textId="723CDBB4" w:rsidR="009303AA" w:rsidRPr="00490B1D" w:rsidRDefault="009303AA" w:rsidP="00933231">
      <w:pPr>
        <w:pStyle w:val="PargrafodaLista"/>
        <w:numPr>
          <w:ilvl w:val="0"/>
          <w:numId w:val="58"/>
        </w:numPr>
        <w:ind w:left="1276" w:hanging="283"/>
        <w:rPr>
          <w:szCs w:val="24"/>
        </w:rPr>
      </w:pPr>
      <w:r w:rsidRPr="00490B1D">
        <w:rPr>
          <w:szCs w:val="24"/>
        </w:rPr>
        <w:t>MOMENTO DE TRANSPORTE</w:t>
      </w:r>
    </w:p>
    <w:p w14:paraId="38FF369D" w14:textId="6F4C0AFA" w:rsidR="001E4346" w:rsidRPr="00490B1D" w:rsidRDefault="00D450BB" w:rsidP="00746F87">
      <w:pPr>
        <w:ind w:left="851"/>
        <w:rPr>
          <w:szCs w:val="24"/>
        </w:rPr>
      </w:pPr>
      <w:r w:rsidRPr="00490B1D">
        <w:t>O</w:t>
      </w:r>
      <w:r w:rsidR="001E4346" w:rsidRPr="00490B1D">
        <w:t>s</w:t>
      </w:r>
      <w:r w:rsidR="002B659B" w:rsidRPr="00490B1D">
        <w:t xml:space="preserve"> serviços </w:t>
      </w:r>
      <w:r w:rsidR="00933231" w:rsidRPr="00490B1D">
        <w:t xml:space="preserve">de pavimentação </w:t>
      </w:r>
      <w:r w:rsidR="002B659B" w:rsidRPr="00490B1D">
        <w:t xml:space="preserve">previstos </w:t>
      </w:r>
      <w:r w:rsidR="00933231" w:rsidRPr="00490B1D">
        <w:t>n</w:t>
      </w:r>
      <w:r w:rsidR="002B659B" w:rsidRPr="00490B1D">
        <w:t xml:space="preserve">este </w:t>
      </w:r>
      <w:r w:rsidR="009303AA" w:rsidRPr="00490B1D">
        <w:t xml:space="preserve">item </w:t>
      </w:r>
      <w:r w:rsidR="002B659B" w:rsidRPr="00490B1D">
        <w:t xml:space="preserve">serão exclusivamente referentes à execução de recomposição, </w:t>
      </w:r>
      <w:proofErr w:type="spellStart"/>
      <w:r w:rsidR="002B659B" w:rsidRPr="00490B1D">
        <w:t>reperfilamento</w:t>
      </w:r>
      <w:proofErr w:type="spellEnd"/>
      <w:r w:rsidR="002B659B" w:rsidRPr="00490B1D">
        <w:t xml:space="preserve"> e </w:t>
      </w:r>
      <w:r w:rsidR="009303AA" w:rsidRPr="00490B1D">
        <w:rPr>
          <w:szCs w:val="24"/>
        </w:rPr>
        <w:t xml:space="preserve">capeamento </w:t>
      </w:r>
      <w:r w:rsidRPr="00490B1D">
        <w:t xml:space="preserve">do pavimento </w:t>
      </w:r>
      <w:r w:rsidRPr="00490B1D">
        <w:rPr>
          <w:szCs w:val="24"/>
        </w:rPr>
        <w:t>existente</w:t>
      </w:r>
      <w:r w:rsidRPr="00490B1D">
        <w:t xml:space="preserve"> </w:t>
      </w:r>
      <w:r w:rsidR="002B659B" w:rsidRPr="00490B1D">
        <w:t xml:space="preserve">com a utilização de CBUQ, </w:t>
      </w:r>
      <w:r w:rsidR="001E4346" w:rsidRPr="00490B1D">
        <w:rPr>
          <w:szCs w:val="24"/>
        </w:rPr>
        <w:t xml:space="preserve">inclusive </w:t>
      </w:r>
      <w:r w:rsidR="00933231" w:rsidRPr="00490B1D">
        <w:rPr>
          <w:szCs w:val="24"/>
        </w:rPr>
        <w:t>sobre pavimento do</w:t>
      </w:r>
      <w:r w:rsidR="001E4346" w:rsidRPr="00490B1D">
        <w:rPr>
          <w:szCs w:val="24"/>
        </w:rPr>
        <w:t xml:space="preserve"> tipo flexível</w:t>
      </w:r>
      <w:r w:rsidRPr="00490B1D">
        <w:rPr>
          <w:szCs w:val="24"/>
        </w:rPr>
        <w:t>, poliédrico, rígido e granítico.</w:t>
      </w:r>
    </w:p>
    <w:p w14:paraId="5738E33F" w14:textId="4A9D2C9A" w:rsidR="00940E1B" w:rsidRPr="00490B1D" w:rsidRDefault="00940E1B" w:rsidP="00D97E36">
      <w:pPr>
        <w:pStyle w:val="Ttulo3"/>
      </w:pPr>
      <w:r w:rsidRPr="00490B1D">
        <w:t xml:space="preserve">Para os </w:t>
      </w:r>
      <w:r w:rsidR="00B76886" w:rsidRPr="00490B1D">
        <w:t xml:space="preserve">Serviços de Recomposição, Fresagem e Recapeamento Asfáltico em </w:t>
      </w:r>
      <w:r w:rsidRPr="00490B1D">
        <w:t>CBUQ:</w:t>
      </w:r>
    </w:p>
    <w:p w14:paraId="3C72DAD4" w14:textId="77777777" w:rsidR="00940E1B" w:rsidRPr="00490B1D" w:rsidRDefault="00940E1B" w:rsidP="00933231">
      <w:pPr>
        <w:pStyle w:val="PargrafodaLista"/>
        <w:numPr>
          <w:ilvl w:val="0"/>
          <w:numId w:val="59"/>
        </w:numPr>
        <w:ind w:left="1276" w:hanging="283"/>
        <w:rPr>
          <w:szCs w:val="24"/>
        </w:rPr>
      </w:pPr>
      <w:r w:rsidRPr="00490B1D">
        <w:rPr>
          <w:szCs w:val="24"/>
        </w:rPr>
        <w:t>ADMINISTRAÇÃO DA OBRA</w:t>
      </w:r>
    </w:p>
    <w:p w14:paraId="1D41C2EC" w14:textId="77777777" w:rsidR="00940E1B" w:rsidRPr="00490B1D" w:rsidRDefault="00940E1B" w:rsidP="00933231">
      <w:pPr>
        <w:pStyle w:val="PargrafodaLista"/>
        <w:numPr>
          <w:ilvl w:val="0"/>
          <w:numId w:val="59"/>
        </w:numPr>
        <w:ind w:left="1276" w:hanging="283"/>
        <w:rPr>
          <w:szCs w:val="24"/>
        </w:rPr>
      </w:pPr>
      <w:r w:rsidRPr="00490B1D">
        <w:rPr>
          <w:szCs w:val="24"/>
        </w:rPr>
        <w:t>SERVIÇOS PRELIMINARES</w:t>
      </w:r>
    </w:p>
    <w:p w14:paraId="7EDF8B48" w14:textId="77777777" w:rsidR="00940E1B" w:rsidRPr="00490B1D" w:rsidRDefault="00940E1B" w:rsidP="00933231">
      <w:pPr>
        <w:pStyle w:val="PargrafodaLista"/>
        <w:numPr>
          <w:ilvl w:val="0"/>
          <w:numId w:val="59"/>
        </w:numPr>
        <w:ind w:left="1276" w:hanging="283"/>
        <w:rPr>
          <w:szCs w:val="24"/>
        </w:rPr>
      </w:pPr>
      <w:r w:rsidRPr="00490B1D">
        <w:rPr>
          <w:szCs w:val="24"/>
        </w:rPr>
        <w:t>MOBILIZAÇÃO E DESMOBILIZAÇÃO</w:t>
      </w:r>
    </w:p>
    <w:p w14:paraId="60EF4828" w14:textId="77777777" w:rsidR="00940E1B" w:rsidRPr="00490B1D" w:rsidRDefault="00940E1B" w:rsidP="00933231">
      <w:pPr>
        <w:pStyle w:val="PargrafodaLista"/>
        <w:numPr>
          <w:ilvl w:val="0"/>
          <w:numId w:val="59"/>
        </w:numPr>
        <w:ind w:left="1276" w:hanging="283"/>
        <w:rPr>
          <w:szCs w:val="24"/>
        </w:rPr>
      </w:pPr>
      <w:r w:rsidRPr="00490B1D">
        <w:rPr>
          <w:szCs w:val="24"/>
        </w:rPr>
        <w:t>CANTEIRO DE OBRAS</w:t>
      </w:r>
    </w:p>
    <w:p w14:paraId="56B0223D" w14:textId="77777777" w:rsidR="00940E1B" w:rsidRPr="00490B1D" w:rsidRDefault="00940E1B" w:rsidP="00933231">
      <w:pPr>
        <w:pStyle w:val="PargrafodaLista"/>
        <w:numPr>
          <w:ilvl w:val="0"/>
          <w:numId w:val="59"/>
        </w:numPr>
        <w:ind w:left="1276" w:hanging="283"/>
        <w:rPr>
          <w:szCs w:val="24"/>
        </w:rPr>
      </w:pPr>
      <w:r w:rsidRPr="00490B1D">
        <w:rPr>
          <w:szCs w:val="24"/>
        </w:rPr>
        <w:t>TOPOGRAFIA</w:t>
      </w:r>
    </w:p>
    <w:p w14:paraId="3E1E53BB" w14:textId="77777777" w:rsidR="00940E1B" w:rsidRPr="00490B1D" w:rsidRDefault="00940E1B" w:rsidP="00933231">
      <w:pPr>
        <w:pStyle w:val="PargrafodaLista"/>
        <w:numPr>
          <w:ilvl w:val="0"/>
          <w:numId w:val="59"/>
        </w:numPr>
        <w:ind w:left="1276" w:hanging="283"/>
        <w:rPr>
          <w:szCs w:val="24"/>
        </w:rPr>
      </w:pPr>
      <w:r w:rsidRPr="00490B1D">
        <w:rPr>
          <w:szCs w:val="24"/>
        </w:rPr>
        <w:lastRenderedPageBreak/>
        <w:t>CORREÇÃO DE DEFEITOS DO PAVIMENTO</w:t>
      </w:r>
    </w:p>
    <w:p w14:paraId="2C7EF10C" w14:textId="77777777" w:rsidR="00940E1B" w:rsidRPr="00490B1D" w:rsidRDefault="00940E1B" w:rsidP="00933231">
      <w:pPr>
        <w:pStyle w:val="PargrafodaLista"/>
        <w:numPr>
          <w:ilvl w:val="0"/>
          <w:numId w:val="59"/>
        </w:numPr>
        <w:ind w:left="1276" w:hanging="283"/>
        <w:rPr>
          <w:szCs w:val="24"/>
        </w:rPr>
      </w:pPr>
      <w:r w:rsidRPr="00490B1D">
        <w:rPr>
          <w:szCs w:val="24"/>
        </w:rPr>
        <w:t>FRESAGEM E RECOMPOSIÇÃO</w:t>
      </w:r>
    </w:p>
    <w:p w14:paraId="1CF2111C" w14:textId="347E8AB4" w:rsidR="00940E1B" w:rsidRPr="00490B1D" w:rsidRDefault="00940E1B" w:rsidP="00933231">
      <w:pPr>
        <w:pStyle w:val="PargrafodaLista"/>
        <w:numPr>
          <w:ilvl w:val="0"/>
          <w:numId w:val="59"/>
        </w:numPr>
        <w:ind w:left="1276" w:hanging="283"/>
        <w:rPr>
          <w:szCs w:val="24"/>
        </w:rPr>
      </w:pPr>
      <w:r w:rsidRPr="00490B1D">
        <w:rPr>
          <w:szCs w:val="24"/>
        </w:rPr>
        <w:t>PAVIMENTAÇÃO</w:t>
      </w:r>
    </w:p>
    <w:p w14:paraId="759BF8C0" w14:textId="7875B73A" w:rsidR="00B76886" w:rsidRPr="00490B1D" w:rsidRDefault="00B76886" w:rsidP="00933231">
      <w:pPr>
        <w:pStyle w:val="PargrafodaLista"/>
        <w:numPr>
          <w:ilvl w:val="0"/>
          <w:numId w:val="59"/>
        </w:numPr>
        <w:ind w:left="1276" w:hanging="283"/>
        <w:rPr>
          <w:szCs w:val="24"/>
        </w:rPr>
      </w:pPr>
      <w:r w:rsidRPr="00490B1D">
        <w:rPr>
          <w:szCs w:val="24"/>
        </w:rPr>
        <w:t>AQUISIÇÃO E TRANSPORTE DE MATERIAL BETUMINOSO</w:t>
      </w:r>
    </w:p>
    <w:p w14:paraId="0D87180C" w14:textId="77777777" w:rsidR="00940E1B" w:rsidRPr="00490B1D" w:rsidRDefault="00940E1B" w:rsidP="00933231">
      <w:pPr>
        <w:pStyle w:val="PargrafodaLista"/>
        <w:numPr>
          <w:ilvl w:val="0"/>
          <w:numId w:val="59"/>
        </w:numPr>
        <w:ind w:left="1276" w:hanging="283"/>
        <w:rPr>
          <w:szCs w:val="24"/>
        </w:rPr>
      </w:pPr>
      <w:r w:rsidRPr="00490B1D">
        <w:rPr>
          <w:szCs w:val="24"/>
        </w:rPr>
        <w:t>SINALIZAÇÃO VIÁRIA</w:t>
      </w:r>
    </w:p>
    <w:p w14:paraId="12B232AB" w14:textId="6DB159D6" w:rsidR="00940E1B" w:rsidRPr="00490B1D" w:rsidRDefault="00940E1B" w:rsidP="00933231">
      <w:pPr>
        <w:pStyle w:val="PargrafodaLista"/>
        <w:numPr>
          <w:ilvl w:val="0"/>
          <w:numId w:val="59"/>
        </w:numPr>
        <w:ind w:left="1276" w:hanging="283"/>
        <w:rPr>
          <w:szCs w:val="24"/>
        </w:rPr>
      </w:pPr>
      <w:r w:rsidRPr="00490B1D">
        <w:rPr>
          <w:szCs w:val="24"/>
        </w:rPr>
        <w:t>SERVIÇOS COMPLEMENTARES</w:t>
      </w:r>
    </w:p>
    <w:p w14:paraId="47D059E8" w14:textId="6F8A34EF" w:rsidR="00B76886" w:rsidRPr="00490B1D" w:rsidRDefault="00B76886" w:rsidP="00933231">
      <w:pPr>
        <w:pStyle w:val="PargrafodaLista"/>
        <w:numPr>
          <w:ilvl w:val="0"/>
          <w:numId w:val="59"/>
        </w:numPr>
        <w:ind w:left="1276" w:hanging="283"/>
        <w:rPr>
          <w:szCs w:val="24"/>
        </w:rPr>
      </w:pPr>
      <w:r w:rsidRPr="00490B1D">
        <w:rPr>
          <w:szCs w:val="24"/>
        </w:rPr>
        <w:t>MOMENTO DE TRANSPORTE</w:t>
      </w:r>
    </w:p>
    <w:p w14:paraId="4A3DC13D" w14:textId="39BCC2D2" w:rsidR="00D450BB" w:rsidRPr="00490B1D" w:rsidRDefault="00D450BB" w:rsidP="00D450BB">
      <w:pPr>
        <w:ind w:left="993"/>
        <w:rPr>
          <w:szCs w:val="24"/>
        </w:rPr>
      </w:pPr>
      <w:r w:rsidRPr="00490B1D">
        <w:t xml:space="preserve">Os serviços </w:t>
      </w:r>
      <w:r w:rsidR="00933231" w:rsidRPr="00490B1D">
        <w:t xml:space="preserve">de pavimentação </w:t>
      </w:r>
      <w:r w:rsidRPr="00490B1D">
        <w:t xml:space="preserve">previstos </w:t>
      </w:r>
      <w:r w:rsidR="00933231" w:rsidRPr="00490B1D">
        <w:t>n</w:t>
      </w:r>
      <w:r w:rsidRPr="00490B1D">
        <w:t xml:space="preserve">este </w:t>
      </w:r>
      <w:r w:rsidR="00B76886" w:rsidRPr="00490B1D">
        <w:t>item</w:t>
      </w:r>
      <w:r w:rsidRPr="00490B1D">
        <w:t xml:space="preserve"> serão exclusivamente referentes à execução de recomposição, fresagem e </w:t>
      </w:r>
      <w:r w:rsidR="00B76886" w:rsidRPr="00490B1D">
        <w:t>recapeamento</w:t>
      </w:r>
      <w:r w:rsidRPr="00490B1D">
        <w:t xml:space="preserve"> do pavimento asfáltico </w:t>
      </w:r>
      <w:r w:rsidRPr="00490B1D">
        <w:rPr>
          <w:szCs w:val="24"/>
        </w:rPr>
        <w:t>existente</w:t>
      </w:r>
      <w:r w:rsidRPr="00490B1D">
        <w:t xml:space="preserve"> com a utilização de CBUQ.</w:t>
      </w:r>
    </w:p>
    <w:p w14:paraId="4F391A58" w14:textId="7FE1CD1D" w:rsidR="00FC2BFB" w:rsidRPr="00490B1D" w:rsidRDefault="00FC2BFB" w:rsidP="005F641C">
      <w:pPr>
        <w:pStyle w:val="Ttulo2"/>
      </w:pPr>
      <w:r w:rsidRPr="00490B1D">
        <w:t xml:space="preserve">Os serviços deverão ser realizados com base nas deliberações contidas na Instrução Normativa Nº 1 – de 19/1/2010, emitida pela </w:t>
      </w:r>
      <w:r w:rsidR="004B1B65" w:rsidRPr="00490B1D">
        <w:t>Secretaria de Logística e Tecnologia da Informação</w:t>
      </w:r>
      <w:r w:rsidRPr="00490B1D">
        <w:t>, visando à adoçã</w:t>
      </w:r>
      <w:r w:rsidR="00024274" w:rsidRPr="00490B1D">
        <w:t>o de soluções que proporcionem a</w:t>
      </w:r>
      <w:r w:rsidRPr="00490B1D">
        <w:t xml:space="preserve"> economia da manutenção e operacionalização do sistema, a redução do consumo de energia e água, bem como a utilização de tecnologias e materiais que reduzam o impacto ambiental.</w:t>
      </w:r>
    </w:p>
    <w:p w14:paraId="5CB479A2" w14:textId="587B6AB7" w:rsidR="00FC2BFB" w:rsidRPr="00490B1D" w:rsidRDefault="00FC2BFB" w:rsidP="005F641C">
      <w:pPr>
        <w:pStyle w:val="Ttulo2"/>
      </w:pPr>
      <w:r w:rsidRPr="00490B1D">
        <w:t xml:space="preserve">Os serviços deverão ser realizados em consonância com os Projetos Executivos e com fundamento nas normas das concessionárias de serviços públicos locais, entre outras, no Código de Uso e Ocupação do Solo do </w:t>
      </w:r>
      <w:r w:rsidR="009A1144" w:rsidRPr="00490B1D">
        <w:t>município</w:t>
      </w:r>
      <w:r w:rsidRPr="00490B1D">
        <w:t xml:space="preserve">, no Caderno de Encargos da </w:t>
      </w:r>
      <w:proofErr w:type="spellStart"/>
      <w:r w:rsidRPr="00490B1D">
        <w:t>Codevasf</w:t>
      </w:r>
      <w:proofErr w:type="spellEnd"/>
      <w:r w:rsidRPr="00490B1D">
        <w:t xml:space="preserve">, nas deliberações dos órgãos de controle ambientais do </w:t>
      </w:r>
      <w:r w:rsidR="009A1144" w:rsidRPr="00490B1D">
        <w:t>município</w:t>
      </w:r>
      <w:r w:rsidRPr="00490B1D">
        <w:t xml:space="preserve">, do </w:t>
      </w:r>
      <w:r w:rsidR="009A1144" w:rsidRPr="00490B1D">
        <w:t>estado</w:t>
      </w:r>
      <w:r w:rsidRPr="00490B1D">
        <w:t xml:space="preserve"> e da União e nas Especificações Técnicas.</w:t>
      </w:r>
    </w:p>
    <w:p w14:paraId="12AB29A0" w14:textId="6C4400B6" w:rsidR="00FC2BFB" w:rsidRPr="00490B1D" w:rsidRDefault="00FC2BFB" w:rsidP="005F641C">
      <w:pPr>
        <w:pStyle w:val="Ttulo2"/>
      </w:pPr>
      <w:r w:rsidRPr="00490B1D">
        <w:t xml:space="preserve">Após a assinatura do Contrato, haverá a seleção das vias que serão pavimentadas. </w:t>
      </w:r>
      <w:r w:rsidR="00D90BFC" w:rsidRPr="00490B1D">
        <w:t>A Ordem de Serviço será dada para a elaboração do Projeto Executivo, contudo o início das obras será condicionado à obtenção do licenciamento ambiental e à aprovação do respectivo projeto executivo. Os serviços constantes na planilha orçamentária devem estar em consonância com o Projeto Executivo.</w:t>
      </w:r>
    </w:p>
    <w:p w14:paraId="4B689692" w14:textId="7D3188D9" w:rsidR="00FC2BFB" w:rsidRPr="00490B1D" w:rsidRDefault="00FC2BFB" w:rsidP="005F641C">
      <w:pPr>
        <w:pStyle w:val="Ttulo2"/>
      </w:pPr>
      <w:r w:rsidRPr="00490B1D">
        <w:t>Os serviços deverão ser realizados em consonância e fundamento nas normas e recomendações estabelecidas</w:t>
      </w:r>
      <w:r w:rsidR="008D46CD" w:rsidRPr="00490B1D">
        <w:t xml:space="preserve"> pelo Departamento Nacional de Infraestrutura Terrestre (DNIT) e</w:t>
      </w:r>
      <w:r w:rsidRPr="00490B1D">
        <w:t xml:space="preserve"> pela Associação Brasileira de Norma Técnicas (ABNT), (Lei n. º 4.150 de 21.11.62), no que couber e, principalmente no que diz respeito aos requisitos mínimos de qualidade, utilidade, resistência e segurança.</w:t>
      </w:r>
    </w:p>
    <w:p w14:paraId="066548C4" w14:textId="25F0AC04" w:rsidR="00FC2BFB" w:rsidRPr="00D97E36" w:rsidRDefault="00FC2BFB" w:rsidP="005F641C">
      <w:pPr>
        <w:pStyle w:val="Ttulo2"/>
      </w:pPr>
      <w:r>
        <w:t xml:space="preserve">Especificação </w:t>
      </w:r>
      <w:r w:rsidRPr="00D97E36">
        <w:t>dos Serviços:</w:t>
      </w:r>
    </w:p>
    <w:p w14:paraId="76A545FD" w14:textId="4AA0063A" w:rsidR="00FC2BFB" w:rsidRPr="00D97E36" w:rsidRDefault="00FC2BFB" w:rsidP="00D97E36">
      <w:pPr>
        <w:pStyle w:val="Ttulo3"/>
      </w:pPr>
      <w:r w:rsidRPr="00D97E36">
        <w:t>As definições dos serviços, os cortes, os materiais empregados, as condições gerais, as condições específicas, os equipamentos, a execução, o manejo ambiental, a inspeção, o controle de execução e tecnológico, a geometria, a verificação final da qualidade, o acabamento, a variação, a aceitação, a rejeição, o critério de medição e tudo o que mais for necessário para a execução dos serviços deverão estar em conformidade com as Normas estabelecidas pelo DNIT.</w:t>
      </w:r>
    </w:p>
    <w:p w14:paraId="3D7B035B" w14:textId="3286DF73" w:rsidR="00FC2BFB" w:rsidRPr="00D97E36" w:rsidRDefault="00FC2BFB" w:rsidP="00D97E36">
      <w:pPr>
        <w:pStyle w:val="Ttulo3"/>
      </w:pPr>
      <w:r w:rsidRPr="00D97E36">
        <w:t>Os serviços objeto desta licitação encontram-se descritos, caracterizados e detalhados nos seguintes documentos:</w:t>
      </w:r>
    </w:p>
    <w:p w14:paraId="333C8B0F" w14:textId="77777777" w:rsidR="00FC2BFB" w:rsidRPr="001E3889" w:rsidRDefault="00FC2BFB" w:rsidP="00933231">
      <w:pPr>
        <w:pStyle w:val="Ttulo4"/>
        <w:spacing w:before="40" w:afterLines="40" w:after="96"/>
      </w:pPr>
      <w:r w:rsidRPr="00D97E36">
        <w:rPr>
          <w:i/>
          <w:iCs/>
        </w:rPr>
        <w:t>ANEXO 4</w:t>
      </w:r>
      <w:r w:rsidRPr="00D97E36">
        <w:t>: Planilha de Custos do Orçamento</w:t>
      </w:r>
      <w:r w:rsidRPr="001E3889">
        <w:t xml:space="preserve"> de Referência;</w:t>
      </w:r>
    </w:p>
    <w:p w14:paraId="34AF7F7D" w14:textId="035D8189" w:rsidR="00FC2BFB" w:rsidRPr="001E3889" w:rsidRDefault="00FC2BFB" w:rsidP="00933231">
      <w:pPr>
        <w:pStyle w:val="Ttulo4"/>
        <w:spacing w:before="40" w:afterLines="40" w:after="96"/>
      </w:pPr>
      <w:r w:rsidRPr="001E3889">
        <w:rPr>
          <w:i/>
          <w:iCs/>
        </w:rPr>
        <w:t xml:space="preserve">ANEXO </w:t>
      </w:r>
      <w:r w:rsidR="003E0562" w:rsidRPr="001E3889">
        <w:rPr>
          <w:i/>
          <w:iCs/>
        </w:rPr>
        <w:t>6</w:t>
      </w:r>
      <w:r w:rsidRPr="001E3889">
        <w:t xml:space="preserve">: </w:t>
      </w:r>
      <w:r w:rsidR="00A841BF" w:rsidRPr="001E3889">
        <w:t>Projeto Básico (</w:t>
      </w:r>
      <w:r w:rsidRPr="001E3889">
        <w:t>Seção Tipo</w:t>
      </w:r>
      <w:r w:rsidR="00A841BF" w:rsidRPr="001E3889">
        <w:t>)</w:t>
      </w:r>
      <w:r w:rsidRPr="001E3889">
        <w:t>;</w:t>
      </w:r>
    </w:p>
    <w:p w14:paraId="4EF2F64C" w14:textId="5108942C" w:rsidR="002A6B72" w:rsidRPr="001E3889" w:rsidRDefault="00FC2BFB" w:rsidP="00933231">
      <w:pPr>
        <w:pStyle w:val="Ttulo4"/>
        <w:spacing w:before="40" w:afterLines="40" w:after="96"/>
      </w:pPr>
      <w:r w:rsidRPr="001E3889">
        <w:rPr>
          <w:i/>
          <w:iCs/>
        </w:rPr>
        <w:t xml:space="preserve">ANEXO </w:t>
      </w:r>
      <w:r w:rsidR="003E0562" w:rsidRPr="001E3889">
        <w:rPr>
          <w:i/>
          <w:iCs/>
        </w:rPr>
        <w:t>7</w:t>
      </w:r>
      <w:r w:rsidRPr="001E3889">
        <w:t xml:space="preserve">: </w:t>
      </w:r>
      <w:r w:rsidR="00253C77" w:rsidRPr="001E3889">
        <w:t>Modelo de placa de obra, manual de uso da marca do governo federal e instruções para utilização da logomarca</w:t>
      </w:r>
      <w:r w:rsidRPr="001E3889">
        <w:t>;</w:t>
      </w:r>
    </w:p>
    <w:p w14:paraId="7EAA8AC6" w14:textId="4D7926D0" w:rsidR="002A6B72" w:rsidRPr="001E3889" w:rsidRDefault="002A6B72" w:rsidP="00933231">
      <w:pPr>
        <w:pStyle w:val="PargrafodaLista"/>
        <w:numPr>
          <w:ilvl w:val="0"/>
          <w:numId w:val="54"/>
        </w:numPr>
        <w:ind w:left="1276" w:hanging="283"/>
      </w:pPr>
      <w:r w:rsidRPr="001E3889">
        <w:rPr>
          <w:i/>
          <w:iCs/>
        </w:rPr>
        <w:t>ANEXO 8</w:t>
      </w:r>
      <w:r w:rsidRPr="001E3889">
        <w:t>: Especificações Técnicas.</w:t>
      </w:r>
    </w:p>
    <w:p w14:paraId="534CD72A" w14:textId="41366B17" w:rsidR="00FC2BFB" w:rsidRPr="00647B29" w:rsidRDefault="00FC2BFB" w:rsidP="005F641C">
      <w:pPr>
        <w:pStyle w:val="Ttulo2"/>
      </w:pPr>
      <w:r>
        <w:lastRenderedPageBreak/>
        <w:t>P</w:t>
      </w:r>
      <w:r w:rsidRPr="00920441">
        <w:t xml:space="preserve">rodutos </w:t>
      </w:r>
      <w:r>
        <w:t>P</w:t>
      </w:r>
      <w:r w:rsidRPr="00920441">
        <w:t>revistos</w:t>
      </w:r>
      <w:r>
        <w:t>:</w:t>
      </w:r>
    </w:p>
    <w:p w14:paraId="45E751EE" w14:textId="595C9466" w:rsidR="00FC2BFB" w:rsidRPr="00431DF8" w:rsidRDefault="00982EE2" w:rsidP="00D97E36">
      <w:pPr>
        <w:pStyle w:val="Ttulo3"/>
      </w:pPr>
      <w:r w:rsidRPr="00431DF8">
        <w:t>Elaboração de</w:t>
      </w:r>
      <w:r w:rsidR="00FC2BFB" w:rsidRPr="00431DF8">
        <w:t xml:space="preserve"> Projeto Executivo. </w:t>
      </w:r>
    </w:p>
    <w:p w14:paraId="267A1A16" w14:textId="5A063FFB" w:rsidR="009703CB" w:rsidRDefault="00FC2BFB" w:rsidP="00933231">
      <w:pPr>
        <w:pStyle w:val="Ttulo4"/>
        <w:spacing w:before="40" w:afterLines="40" w:after="96"/>
      </w:pPr>
      <w:r>
        <w:t>O projeto executivo para cada trecho contratado deverá ser desenvolvido, contendo no mínimo:</w:t>
      </w:r>
    </w:p>
    <w:p w14:paraId="01F26890" w14:textId="49F86E26" w:rsidR="001431B1" w:rsidRDefault="001431B1" w:rsidP="00D97E36">
      <w:pPr>
        <w:pStyle w:val="Ttulo3"/>
      </w:pPr>
      <w:r>
        <w:t xml:space="preserve">Para </w:t>
      </w:r>
      <w:r w:rsidRPr="005934E7">
        <w:t>execução de capa asfáltica com CBUQ:</w:t>
      </w:r>
    </w:p>
    <w:p w14:paraId="4BA21868" w14:textId="77777777" w:rsidR="001431B1" w:rsidRPr="00431DF8" w:rsidRDefault="001431B1" w:rsidP="00933231">
      <w:pPr>
        <w:pStyle w:val="Ttulo4"/>
        <w:spacing w:before="40" w:afterLines="40" w:after="96"/>
      </w:pPr>
      <w:r w:rsidRPr="00431DF8">
        <w:t>Levantamento de Dados;</w:t>
      </w:r>
    </w:p>
    <w:p w14:paraId="248F322F" w14:textId="77777777" w:rsidR="001431B1" w:rsidRPr="00431DF8" w:rsidRDefault="001431B1" w:rsidP="00933231">
      <w:pPr>
        <w:pStyle w:val="Ttulo4"/>
        <w:spacing w:before="40" w:afterLines="40" w:after="96"/>
      </w:pPr>
      <w:r w:rsidRPr="00431DF8">
        <w:t>Estudos Topográficos:</w:t>
      </w:r>
    </w:p>
    <w:p w14:paraId="2484F032" w14:textId="77777777" w:rsidR="001431B1" w:rsidRDefault="001431B1" w:rsidP="004F13B7">
      <w:pPr>
        <w:spacing w:before="40" w:afterLines="40" w:after="96"/>
        <w:ind w:left="1276"/>
      </w:pPr>
      <w:r>
        <w:t>O objetivo fundamental dos Estudos Topográficos nesta fase é a materialização no campo do eixo do projeto definitivo determinado em Termo de Referência. Para tanto devem ser realizados os seguintes serviços:</w:t>
      </w:r>
    </w:p>
    <w:p w14:paraId="1AFF6DB5" w14:textId="1D9FB699" w:rsidR="001431B1" w:rsidRPr="00464AC5" w:rsidRDefault="001431B1" w:rsidP="00933231">
      <w:pPr>
        <w:pStyle w:val="PargrafodaLista"/>
        <w:numPr>
          <w:ilvl w:val="1"/>
          <w:numId w:val="32"/>
        </w:numPr>
        <w:spacing w:before="40" w:afterLines="40" w:after="96"/>
        <w:ind w:left="1560" w:hanging="284"/>
      </w:pPr>
      <w:r w:rsidRPr="00464AC5">
        <w:t xml:space="preserve">Monografias das estações de referência pertencentes ao </w:t>
      </w:r>
      <w:r w:rsidR="00D90BFC">
        <w:t xml:space="preserve">Sistema Geodésico Brasileiro - </w:t>
      </w:r>
      <w:r w:rsidRPr="00464AC5">
        <w:t>SGB e demais marcos de apoio implantados para o projeto;</w:t>
      </w:r>
    </w:p>
    <w:p w14:paraId="54206D6D" w14:textId="77777777" w:rsidR="001431B1" w:rsidRDefault="001431B1" w:rsidP="00933231">
      <w:pPr>
        <w:pStyle w:val="PargrafodaLista"/>
        <w:numPr>
          <w:ilvl w:val="1"/>
          <w:numId w:val="32"/>
        </w:numPr>
        <w:spacing w:before="40" w:afterLines="40" w:after="96"/>
        <w:ind w:left="1560" w:hanging="284"/>
      </w:pPr>
      <w:r>
        <w:t>Especificações dos equipamentos topográficos utilizados com seus respectivos certificados de calibração;</w:t>
      </w:r>
    </w:p>
    <w:p w14:paraId="7B12E308" w14:textId="77777777" w:rsidR="001431B1" w:rsidRDefault="001431B1" w:rsidP="00933231">
      <w:pPr>
        <w:pStyle w:val="PargrafodaLista"/>
        <w:numPr>
          <w:ilvl w:val="1"/>
          <w:numId w:val="32"/>
        </w:numPr>
        <w:spacing w:before="40" w:afterLines="40" w:after="96"/>
        <w:ind w:left="1560" w:hanging="284"/>
      </w:pPr>
      <w:r>
        <w:t xml:space="preserve">Representação gráfica em escala adequada nos formatos CAD (DWG) e </w:t>
      </w:r>
      <w:proofErr w:type="spellStart"/>
      <w:r>
        <w:t>Shapefile</w:t>
      </w:r>
      <w:proofErr w:type="spellEnd"/>
      <w:r>
        <w:t xml:space="preserve"> contendo plantas e perfis dos levantamentos planialtimétricos cadastrais, tais como locais de travessias, interseções, faixas de domínio </w:t>
      </w:r>
      <w:proofErr w:type="spellStart"/>
      <w:r>
        <w:t>etc</w:t>
      </w:r>
      <w:proofErr w:type="spellEnd"/>
      <w:r>
        <w:t>;</w:t>
      </w:r>
    </w:p>
    <w:p w14:paraId="1E9CB473" w14:textId="77777777" w:rsidR="001431B1" w:rsidRDefault="001431B1" w:rsidP="00933231">
      <w:pPr>
        <w:pStyle w:val="PargrafodaLista"/>
        <w:numPr>
          <w:ilvl w:val="1"/>
          <w:numId w:val="32"/>
        </w:numPr>
        <w:spacing w:before="40" w:afterLines="40" w:after="96"/>
        <w:ind w:left="1560" w:hanging="284"/>
      </w:pPr>
      <w:r>
        <w:t xml:space="preserve">Representação gráfica em formato CAD (DWG) e </w:t>
      </w:r>
      <w:proofErr w:type="spellStart"/>
      <w:r>
        <w:t>Shapefile</w:t>
      </w:r>
      <w:proofErr w:type="spellEnd"/>
      <w:r>
        <w:t xml:space="preserve"> do perfil da linha de locação;</w:t>
      </w:r>
    </w:p>
    <w:p w14:paraId="7CC37411" w14:textId="59E51F07" w:rsidR="001431B1" w:rsidRDefault="001431B1" w:rsidP="00933231">
      <w:pPr>
        <w:pStyle w:val="PargrafodaLista"/>
        <w:numPr>
          <w:ilvl w:val="1"/>
          <w:numId w:val="32"/>
        </w:numPr>
        <w:spacing w:before="40" w:afterLines="40" w:after="96"/>
        <w:ind w:left="1560" w:hanging="284"/>
      </w:pPr>
      <w:r>
        <w:t>Repr</w:t>
      </w:r>
      <w:r w:rsidR="00D90BFC">
        <w:t>esentação gráfica em formato CAD</w:t>
      </w:r>
      <w:r>
        <w:t xml:space="preserve"> (DWG) e </w:t>
      </w:r>
      <w:proofErr w:type="spellStart"/>
      <w:r>
        <w:t>Shapefile</w:t>
      </w:r>
      <w:proofErr w:type="spellEnd"/>
      <w:r>
        <w:t xml:space="preserve"> dos levantamentos das ocorrências e deposição de materiais e cursos d’água;</w:t>
      </w:r>
    </w:p>
    <w:p w14:paraId="7148BDA3" w14:textId="77777777" w:rsidR="001431B1" w:rsidRDefault="001431B1" w:rsidP="00933231">
      <w:pPr>
        <w:pStyle w:val="PargrafodaLista"/>
        <w:numPr>
          <w:ilvl w:val="1"/>
          <w:numId w:val="32"/>
        </w:numPr>
        <w:spacing w:before="40" w:afterLines="40" w:after="96"/>
        <w:ind w:left="1560" w:hanging="284"/>
      </w:pPr>
      <w:r>
        <w:t>Locação de pontos do eixo e bordo da rodovia existente que permita a sua perfeita identificação;</w:t>
      </w:r>
    </w:p>
    <w:p w14:paraId="0EA01406" w14:textId="77777777" w:rsidR="001431B1" w:rsidRDefault="001431B1" w:rsidP="00933231">
      <w:pPr>
        <w:pStyle w:val="PargrafodaLista"/>
        <w:numPr>
          <w:ilvl w:val="1"/>
          <w:numId w:val="32"/>
        </w:numPr>
        <w:spacing w:before="40" w:afterLines="40" w:after="96"/>
        <w:ind w:left="1560" w:hanging="284"/>
      </w:pPr>
      <w:r>
        <w:t>Indicação das coordenadas UTM ou geográficas de início e fim das vias, jazidas, pedreiras e areais.</w:t>
      </w:r>
    </w:p>
    <w:p w14:paraId="2E2CDCC2" w14:textId="77777777" w:rsidR="001431B1" w:rsidRDefault="001431B1" w:rsidP="00933231">
      <w:pPr>
        <w:pStyle w:val="Ttulo4"/>
        <w:spacing w:before="40" w:afterLines="40" w:after="96"/>
      </w:pPr>
      <w:r>
        <w:t>Estudo de Tráfego:</w:t>
      </w:r>
    </w:p>
    <w:p w14:paraId="0A1DC942" w14:textId="77777777" w:rsidR="001431B1" w:rsidRPr="00EE41DA" w:rsidRDefault="001431B1" w:rsidP="004F13B7">
      <w:pPr>
        <w:pStyle w:val="PargrafodaLista"/>
        <w:spacing w:before="40" w:afterLines="40" w:after="96"/>
        <w:ind w:left="998" w:firstLine="278"/>
      </w:pPr>
      <w:r>
        <w:t>O Estudo de Tráfego, nesta fase, constituir-se-á de:</w:t>
      </w:r>
    </w:p>
    <w:p w14:paraId="33BEA718" w14:textId="77777777" w:rsidR="001431B1" w:rsidRDefault="001431B1" w:rsidP="00933231">
      <w:pPr>
        <w:pStyle w:val="PargrafodaLista"/>
        <w:numPr>
          <w:ilvl w:val="0"/>
          <w:numId w:val="33"/>
        </w:numPr>
        <w:spacing w:before="40" w:afterLines="40" w:after="96"/>
        <w:ind w:left="1560" w:hanging="284"/>
      </w:pPr>
      <w:r>
        <w:t>Coleta de dados de tráfego existente</w:t>
      </w:r>
    </w:p>
    <w:p w14:paraId="341D0D73" w14:textId="77777777" w:rsidR="001431B1" w:rsidRDefault="001431B1" w:rsidP="00933231">
      <w:pPr>
        <w:pStyle w:val="PargrafodaLista"/>
        <w:numPr>
          <w:ilvl w:val="0"/>
          <w:numId w:val="34"/>
        </w:numPr>
        <w:spacing w:before="40" w:afterLines="40" w:after="96"/>
        <w:ind w:left="1843" w:hanging="283"/>
      </w:pPr>
      <w:r>
        <w:t>Relatório técnico descritivo/justificativo</w:t>
      </w:r>
    </w:p>
    <w:p w14:paraId="5999C46D" w14:textId="77777777" w:rsidR="001431B1" w:rsidRDefault="001431B1" w:rsidP="00933231">
      <w:pPr>
        <w:pStyle w:val="PargrafodaLista"/>
        <w:numPr>
          <w:ilvl w:val="0"/>
          <w:numId w:val="34"/>
        </w:numPr>
        <w:spacing w:before="40" w:afterLines="40" w:after="96"/>
        <w:ind w:left="1843" w:hanging="283"/>
      </w:pPr>
      <w:r>
        <w:t>Planilha de contagem volumétrica classificada</w:t>
      </w:r>
    </w:p>
    <w:p w14:paraId="7B1166A8" w14:textId="77777777" w:rsidR="001431B1" w:rsidRPr="00A140CB" w:rsidRDefault="001431B1" w:rsidP="00933231">
      <w:pPr>
        <w:pStyle w:val="PargrafodaLista"/>
        <w:numPr>
          <w:ilvl w:val="0"/>
          <w:numId w:val="34"/>
        </w:numPr>
        <w:spacing w:before="40" w:afterLines="40" w:after="96"/>
        <w:ind w:left="1843" w:hanging="283"/>
      </w:pPr>
      <w:r>
        <w:t>Relatório dos resultados do número N</w:t>
      </w:r>
    </w:p>
    <w:p w14:paraId="659C2BCC" w14:textId="77777777" w:rsidR="001431B1" w:rsidRPr="00431DF8" w:rsidRDefault="001431B1" w:rsidP="00933231">
      <w:pPr>
        <w:pStyle w:val="Ttulo4"/>
        <w:spacing w:before="40" w:afterLines="40" w:after="96"/>
      </w:pPr>
      <w:r w:rsidRPr="00431DF8">
        <w:t>Projeto Geométrico:</w:t>
      </w:r>
    </w:p>
    <w:p w14:paraId="33491930" w14:textId="77777777" w:rsidR="001431B1" w:rsidRDefault="001431B1" w:rsidP="004F13B7">
      <w:pPr>
        <w:spacing w:before="40" w:afterLines="40" w:after="96"/>
        <w:ind w:left="1276"/>
      </w:pPr>
      <w:r>
        <w:t>O Projeto Geométrico, nesta fase de Projeto Executivo, será elaborado a partir dos estudos topográficos realizados e deverá constituir-se de:</w:t>
      </w:r>
    </w:p>
    <w:p w14:paraId="16580561" w14:textId="77777777" w:rsidR="001431B1" w:rsidRDefault="001431B1" w:rsidP="00933231">
      <w:pPr>
        <w:pStyle w:val="PargrafodaLista"/>
        <w:numPr>
          <w:ilvl w:val="0"/>
          <w:numId w:val="37"/>
        </w:numPr>
        <w:spacing w:before="40" w:afterLines="40" w:after="96" w:line="240" w:lineRule="auto"/>
        <w:ind w:left="1560" w:hanging="284"/>
      </w:pPr>
      <w:r>
        <w:t>Texto contendo memória e justificativa completa;</w:t>
      </w:r>
    </w:p>
    <w:p w14:paraId="49D323E4" w14:textId="77777777" w:rsidR="001431B1" w:rsidRDefault="001431B1" w:rsidP="00933231">
      <w:pPr>
        <w:pStyle w:val="PargrafodaLista"/>
        <w:numPr>
          <w:ilvl w:val="0"/>
          <w:numId w:val="37"/>
        </w:numPr>
        <w:spacing w:before="40" w:afterLines="40" w:after="96" w:line="25" w:lineRule="atLeast"/>
        <w:ind w:left="1560" w:hanging="284"/>
      </w:pPr>
      <w:r>
        <w:t xml:space="preserve">Projeto em planta na escala 1:2000, ou maior, quando necessário para melhor visualização do projeto, contendo: </w:t>
      </w:r>
    </w:p>
    <w:p w14:paraId="4414D0DF" w14:textId="77777777" w:rsidR="001431B1" w:rsidRDefault="001431B1" w:rsidP="00933231">
      <w:pPr>
        <w:pStyle w:val="PargrafodaLista"/>
        <w:numPr>
          <w:ilvl w:val="0"/>
          <w:numId w:val="35"/>
        </w:numPr>
        <w:spacing w:before="40" w:afterLines="40" w:after="96" w:line="25" w:lineRule="atLeast"/>
        <w:ind w:left="1843" w:hanging="283"/>
      </w:pPr>
      <w:r>
        <w:lastRenderedPageBreak/>
        <w:t>Eixo estaqueado de 20 m em 20 m, assinalando as estacas correspondentes aos quilômetros inteiros, bem como as estacas correspondentes às centenas de metros;</w:t>
      </w:r>
    </w:p>
    <w:p w14:paraId="6D9DDC31" w14:textId="77777777" w:rsidR="001431B1" w:rsidRPr="00453368" w:rsidRDefault="001431B1" w:rsidP="00933231">
      <w:pPr>
        <w:pStyle w:val="PargrafodaLista"/>
        <w:numPr>
          <w:ilvl w:val="0"/>
          <w:numId w:val="35"/>
        </w:numPr>
        <w:autoSpaceDE w:val="0"/>
        <w:autoSpaceDN w:val="0"/>
        <w:adjustRightInd w:val="0"/>
        <w:spacing w:before="40" w:afterLines="40" w:after="96" w:line="25" w:lineRule="atLeast"/>
        <w:ind w:left="1843" w:hanging="283"/>
        <w:contextualSpacing/>
        <w:rPr>
          <w:rFonts w:eastAsia="CIDFont+F2"/>
          <w:szCs w:val="24"/>
        </w:rPr>
      </w:pPr>
      <w:r w:rsidRPr="00453368">
        <w:rPr>
          <w:rFonts w:eastAsia="CIDFont+F2"/>
          <w:szCs w:val="24"/>
        </w:rPr>
        <w:t>Apresentação dos locais com a necessidade de reassentamento manual de meio fio com material arrancado da pista</w:t>
      </w:r>
      <w:r>
        <w:rPr>
          <w:rFonts w:eastAsia="CIDFont+F2"/>
          <w:szCs w:val="24"/>
        </w:rPr>
        <w:t>;</w:t>
      </w:r>
    </w:p>
    <w:p w14:paraId="5C153431" w14:textId="77777777" w:rsidR="001431B1" w:rsidRPr="0064035A" w:rsidRDefault="001431B1" w:rsidP="00933231">
      <w:pPr>
        <w:pStyle w:val="PargrafodaLista"/>
        <w:numPr>
          <w:ilvl w:val="0"/>
          <w:numId w:val="35"/>
        </w:numPr>
        <w:autoSpaceDE w:val="0"/>
        <w:autoSpaceDN w:val="0"/>
        <w:adjustRightInd w:val="0"/>
        <w:spacing w:before="40" w:afterLines="40" w:after="96" w:line="25" w:lineRule="atLeast"/>
        <w:ind w:left="1843" w:hanging="283"/>
        <w:contextualSpacing/>
        <w:rPr>
          <w:rFonts w:eastAsia="CIDFont+F2"/>
          <w:szCs w:val="24"/>
        </w:rPr>
      </w:pPr>
      <w:r w:rsidRPr="004C68D7">
        <w:rPr>
          <w:rFonts w:eastAsia="CIDFont+F2"/>
          <w:szCs w:val="24"/>
        </w:rPr>
        <w:t>Elementos cadastrais;</w:t>
      </w:r>
    </w:p>
    <w:p w14:paraId="34802753" w14:textId="23F19E55" w:rsidR="001431B1" w:rsidRPr="00EA37A2" w:rsidRDefault="001431B1" w:rsidP="00933231">
      <w:pPr>
        <w:pStyle w:val="PargrafodaLista"/>
        <w:numPr>
          <w:ilvl w:val="0"/>
          <w:numId w:val="35"/>
        </w:numPr>
        <w:autoSpaceDE w:val="0"/>
        <w:autoSpaceDN w:val="0"/>
        <w:adjustRightInd w:val="0"/>
        <w:spacing w:before="40" w:afterLines="40" w:after="96" w:line="25" w:lineRule="atLeast"/>
        <w:ind w:left="1843" w:hanging="283"/>
        <w:contextualSpacing/>
        <w:rPr>
          <w:rFonts w:eastAsia="CIDFont+F2"/>
          <w:szCs w:val="24"/>
        </w:rPr>
      </w:pPr>
      <w:r w:rsidRPr="00EA37A2">
        <w:rPr>
          <w:rFonts w:eastAsia="CIDFont+F2"/>
          <w:szCs w:val="24"/>
        </w:rPr>
        <w:t>Interfer</w:t>
      </w:r>
      <w:r w:rsidRPr="00EA37A2">
        <w:rPr>
          <w:rFonts w:eastAsia="CIDFont+F2" w:hint="eastAsia"/>
          <w:szCs w:val="24"/>
        </w:rPr>
        <w:t>ê</w:t>
      </w:r>
      <w:r w:rsidRPr="00EA37A2">
        <w:rPr>
          <w:rFonts w:eastAsia="CIDFont+F2"/>
          <w:szCs w:val="24"/>
        </w:rPr>
        <w:t>ncias com instala</w:t>
      </w:r>
      <w:r w:rsidRPr="00EA37A2">
        <w:rPr>
          <w:rFonts w:eastAsia="CIDFont+F2" w:hint="eastAsia"/>
          <w:szCs w:val="24"/>
        </w:rPr>
        <w:t>çõ</w:t>
      </w:r>
      <w:r w:rsidRPr="00EA37A2">
        <w:rPr>
          <w:rFonts w:eastAsia="CIDFont+F2"/>
          <w:szCs w:val="24"/>
        </w:rPr>
        <w:t xml:space="preserve">es (luz, </w:t>
      </w:r>
      <w:r w:rsidRPr="00EA37A2">
        <w:rPr>
          <w:rFonts w:eastAsia="CIDFont+F2" w:hint="eastAsia"/>
          <w:szCs w:val="24"/>
        </w:rPr>
        <w:t>á</w:t>
      </w:r>
      <w:r w:rsidRPr="00EA37A2">
        <w:rPr>
          <w:rFonts w:eastAsia="CIDFont+F2"/>
          <w:szCs w:val="24"/>
        </w:rPr>
        <w:t xml:space="preserve">gua, esgoto, fibra </w:t>
      </w:r>
      <w:r w:rsidRPr="00EA37A2">
        <w:rPr>
          <w:rFonts w:eastAsia="CIDFont+F2" w:hint="eastAsia"/>
          <w:szCs w:val="24"/>
        </w:rPr>
        <w:t>ó</w:t>
      </w:r>
      <w:r w:rsidRPr="00EA37A2">
        <w:rPr>
          <w:rFonts w:eastAsia="CIDFont+F2"/>
          <w:szCs w:val="24"/>
        </w:rPr>
        <w:t>tica, etc.);</w:t>
      </w:r>
      <w:r w:rsidR="00EB262A">
        <w:rPr>
          <w:rFonts w:eastAsia="CIDFont+F2"/>
          <w:szCs w:val="24"/>
        </w:rPr>
        <w:t xml:space="preserve"> </w:t>
      </w:r>
      <w:r>
        <w:rPr>
          <w:rFonts w:eastAsia="CIDFont+F2"/>
          <w:szCs w:val="24"/>
        </w:rPr>
        <w:t>e</w:t>
      </w:r>
    </w:p>
    <w:p w14:paraId="337167BB" w14:textId="77777777" w:rsidR="001431B1" w:rsidRPr="004C68D7" w:rsidRDefault="001431B1" w:rsidP="00933231">
      <w:pPr>
        <w:pStyle w:val="PargrafodaLista"/>
        <w:numPr>
          <w:ilvl w:val="0"/>
          <w:numId w:val="35"/>
        </w:numPr>
        <w:autoSpaceDE w:val="0"/>
        <w:autoSpaceDN w:val="0"/>
        <w:adjustRightInd w:val="0"/>
        <w:spacing w:before="40" w:afterLines="40" w:after="96" w:line="25" w:lineRule="atLeast"/>
        <w:ind w:left="1843" w:hanging="283"/>
        <w:contextualSpacing/>
        <w:rPr>
          <w:rFonts w:eastAsia="CIDFont+F2"/>
          <w:szCs w:val="24"/>
        </w:rPr>
      </w:pPr>
      <w:r w:rsidRPr="00EA37A2">
        <w:rPr>
          <w:rFonts w:eastAsia="CIDFont+F2"/>
          <w:szCs w:val="24"/>
        </w:rPr>
        <w:t>Acessos e terceiras faixas.</w:t>
      </w:r>
    </w:p>
    <w:p w14:paraId="20A53CD7" w14:textId="77777777" w:rsidR="001431B1" w:rsidRDefault="001431B1" w:rsidP="00933231">
      <w:pPr>
        <w:pStyle w:val="PargrafodaLista"/>
        <w:numPr>
          <w:ilvl w:val="0"/>
          <w:numId w:val="37"/>
        </w:numPr>
        <w:spacing w:before="40" w:afterLines="40" w:after="96" w:line="25" w:lineRule="atLeast"/>
        <w:ind w:left="1560" w:hanging="284"/>
      </w:pPr>
      <w:r>
        <w:t>Projeto em perfil, nas escalas 1:2000 (H) e 1:200 (V), contendo:</w:t>
      </w:r>
    </w:p>
    <w:p w14:paraId="7E1BB7A7" w14:textId="77777777" w:rsidR="001431B1" w:rsidRDefault="001431B1" w:rsidP="00933231">
      <w:pPr>
        <w:pStyle w:val="PargrafodaLista"/>
        <w:numPr>
          <w:ilvl w:val="0"/>
          <w:numId w:val="36"/>
        </w:numPr>
        <w:spacing w:before="40" w:afterLines="40" w:after="96" w:line="25" w:lineRule="atLeast"/>
        <w:ind w:left="1843" w:hanging="283"/>
      </w:pPr>
      <w:r>
        <w:t>Indicar a do projeto representando a superfície do greide da pavimentação no eixo da plataforma;</w:t>
      </w:r>
    </w:p>
    <w:p w14:paraId="086180AD" w14:textId="77777777" w:rsidR="001431B1" w:rsidRDefault="001431B1" w:rsidP="00933231">
      <w:pPr>
        <w:pStyle w:val="PargrafodaLista"/>
        <w:numPr>
          <w:ilvl w:val="0"/>
          <w:numId w:val="36"/>
        </w:numPr>
        <w:autoSpaceDE w:val="0"/>
        <w:autoSpaceDN w:val="0"/>
        <w:adjustRightInd w:val="0"/>
        <w:spacing w:before="40" w:afterLines="40" w:after="96" w:line="25" w:lineRule="atLeast"/>
        <w:ind w:left="1843" w:hanging="283"/>
        <w:contextualSpacing/>
        <w:rPr>
          <w:rFonts w:eastAsia="CIDFont+F2"/>
          <w:szCs w:val="24"/>
        </w:rPr>
      </w:pPr>
      <w:r w:rsidRPr="00F272E8">
        <w:rPr>
          <w:rFonts w:eastAsia="CIDFont+F2"/>
          <w:szCs w:val="24"/>
        </w:rPr>
        <w:t>Eixo da rodovia em perfil, com cotas da superf</w:t>
      </w:r>
      <w:r w:rsidRPr="00F272E8">
        <w:rPr>
          <w:rFonts w:eastAsia="CIDFont+F2" w:hint="eastAsia"/>
          <w:szCs w:val="24"/>
        </w:rPr>
        <w:t>í</w:t>
      </w:r>
      <w:r w:rsidRPr="00F272E8">
        <w:rPr>
          <w:rFonts w:eastAsia="CIDFont+F2"/>
          <w:szCs w:val="24"/>
        </w:rPr>
        <w:t>cie do greide de projeto;</w:t>
      </w:r>
    </w:p>
    <w:p w14:paraId="1F921BD4" w14:textId="77777777" w:rsidR="001431B1" w:rsidRPr="00DA50C1" w:rsidRDefault="001431B1" w:rsidP="004F13B7">
      <w:pPr>
        <w:autoSpaceDE w:val="0"/>
        <w:autoSpaceDN w:val="0"/>
        <w:adjustRightInd w:val="0"/>
        <w:spacing w:before="40" w:afterLines="40" w:after="96" w:line="25" w:lineRule="atLeast"/>
        <w:ind w:left="1276"/>
        <w:contextualSpacing/>
        <w:rPr>
          <w:rFonts w:eastAsia="CIDFont+F2"/>
          <w:szCs w:val="24"/>
        </w:rPr>
      </w:pPr>
      <w:r>
        <w:rPr>
          <w:rFonts w:eastAsia="CIDFont+F2"/>
          <w:szCs w:val="24"/>
        </w:rPr>
        <w:t>O reassentamento manual de meio-fio foi determinado, a priori, como uma porcentagem de 10% da extensão total.</w:t>
      </w:r>
    </w:p>
    <w:p w14:paraId="43426995" w14:textId="77777777" w:rsidR="001431B1" w:rsidRPr="00BB64C9" w:rsidRDefault="001431B1" w:rsidP="00933231">
      <w:pPr>
        <w:pStyle w:val="Ttulo4"/>
        <w:spacing w:before="40" w:afterLines="40" w:after="96"/>
      </w:pPr>
      <w:r>
        <w:t>Projeto de Execução de Capa Asfáltica</w:t>
      </w:r>
      <w:r w:rsidRPr="00431DF8">
        <w:t>:</w:t>
      </w:r>
    </w:p>
    <w:p w14:paraId="65D9639A" w14:textId="77777777" w:rsidR="001431B1" w:rsidRPr="00AE02B9" w:rsidRDefault="001431B1" w:rsidP="004F13B7">
      <w:pPr>
        <w:pStyle w:val="PargrafodaLista"/>
        <w:spacing w:before="40" w:afterLines="40" w:after="96"/>
        <w:ind w:left="1276"/>
      </w:pPr>
      <w:r>
        <w:t>O Projeto de execução de capa asfáltica, nesta fase, constituir-se-á de:</w:t>
      </w:r>
    </w:p>
    <w:p w14:paraId="5FCEE90E" w14:textId="77777777" w:rsidR="001431B1" w:rsidRPr="002B49CB" w:rsidRDefault="001431B1" w:rsidP="00933231">
      <w:pPr>
        <w:pStyle w:val="PargrafodaLista"/>
        <w:numPr>
          <w:ilvl w:val="0"/>
          <w:numId w:val="38"/>
        </w:numPr>
        <w:autoSpaceDE w:val="0"/>
        <w:autoSpaceDN w:val="0"/>
        <w:adjustRightInd w:val="0"/>
        <w:spacing w:before="40" w:afterLines="40" w:after="96"/>
        <w:ind w:left="1560" w:hanging="284"/>
        <w:contextualSpacing/>
        <w:rPr>
          <w:rFonts w:eastAsia="CIDFont+F2"/>
          <w:szCs w:val="24"/>
        </w:rPr>
      </w:pPr>
      <w:r w:rsidRPr="002B49CB">
        <w:rPr>
          <w:rFonts w:eastAsia="CIDFont+F2"/>
          <w:szCs w:val="24"/>
        </w:rPr>
        <w:t>Resultado dos ensaios dos materiais para pavimentação</w:t>
      </w:r>
    </w:p>
    <w:p w14:paraId="1FCF9D52" w14:textId="77777777" w:rsidR="001431B1" w:rsidRPr="002B49CB" w:rsidRDefault="001431B1" w:rsidP="00933231">
      <w:pPr>
        <w:pStyle w:val="PargrafodaLista"/>
        <w:numPr>
          <w:ilvl w:val="0"/>
          <w:numId w:val="38"/>
        </w:numPr>
        <w:autoSpaceDE w:val="0"/>
        <w:autoSpaceDN w:val="0"/>
        <w:adjustRightInd w:val="0"/>
        <w:spacing w:before="40" w:afterLines="40" w:after="96"/>
        <w:ind w:left="1560" w:hanging="284"/>
        <w:contextualSpacing/>
        <w:rPr>
          <w:rFonts w:eastAsia="CIDFont+F2"/>
          <w:szCs w:val="24"/>
        </w:rPr>
      </w:pPr>
      <w:r w:rsidRPr="002B49CB">
        <w:rPr>
          <w:rFonts w:eastAsia="CIDFont+F2"/>
          <w:szCs w:val="24"/>
        </w:rPr>
        <w:t>Resultados das dosagens de misturas asfálticas</w:t>
      </w:r>
    </w:p>
    <w:p w14:paraId="7AD32774" w14:textId="77777777" w:rsidR="001431B1" w:rsidRPr="00E85DF2" w:rsidRDefault="001431B1" w:rsidP="00933231">
      <w:pPr>
        <w:pStyle w:val="PargrafodaLista"/>
        <w:numPr>
          <w:ilvl w:val="0"/>
          <w:numId w:val="38"/>
        </w:numPr>
        <w:autoSpaceDE w:val="0"/>
        <w:autoSpaceDN w:val="0"/>
        <w:adjustRightInd w:val="0"/>
        <w:spacing w:before="40" w:afterLines="40" w:after="96" w:line="240" w:lineRule="auto"/>
        <w:ind w:left="1560" w:hanging="284"/>
        <w:contextualSpacing/>
        <w:rPr>
          <w:rFonts w:eastAsia="CIDFont+F2"/>
          <w:szCs w:val="24"/>
        </w:rPr>
      </w:pPr>
      <w:r w:rsidRPr="00E85DF2">
        <w:rPr>
          <w:rFonts w:eastAsia="CIDFont+F2"/>
          <w:szCs w:val="24"/>
        </w:rPr>
        <w:t>Projeto em planta na escala 1:2000, ou maior, quando necessário para melhor visualização do projeto</w:t>
      </w:r>
    </w:p>
    <w:p w14:paraId="119D9716" w14:textId="77777777" w:rsidR="001431B1" w:rsidRPr="00E85DF2" w:rsidRDefault="001431B1" w:rsidP="00933231">
      <w:pPr>
        <w:pStyle w:val="PargrafodaLista"/>
        <w:numPr>
          <w:ilvl w:val="0"/>
          <w:numId w:val="38"/>
        </w:numPr>
        <w:autoSpaceDE w:val="0"/>
        <w:autoSpaceDN w:val="0"/>
        <w:adjustRightInd w:val="0"/>
        <w:spacing w:before="40" w:afterLines="40" w:after="96" w:line="240" w:lineRule="auto"/>
        <w:ind w:left="1560" w:hanging="284"/>
        <w:contextualSpacing/>
        <w:rPr>
          <w:rFonts w:eastAsia="CIDFont+F2"/>
          <w:szCs w:val="24"/>
        </w:rPr>
      </w:pPr>
      <w:r w:rsidRPr="00E85DF2">
        <w:rPr>
          <w:rFonts w:eastAsia="CIDFont+F2"/>
          <w:szCs w:val="24"/>
        </w:rPr>
        <w:t>Mem</w:t>
      </w:r>
      <w:r w:rsidRPr="00E85DF2">
        <w:rPr>
          <w:rFonts w:eastAsia="CIDFont+F2" w:hint="eastAsia"/>
          <w:szCs w:val="24"/>
        </w:rPr>
        <w:t>ó</w:t>
      </w:r>
      <w:r w:rsidRPr="00E85DF2">
        <w:rPr>
          <w:rFonts w:eastAsia="CIDFont+F2"/>
          <w:szCs w:val="24"/>
        </w:rPr>
        <w:t>ria de c</w:t>
      </w:r>
      <w:r w:rsidRPr="00E85DF2">
        <w:rPr>
          <w:rFonts w:eastAsia="CIDFont+F2" w:hint="eastAsia"/>
          <w:szCs w:val="24"/>
        </w:rPr>
        <w:t>á</w:t>
      </w:r>
      <w:r w:rsidRPr="00E85DF2">
        <w:rPr>
          <w:rFonts w:eastAsia="CIDFont+F2"/>
          <w:szCs w:val="24"/>
        </w:rPr>
        <w:t>lculo dos quantitativos e dist</w:t>
      </w:r>
      <w:r w:rsidRPr="00E85DF2">
        <w:rPr>
          <w:rFonts w:eastAsia="CIDFont+F2" w:hint="eastAsia"/>
          <w:szCs w:val="24"/>
        </w:rPr>
        <w:t>â</w:t>
      </w:r>
      <w:r w:rsidRPr="00E85DF2">
        <w:rPr>
          <w:rFonts w:eastAsia="CIDFont+F2"/>
          <w:szCs w:val="24"/>
        </w:rPr>
        <w:t>ncias de transportes dos servi</w:t>
      </w:r>
      <w:r w:rsidRPr="00E85DF2">
        <w:rPr>
          <w:rFonts w:eastAsia="CIDFont+F2" w:hint="eastAsia"/>
          <w:szCs w:val="24"/>
        </w:rPr>
        <w:t>ç</w:t>
      </w:r>
      <w:r w:rsidRPr="00E85DF2">
        <w:rPr>
          <w:rFonts w:eastAsia="CIDFont+F2"/>
          <w:szCs w:val="24"/>
        </w:rPr>
        <w:t>os, materiais de pavimenta</w:t>
      </w:r>
      <w:r w:rsidRPr="00E85DF2">
        <w:rPr>
          <w:rFonts w:eastAsia="CIDFont+F2" w:hint="eastAsia"/>
          <w:szCs w:val="24"/>
        </w:rPr>
        <w:t>çã</w:t>
      </w:r>
      <w:r w:rsidRPr="00E85DF2">
        <w:rPr>
          <w:rFonts w:eastAsia="CIDFont+F2"/>
          <w:szCs w:val="24"/>
        </w:rPr>
        <w:t>o e quadro de consumo de materiais; e</w:t>
      </w:r>
    </w:p>
    <w:p w14:paraId="65B9E9E7" w14:textId="77777777" w:rsidR="001431B1" w:rsidRPr="00E85DF2" w:rsidRDefault="001431B1" w:rsidP="00933231">
      <w:pPr>
        <w:pStyle w:val="PargrafodaLista"/>
        <w:numPr>
          <w:ilvl w:val="0"/>
          <w:numId w:val="38"/>
        </w:numPr>
        <w:autoSpaceDE w:val="0"/>
        <w:autoSpaceDN w:val="0"/>
        <w:adjustRightInd w:val="0"/>
        <w:spacing w:before="40" w:afterLines="40" w:after="96" w:line="240" w:lineRule="auto"/>
        <w:ind w:left="1560" w:hanging="284"/>
        <w:contextualSpacing/>
        <w:rPr>
          <w:rFonts w:eastAsia="CIDFont+F2"/>
          <w:szCs w:val="24"/>
        </w:rPr>
      </w:pPr>
      <w:r w:rsidRPr="00E85DF2">
        <w:rPr>
          <w:rFonts w:eastAsia="CIDFont+F2"/>
          <w:szCs w:val="24"/>
        </w:rPr>
        <w:t>Demais desenhos que elucidem o projeto.</w:t>
      </w:r>
    </w:p>
    <w:p w14:paraId="284F24A0" w14:textId="77777777" w:rsidR="001431B1" w:rsidRPr="00431DF8" w:rsidRDefault="001431B1" w:rsidP="00933231">
      <w:pPr>
        <w:pStyle w:val="Ttulo4"/>
        <w:spacing w:before="40" w:afterLines="40" w:after="96"/>
      </w:pPr>
      <w:r w:rsidRPr="00431DF8">
        <w:t>Projeto de Sinalização:</w:t>
      </w:r>
    </w:p>
    <w:p w14:paraId="7F3CE291" w14:textId="77777777" w:rsidR="001431B1" w:rsidRPr="00AE02B9" w:rsidRDefault="001431B1" w:rsidP="004F13B7">
      <w:pPr>
        <w:pStyle w:val="PargrafodaLista"/>
        <w:spacing w:before="40" w:afterLines="40" w:after="96"/>
        <w:ind w:left="1276"/>
      </w:pPr>
      <w:r>
        <w:t>O Projeto de Sinalização, nesta fase, constituir-se-á de:</w:t>
      </w:r>
    </w:p>
    <w:p w14:paraId="5DCCC9B6" w14:textId="77777777" w:rsidR="001431B1" w:rsidRPr="00C87BA0" w:rsidRDefault="001431B1" w:rsidP="00933231">
      <w:pPr>
        <w:pStyle w:val="PargrafodaLista"/>
        <w:numPr>
          <w:ilvl w:val="0"/>
          <w:numId w:val="41"/>
        </w:numPr>
        <w:spacing w:before="40" w:afterLines="40" w:after="96"/>
      </w:pPr>
      <w:r w:rsidRPr="00BE5513">
        <w:rPr>
          <w:rFonts w:eastAsia="CIDFont+F2"/>
          <w:szCs w:val="24"/>
        </w:rPr>
        <w:t>Descri</w:t>
      </w:r>
      <w:r w:rsidRPr="00BE5513">
        <w:rPr>
          <w:rFonts w:eastAsia="CIDFont+F2" w:hint="eastAsia"/>
          <w:szCs w:val="24"/>
        </w:rPr>
        <w:t>çã</w:t>
      </w:r>
      <w:r w:rsidRPr="00BE5513">
        <w:rPr>
          <w:rFonts w:eastAsia="CIDFont+F2"/>
          <w:szCs w:val="24"/>
        </w:rPr>
        <w:t>o do Projeto de Sinaliza</w:t>
      </w:r>
      <w:r w:rsidRPr="00BE5513">
        <w:rPr>
          <w:rFonts w:eastAsia="CIDFont+F2" w:hint="eastAsia"/>
          <w:szCs w:val="24"/>
        </w:rPr>
        <w:t>çã</w:t>
      </w:r>
      <w:r w:rsidRPr="00BE5513">
        <w:rPr>
          <w:rFonts w:eastAsia="CIDFont+F2"/>
          <w:szCs w:val="24"/>
        </w:rPr>
        <w:t>o</w:t>
      </w:r>
    </w:p>
    <w:p w14:paraId="146340D5" w14:textId="77777777" w:rsidR="001431B1" w:rsidRPr="00BE5513" w:rsidRDefault="001431B1" w:rsidP="00933231">
      <w:pPr>
        <w:pStyle w:val="PargrafodaLista"/>
        <w:numPr>
          <w:ilvl w:val="0"/>
          <w:numId w:val="41"/>
        </w:numPr>
        <w:autoSpaceDE w:val="0"/>
        <w:autoSpaceDN w:val="0"/>
        <w:adjustRightInd w:val="0"/>
        <w:spacing w:before="40" w:afterLines="40" w:after="96"/>
        <w:ind w:left="1560" w:hanging="284"/>
        <w:contextualSpacing/>
        <w:rPr>
          <w:rFonts w:eastAsia="CIDFont+F2"/>
          <w:szCs w:val="24"/>
        </w:rPr>
      </w:pPr>
      <w:r w:rsidRPr="00BE5513">
        <w:rPr>
          <w:rFonts w:eastAsia="CIDFont+F2"/>
          <w:szCs w:val="24"/>
        </w:rPr>
        <w:t>Planta contendo a localiza</w:t>
      </w:r>
      <w:r w:rsidRPr="00BE5513">
        <w:rPr>
          <w:rFonts w:eastAsia="CIDFont+F2" w:hint="eastAsia"/>
          <w:szCs w:val="24"/>
        </w:rPr>
        <w:t>çã</w:t>
      </w:r>
      <w:r w:rsidRPr="00BE5513">
        <w:rPr>
          <w:rFonts w:eastAsia="CIDFont+F2"/>
          <w:szCs w:val="24"/>
        </w:rPr>
        <w:t>o e os tipos dos dispositivos de sinaliza</w:t>
      </w:r>
      <w:r w:rsidRPr="00BE5513">
        <w:rPr>
          <w:rFonts w:eastAsia="CIDFont+F2" w:hint="eastAsia"/>
          <w:szCs w:val="24"/>
        </w:rPr>
        <w:t>çã</w:t>
      </w:r>
      <w:r w:rsidRPr="00BE5513">
        <w:rPr>
          <w:rFonts w:eastAsia="CIDFont+F2"/>
          <w:szCs w:val="24"/>
        </w:rPr>
        <w:t>o ao longo das vias, das interse</w:t>
      </w:r>
      <w:r w:rsidRPr="00BE5513">
        <w:rPr>
          <w:rFonts w:eastAsia="CIDFont+F2" w:hint="eastAsia"/>
          <w:szCs w:val="24"/>
        </w:rPr>
        <w:t>çõ</w:t>
      </w:r>
      <w:r w:rsidRPr="00BE5513">
        <w:rPr>
          <w:rFonts w:eastAsia="CIDFont+F2"/>
          <w:szCs w:val="24"/>
        </w:rPr>
        <w:t>es e dos acessos em projeto;</w:t>
      </w:r>
    </w:p>
    <w:p w14:paraId="3EBAEC91" w14:textId="77777777" w:rsidR="001431B1" w:rsidRPr="00BE5513" w:rsidRDefault="001431B1" w:rsidP="00933231">
      <w:pPr>
        <w:pStyle w:val="PargrafodaLista"/>
        <w:numPr>
          <w:ilvl w:val="0"/>
          <w:numId w:val="41"/>
        </w:numPr>
        <w:autoSpaceDE w:val="0"/>
        <w:autoSpaceDN w:val="0"/>
        <w:adjustRightInd w:val="0"/>
        <w:spacing w:before="40" w:afterLines="40" w:after="96"/>
        <w:ind w:left="1560" w:hanging="284"/>
        <w:contextualSpacing/>
        <w:rPr>
          <w:rFonts w:eastAsia="CIDFont+F2"/>
          <w:szCs w:val="24"/>
        </w:rPr>
      </w:pPr>
      <w:r w:rsidRPr="00BE5513">
        <w:rPr>
          <w:rFonts w:eastAsia="CIDFont+F2"/>
          <w:szCs w:val="24"/>
        </w:rPr>
        <w:t>Planta contendo detalhes estruturais de montagem e fixa</w:t>
      </w:r>
      <w:r w:rsidRPr="00BE5513">
        <w:rPr>
          <w:rFonts w:eastAsia="CIDFont+F2" w:hint="eastAsia"/>
          <w:szCs w:val="24"/>
        </w:rPr>
        <w:t>çã</w:t>
      </w:r>
      <w:r w:rsidRPr="00BE5513">
        <w:rPr>
          <w:rFonts w:eastAsia="CIDFont+F2"/>
          <w:szCs w:val="24"/>
        </w:rPr>
        <w:t>o de p</w:t>
      </w:r>
      <w:r w:rsidRPr="00BE5513">
        <w:rPr>
          <w:rFonts w:eastAsia="CIDFont+F2" w:hint="eastAsia"/>
          <w:szCs w:val="24"/>
        </w:rPr>
        <w:t>ó</w:t>
      </w:r>
      <w:r w:rsidRPr="00BE5513">
        <w:rPr>
          <w:rFonts w:eastAsia="CIDFont+F2"/>
          <w:szCs w:val="24"/>
        </w:rPr>
        <w:t>rticos, de placas, de sinais, de detalhes de sinaliza</w:t>
      </w:r>
      <w:r w:rsidRPr="00BE5513">
        <w:rPr>
          <w:rFonts w:eastAsia="CIDFont+F2" w:hint="eastAsia"/>
          <w:szCs w:val="24"/>
        </w:rPr>
        <w:t>çã</w:t>
      </w:r>
      <w:r w:rsidRPr="00BE5513">
        <w:rPr>
          <w:rFonts w:eastAsia="CIDFont+F2"/>
          <w:szCs w:val="24"/>
        </w:rPr>
        <w:t>o horizontal, etc.;</w:t>
      </w:r>
    </w:p>
    <w:p w14:paraId="24125191" w14:textId="77777777" w:rsidR="001431B1" w:rsidRPr="00BE5513" w:rsidRDefault="001431B1" w:rsidP="00933231">
      <w:pPr>
        <w:pStyle w:val="PargrafodaLista"/>
        <w:numPr>
          <w:ilvl w:val="0"/>
          <w:numId w:val="41"/>
        </w:numPr>
        <w:autoSpaceDE w:val="0"/>
        <w:autoSpaceDN w:val="0"/>
        <w:adjustRightInd w:val="0"/>
        <w:spacing w:before="40" w:afterLines="40" w:after="96"/>
        <w:ind w:left="1560" w:hanging="284"/>
        <w:contextualSpacing/>
        <w:rPr>
          <w:rFonts w:eastAsia="CIDFont+F2"/>
          <w:szCs w:val="24"/>
        </w:rPr>
      </w:pPr>
      <w:r w:rsidRPr="00BE5513">
        <w:rPr>
          <w:rFonts w:eastAsia="CIDFont+F2"/>
          <w:szCs w:val="24"/>
        </w:rPr>
        <w:t>Justificativa das solu</w:t>
      </w:r>
      <w:r w:rsidRPr="00BE5513">
        <w:rPr>
          <w:rFonts w:eastAsia="CIDFont+F2" w:hint="eastAsia"/>
          <w:szCs w:val="24"/>
        </w:rPr>
        <w:t>çõ</w:t>
      </w:r>
      <w:r w:rsidRPr="00BE5513">
        <w:rPr>
          <w:rFonts w:eastAsia="CIDFont+F2"/>
          <w:szCs w:val="24"/>
        </w:rPr>
        <w:t>es indicadas;</w:t>
      </w:r>
    </w:p>
    <w:p w14:paraId="6DCFE7D0" w14:textId="77777777" w:rsidR="001431B1" w:rsidRPr="00BE5513" w:rsidRDefault="001431B1" w:rsidP="00933231">
      <w:pPr>
        <w:pStyle w:val="PargrafodaLista"/>
        <w:numPr>
          <w:ilvl w:val="0"/>
          <w:numId w:val="41"/>
        </w:numPr>
        <w:autoSpaceDE w:val="0"/>
        <w:autoSpaceDN w:val="0"/>
        <w:adjustRightInd w:val="0"/>
        <w:spacing w:before="40" w:afterLines="40" w:after="96" w:line="240" w:lineRule="auto"/>
        <w:ind w:left="1560" w:hanging="284"/>
        <w:contextualSpacing/>
        <w:rPr>
          <w:rFonts w:eastAsia="CIDFont+F2"/>
          <w:szCs w:val="24"/>
        </w:rPr>
      </w:pPr>
      <w:r w:rsidRPr="00BE5513">
        <w:rPr>
          <w:rFonts w:eastAsia="CIDFont+F2"/>
          <w:szCs w:val="24"/>
        </w:rPr>
        <w:t>Mem</w:t>
      </w:r>
      <w:r w:rsidRPr="00BE5513">
        <w:rPr>
          <w:rFonts w:eastAsia="CIDFont+F2" w:hint="eastAsia"/>
          <w:szCs w:val="24"/>
        </w:rPr>
        <w:t>ó</w:t>
      </w:r>
      <w:r w:rsidRPr="00BE5513">
        <w:rPr>
          <w:rFonts w:eastAsia="CIDFont+F2"/>
          <w:szCs w:val="24"/>
        </w:rPr>
        <w:t>ria de c</w:t>
      </w:r>
      <w:r w:rsidRPr="00BE5513">
        <w:rPr>
          <w:rFonts w:eastAsia="CIDFont+F2" w:hint="eastAsia"/>
          <w:szCs w:val="24"/>
        </w:rPr>
        <w:t>á</w:t>
      </w:r>
      <w:r w:rsidRPr="00BE5513">
        <w:rPr>
          <w:rFonts w:eastAsia="CIDFont+F2"/>
          <w:szCs w:val="24"/>
        </w:rPr>
        <w:t>lculo;</w:t>
      </w:r>
    </w:p>
    <w:p w14:paraId="5BFD02FB" w14:textId="77777777" w:rsidR="001431B1" w:rsidRPr="00BE5513" w:rsidRDefault="001431B1" w:rsidP="00933231">
      <w:pPr>
        <w:pStyle w:val="PargrafodaLista"/>
        <w:numPr>
          <w:ilvl w:val="0"/>
          <w:numId w:val="41"/>
        </w:numPr>
        <w:autoSpaceDE w:val="0"/>
        <w:autoSpaceDN w:val="0"/>
        <w:adjustRightInd w:val="0"/>
        <w:spacing w:before="40" w:afterLines="40" w:after="96" w:line="240" w:lineRule="auto"/>
        <w:ind w:left="1560" w:hanging="284"/>
        <w:contextualSpacing/>
        <w:rPr>
          <w:rFonts w:eastAsia="CIDFont+F2"/>
          <w:szCs w:val="24"/>
        </w:rPr>
      </w:pPr>
      <w:r w:rsidRPr="00BE5513">
        <w:rPr>
          <w:rFonts w:eastAsia="CIDFont+F2"/>
          <w:szCs w:val="24"/>
        </w:rPr>
        <w:t>Mem</w:t>
      </w:r>
      <w:r w:rsidRPr="00BE5513">
        <w:rPr>
          <w:rFonts w:eastAsia="CIDFont+F2" w:hint="eastAsia"/>
          <w:szCs w:val="24"/>
        </w:rPr>
        <w:t>ó</w:t>
      </w:r>
      <w:r w:rsidRPr="00BE5513">
        <w:rPr>
          <w:rFonts w:eastAsia="CIDFont+F2"/>
          <w:szCs w:val="24"/>
        </w:rPr>
        <w:t>ria descritiva;</w:t>
      </w:r>
    </w:p>
    <w:p w14:paraId="14685118" w14:textId="77777777" w:rsidR="001431B1" w:rsidRDefault="001431B1" w:rsidP="00933231">
      <w:pPr>
        <w:pStyle w:val="PargrafodaLista"/>
        <w:numPr>
          <w:ilvl w:val="0"/>
          <w:numId w:val="41"/>
        </w:numPr>
        <w:spacing w:before="40" w:afterLines="40" w:after="96"/>
        <w:ind w:left="1560" w:hanging="284"/>
      </w:pPr>
      <w:r w:rsidRPr="00BE5513">
        <w:rPr>
          <w:rFonts w:eastAsia="CIDFont+F2"/>
          <w:szCs w:val="24"/>
        </w:rPr>
        <w:t>Notas de Servi</w:t>
      </w:r>
      <w:r w:rsidRPr="00BE5513">
        <w:rPr>
          <w:rFonts w:eastAsia="CIDFont+F2" w:hint="eastAsia"/>
          <w:szCs w:val="24"/>
        </w:rPr>
        <w:t>ç</w:t>
      </w:r>
      <w:r w:rsidRPr="00BE5513">
        <w:rPr>
          <w:rFonts w:eastAsia="CIDFont+F2"/>
          <w:szCs w:val="24"/>
        </w:rPr>
        <w:t>o</w:t>
      </w:r>
    </w:p>
    <w:p w14:paraId="00FBCD81" w14:textId="77777777" w:rsidR="001431B1" w:rsidRDefault="001431B1" w:rsidP="00933231">
      <w:pPr>
        <w:pStyle w:val="PargrafodaLista"/>
        <w:numPr>
          <w:ilvl w:val="0"/>
          <w:numId w:val="41"/>
        </w:numPr>
        <w:spacing w:before="40" w:afterLines="40" w:after="96"/>
        <w:ind w:left="1560" w:hanging="284"/>
      </w:pPr>
      <w:r>
        <w:t>Projeto de sinalização horizontal:</w:t>
      </w:r>
    </w:p>
    <w:p w14:paraId="570781CA" w14:textId="77777777" w:rsidR="001431B1" w:rsidRDefault="001431B1" w:rsidP="00933231">
      <w:pPr>
        <w:pStyle w:val="PargrafodaLista"/>
        <w:numPr>
          <w:ilvl w:val="1"/>
          <w:numId w:val="39"/>
        </w:numPr>
        <w:spacing w:before="40" w:afterLines="40" w:after="96"/>
        <w:ind w:left="1843" w:hanging="283"/>
      </w:pPr>
      <w:r>
        <w:t>Será composto por marcas longitudinais e transversais e por inscrições no pavimento, complementado por dispositivos auxiliares de segurança de trânsito.</w:t>
      </w:r>
    </w:p>
    <w:p w14:paraId="560AF780" w14:textId="77777777" w:rsidR="001431B1" w:rsidRDefault="001431B1" w:rsidP="00933231">
      <w:pPr>
        <w:pStyle w:val="PargrafodaLista"/>
        <w:numPr>
          <w:ilvl w:val="1"/>
          <w:numId w:val="39"/>
        </w:numPr>
        <w:spacing w:before="40" w:afterLines="40" w:after="96"/>
        <w:ind w:left="1843" w:hanging="283"/>
      </w:pPr>
      <w:r>
        <w:t>Conterá as especificações de todos os materiais a empregar e serviços a executar, bem como apresentará quadros com os quantitativos por tipo de dispositivo, material e serviço.</w:t>
      </w:r>
    </w:p>
    <w:p w14:paraId="7DC5DBFD" w14:textId="77777777" w:rsidR="001431B1" w:rsidRDefault="001431B1" w:rsidP="00933231">
      <w:pPr>
        <w:pStyle w:val="PargrafodaLista"/>
        <w:numPr>
          <w:ilvl w:val="0"/>
          <w:numId w:val="41"/>
        </w:numPr>
        <w:spacing w:before="40" w:afterLines="40" w:after="96"/>
        <w:ind w:left="1560" w:hanging="284"/>
      </w:pPr>
      <w:r>
        <w:lastRenderedPageBreak/>
        <w:t>Projeto de sinalização vertical - O projeto de sinalização vertical conterá indicações, localização, dimensões e tipos de suporte, abrangendo os seguintes tipos de placas:</w:t>
      </w:r>
    </w:p>
    <w:p w14:paraId="2A9567BB" w14:textId="77777777" w:rsidR="001431B1" w:rsidRDefault="001431B1" w:rsidP="00933231">
      <w:pPr>
        <w:pStyle w:val="PargrafodaLista"/>
        <w:numPr>
          <w:ilvl w:val="1"/>
          <w:numId w:val="40"/>
        </w:numPr>
        <w:spacing w:before="40" w:afterLines="40" w:after="96" w:line="25" w:lineRule="atLeast"/>
        <w:ind w:left="1843" w:hanging="283"/>
      </w:pPr>
      <w:r>
        <w:t>Advertência;</w:t>
      </w:r>
    </w:p>
    <w:p w14:paraId="40B93D49" w14:textId="77777777" w:rsidR="001431B1" w:rsidRDefault="001431B1" w:rsidP="00933231">
      <w:pPr>
        <w:pStyle w:val="PargrafodaLista"/>
        <w:numPr>
          <w:ilvl w:val="1"/>
          <w:numId w:val="40"/>
        </w:numPr>
        <w:spacing w:before="40" w:afterLines="40" w:after="96" w:line="25" w:lineRule="atLeast"/>
        <w:ind w:left="1843" w:hanging="283"/>
      </w:pPr>
      <w:r>
        <w:t>Regulamentação;</w:t>
      </w:r>
    </w:p>
    <w:p w14:paraId="1D70F6E2" w14:textId="77777777" w:rsidR="001431B1" w:rsidRDefault="001431B1" w:rsidP="00933231">
      <w:pPr>
        <w:pStyle w:val="PargrafodaLista"/>
        <w:numPr>
          <w:ilvl w:val="1"/>
          <w:numId w:val="40"/>
        </w:numPr>
        <w:spacing w:before="40" w:afterLines="40" w:after="96" w:line="25" w:lineRule="atLeast"/>
        <w:ind w:left="1843" w:hanging="283"/>
      </w:pPr>
      <w:r>
        <w:t>Indicação (localidades);</w:t>
      </w:r>
    </w:p>
    <w:p w14:paraId="11BBFC05" w14:textId="77777777" w:rsidR="001431B1" w:rsidRDefault="001431B1" w:rsidP="00933231">
      <w:pPr>
        <w:pStyle w:val="PargrafodaLista"/>
        <w:numPr>
          <w:ilvl w:val="1"/>
          <w:numId w:val="40"/>
        </w:numPr>
        <w:spacing w:before="40" w:afterLines="40" w:after="96" w:line="25" w:lineRule="atLeast"/>
        <w:ind w:left="1843" w:hanging="283"/>
      </w:pPr>
      <w:r>
        <w:t>Orientação (serviços);</w:t>
      </w:r>
    </w:p>
    <w:p w14:paraId="73BFFCF7" w14:textId="77777777" w:rsidR="001431B1" w:rsidRDefault="001431B1" w:rsidP="00933231">
      <w:pPr>
        <w:pStyle w:val="PargrafodaLista"/>
        <w:numPr>
          <w:ilvl w:val="1"/>
          <w:numId w:val="40"/>
        </w:numPr>
        <w:spacing w:before="40" w:afterLines="40" w:after="96" w:line="25" w:lineRule="atLeast"/>
        <w:ind w:left="1843" w:hanging="283"/>
      </w:pPr>
      <w:r>
        <w:t>Educativas</w:t>
      </w:r>
    </w:p>
    <w:p w14:paraId="275895EE" w14:textId="77777777" w:rsidR="001431B1" w:rsidRDefault="001431B1" w:rsidP="00933231">
      <w:pPr>
        <w:pStyle w:val="PargrafodaLista"/>
        <w:numPr>
          <w:ilvl w:val="1"/>
          <w:numId w:val="40"/>
        </w:numPr>
        <w:spacing w:before="40" w:afterLines="40" w:after="96" w:line="25" w:lineRule="atLeast"/>
        <w:ind w:left="1843" w:hanging="283"/>
      </w:pPr>
      <w:r>
        <w:t>Apresentará o tipo de suporte de cada placa, tipo de fixação da placa no suporte, fundação do pórtico e semipórticos ou, se for o caso, fixação em muretas centrais ou laterais, ou outros dispositivos.</w:t>
      </w:r>
    </w:p>
    <w:p w14:paraId="69C5F649" w14:textId="0D767041" w:rsidR="001431B1" w:rsidRDefault="001431B1" w:rsidP="00933231">
      <w:pPr>
        <w:pStyle w:val="PargrafodaLista"/>
        <w:numPr>
          <w:ilvl w:val="1"/>
          <w:numId w:val="40"/>
        </w:numPr>
        <w:spacing w:before="40" w:afterLines="40" w:after="96" w:line="25" w:lineRule="atLeast"/>
        <w:ind w:left="1843" w:hanging="283"/>
      </w:pPr>
      <w:r>
        <w:t>Todas as placas serão diagramadas com o intuito de determinar dimensões e auxiliar no processo construtivo. Serão informadas as alturas de letras e os tipos caixa maiúscula ou minúscula.</w:t>
      </w:r>
    </w:p>
    <w:p w14:paraId="5463A3E9" w14:textId="39A97F01" w:rsidR="006210FB" w:rsidRDefault="009C3052" w:rsidP="004F13B7">
      <w:pPr>
        <w:pStyle w:val="Ttulo4"/>
        <w:numPr>
          <w:ilvl w:val="3"/>
          <w:numId w:val="1"/>
        </w:numPr>
        <w:spacing w:before="40" w:afterLines="40" w:after="96"/>
      </w:pPr>
      <w:r>
        <w:t>Orçamento da Obra</w:t>
      </w:r>
    </w:p>
    <w:p w14:paraId="7655BA0E" w14:textId="6EB87F22" w:rsidR="00B1349B" w:rsidRPr="00B1349B" w:rsidRDefault="006210FB" w:rsidP="004F13B7">
      <w:pPr>
        <w:pStyle w:val="Ttulo5"/>
        <w:spacing w:before="40" w:afterLines="40" w:after="96"/>
      </w:pPr>
      <w:r>
        <w:t xml:space="preserve">A planilha orçamentária do Projeto Executivo </w:t>
      </w:r>
      <w:r w:rsidR="00A56A00">
        <w:t>deverá</w:t>
      </w:r>
      <w:r>
        <w:t xml:space="preserve"> ter os seus quantitativos e serviços ajustados de acordo com as necessidades técnicas locais, inclusive a distância média de transporte (DMT), </w:t>
      </w:r>
      <w:r w:rsidR="00A50A83" w:rsidRPr="009274F6">
        <w:t>que a priori foi considerada de 10 km,</w:t>
      </w:r>
      <w:r w:rsidR="00A50A83">
        <w:t xml:space="preserve"> </w:t>
      </w:r>
      <w:r>
        <w:t>desde que tecnicamente justificado.</w:t>
      </w:r>
      <w:r w:rsidR="00FC2BFB" w:rsidRPr="00BC2F0E">
        <w:t xml:space="preserve"> </w:t>
      </w:r>
    </w:p>
    <w:p w14:paraId="49D7D308" w14:textId="5881A78E" w:rsidR="006A74B5" w:rsidRDefault="006A74B5" w:rsidP="004F13B7">
      <w:pPr>
        <w:pStyle w:val="PargrafodaLista"/>
        <w:numPr>
          <w:ilvl w:val="3"/>
          <w:numId w:val="1"/>
        </w:numPr>
        <w:spacing w:before="40" w:afterLines="40" w:after="96"/>
      </w:pPr>
      <w:r>
        <w:t>Volumes Componentes</w:t>
      </w:r>
    </w:p>
    <w:p w14:paraId="30BDC588" w14:textId="26A52192" w:rsidR="00136DDB" w:rsidRDefault="006A74B5" w:rsidP="004F13B7">
      <w:pPr>
        <w:autoSpaceDE w:val="0"/>
        <w:autoSpaceDN w:val="0"/>
        <w:adjustRightInd w:val="0"/>
        <w:spacing w:before="40" w:afterLines="40" w:after="96" w:line="276" w:lineRule="auto"/>
        <w:ind w:left="993"/>
        <w:rPr>
          <w:szCs w:val="24"/>
        </w:rPr>
      </w:pPr>
      <w:r w:rsidRPr="006A74B5">
        <w:rPr>
          <w:szCs w:val="24"/>
        </w:rPr>
        <w:t>O Projeto Executivo deve ser composto dos volumes discriminados a seguir:</w:t>
      </w:r>
    </w:p>
    <w:p w14:paraId="51F28DB5" w14:textId="41660EB5" w:rsidR="006A74B5" w:rsidRPr="006A74B5" w:rsidRDefault="006A74B5" w:rsidP="00933231">
      <w:pPr>
        <w:pStyle w:val="PargrafodaLista"/>
        <w:numPr>
          <w:ilvl w:val="0"/>
          <w:numId w:val="23"/>
        </w:numPr>
        <w:autoSpaceDE w:val="0"/>
        <w:autoSpaceDN w:val="0"/>
        <w:adjustRightInd w:val="0"/>
        <w:spacing w:before="40" w:afterLines="40" w:after="96" w:line="276" w:lineRule="auto"/>
        <w:ind w:left="1276" w:hanging="283"/>
        <w:rPr>
          <w:bCs/>
          <w:szCs w:val="24"/>
        </w:rPr>
      </w:pPr>
      <w:r w:rsidRPr="006A74B5">
        <w:rPr>
          <w:bCs/>
          <w:szCs w:val="24"/>
        </w:rPr>
        <w:t>Volume 1 - Relatório do Projeto e Documentos para Licitação</w:t>
      </w:r>
    </w:p>
    <w:p w14:paraId="6AC91FB2" w14:textId="36B3CC0F" w:rsidR="00EE41DA" w:rsidRPr="00B02793" w:rsidRDefault="006A74B5" w:rsidP="004F13B7">
      <w:pPr>
        <w:autoSpaceDE w:val="0"/>
        <w:autoSpaceDN w:val="0"/>
        <w:adjustRightInd w:val="0"/>
        <w:spacing w:before="40" w:afterLines="40" w:after="96" w:line="276" w:lineRule="auto"/>
        <w:ind w:left="1276"/>
        <w:rPr>
          <w:szCs w:val="24"/>
        </w:rPr>
      </w:pPr>
      <w:r w:rsidRPr="00ED34F3">
        <w:rPr>
          <w:szCs w:val="24"/>
        </w:rPr>
        <w:t>Este volume deve conter uma síntese dos serviços a executar, os documentos necessários para a licitação, informações para a elaboração do Plano de Execução da Obra e as</w:t>
      </w:r>
      <w:r w:rsidR="00EE41DA">
        <w:rPr>
          <w:szCs w:val="24"/>
        </w:rPr>
        <w:t xml:space="preserve"> </w:t>
      </w:r>
      <w:r w:rsidRPr="00ED34F3">
        <w:rPr>
          <w:szCs w:val="24"/>
        </w:rPr>
        <w:t>Especificações pertinentes aos serviços a serem executa</w:t>
      </w:r>
      <w:r w:rsidR="00136DDB">
        <w:rPr>
          <w:szCs w:val="24"/>
        </w:rPr>
        <w:t xml:space="preserve">dos. </w:t>
      </w:r>
      <w:r w:rsidR="00B02793">
        <w:rPr>
          <w:szCs w:val="24"/>
        </w:rPr>
        <w:t>Apresentado em tamanho A4.</w:t>
      </w:r>
    </w:p>
    <w:p w14:paraId="2FCBE1EF" w14:textId="10261BAD" w:rsidR="006A74B5" w:rsidRPr="006A74B5" w:rsidRDefault="006A74B5" w:rsidP="00933231">
      <w:pPr>
        <w:pStyle w:val="PargrafodaLista"/>
        <w:numPr>
          <w:ilvl w:val="0"/>
          <w:numId w:val="23"/>
        </w:numPr>
        <w:autoSpaceDE w:val="0"/>
        <w:autoSpaceDN w:val="0"/>
        <w:adjustRightInd w:val="0"/>
        <w:spacing w:before="40" w:afterLines="40" w:after="96" w:line="276" w:lineRule="auto"/>
        <w:ind w:left="1276" w:hanging="283"/>
        <w:rPr>
          <w:bCs/>
          <w:szCs w:val="24"/>
        </w:rPr>
      </w:pPr>
      <w:r w:rsidRPr="006A74B5">
        <w:rPr>
          <w:bCs/>
          <w:szCs w:val="24"/>
        </w:rPr>
        <w:t>Volume 2 - Projeto de Execução</w:t>
      </w:r>
    </w:p>
    <w:p w14:paraId="58974F70" w14:textId="1039B924" w:rsidR="00EE41DA" w:rsidRPr="006A74B5" w:rsidRDefault="006A74B5" w:rsidP="004F13B7">
      <w:pPr>
        <w:autoSpaceDE w:val="0"/>
        <w:autoSpaceDN w:val="0"/>
        <w:adjustRightInd w:val="0"/>
        <w:spacing w:before="40" w:afterLines="40" w:after="96" w:line="276" w:lineRule="auto"/>
        <w:ind w:left="1276"/>
        <w:rPr>
          <w:szCs w:val="24"/>
        </w:rPr>
      </w:pPr>
      <w:r w:rsidRPr="00ED34F3">
        <w:rPr>
          <w:szCs w:val="24"/>
        </w:rPr>
        <w:t>Este volume deve conter plantas, listagens de serviços, projetos-tipo, seções transversais e demais informações de intere</w:t>
      </w:r>
      <w:r w:rsidR="00136DDB">
        <w:rPr>
          <w:szCs w:val="24"/>
        </w:rPr>
        <w:t xml:space="preserve">sse para a execução do projeto. </w:t>
      </w:r>
      <w:r w:rsidRPr="00ED34F3">
        <w:rPr>
          <w:szCs w:val="24"/>
        </w:rPr>
        <w:t>Apresentado em tamanho A3.</w:t>
      </w:r>
    </w:p>
    <w:p w14:paraId="406F9899" w14:textId="0B4F4FC9" w:rsidR="006A74B5" w:rsidRPr="006A74B5" w:rsidRDefault="006A74B5" w:rsidP="00933231">
      <w:pPr>
        <w:pStyle w:val="PargrafodaLista"/>
        <w:numPr>
          <w:ilvl w:val="0"/>
          <w:numId w:val="23"/>
        </w:numPr>
        <w:autoSpaceDE w:val="0"/>
        <w:autoSpaceDN w:val="0"/>
        <w:adjustRightInd w:val="0"/>
        <w:spacing w:before="40" w:afterLines="40" w:after="96" w:line="276" w:lineRule="auto"/>
        <w:ind w:left="1276" w:hanging="283"/>
        <w:rPr>
          <w:bCs/>
          <w:szCs w:val="24"/>
        </w:rPr>
      </w:pPr>
      <w:r w:rsidRPr="006A74B5">
        <w:rPr>
          <w:bCs/>
          <w:szCs w:val="24"/>
        </w:rPr>
        <w:t>Volume 3 - Memória Justificativa</w:t>
      </w:r>
    </w:p>
    <w:p w14:paraId="617C30D8" w14:textId="77777777" w:rsidR="009C705D" w:rsidRDefault="006A74B5" w:rsidP="004F13B7">
      <w:pPr>
        <w:autoSpaceDE w:val="0"/>
        <w:autoSpaceDN w:val="0"/>
        <w:adjustRightInd w:val="0"/>
        <w:spacing w:before="40" w:afterLines="40" w:after="96" w:line="276" w:lineRule="auto"/>
        <w:ind w:left="1276"/>
        <w:rPr>
          <w:szCs w:val="24"/>
        </w:rPr>
      </w:pPr>
      <w:r w:rsidRPr="00ED34F3">
        <w:rPr>
          <w:szCs w:val="24"/>
        </w:rPr>
        <w:t xml:space="preserve">Este volume deve reunir todas as metodologias que possibilitaram a definição das soluções a serem adotadas para os diversos itens de serviços. Deve apresentar, também, todos os estudos realizados que, de alguma forma, orientaram as tomadas de decisões com relação às soluções adotadas. </w:t>
      </w:r>
    </w:p>
    <w:p w14:paraId="49A3055E" w14:textId="39392CE5" w:rsidR="00EE41DA" w:rsidRPr="006A74B5" w:rsidRDefault="006A74B5" w:rsidP="004F13B7">
      <w:pPr>
        <w:autoSpaceDE w:val="0"/>
        <w:autoSpaceDN w:val="0"/>
        <w:adjustRightInd w:val="0"/>
        <w:spacing w:before="40" w:afterLines="40" w:after="96" w:line="276" w:lineRule="auto"/>
        <w:ind w:left="1276"/>
        <w:rPr>
          <w:szCs w:val="24"/>
        </w:rPr>
      </w:pPr>
      <w:r w:rsidRPr="00ED34F3">
        <w:rPr>
          <w:szCs w:val="24"/>
        </w:rPr>
        <w:t>Apresentado em tamanho A4.</w:t>
      </w:r>
    </w:p>
    <w:p w14:paraId="38CD4BF4" w14:textId="737528CC" w:rsidR="006A74B5" w:rsidRPr="006A74B5" w:rsidRDefault="006A74B5" w:rsidP="00933231">
      <w:pPr>
        <w:pStyle w:val="PargrafodaLista"/>
        <w:numPr>
          <w:ilvl w:val="0"/>
          <w:numId w:val="23"/>
        </w:numPr>
        <w:autoSpaceDE w:val="0"/>
        <w:autoSpaceDN w:val="0"/>
        <w:adjustRightInd w:val="0"/>
        <w:spacing w:before="40" w:afterLines="40" w:after="96" w:line="276" w:lineRule="auto"/>
        <w:ind w:left="1276" w:hanging="283"/>
        <w:rPr>
          <w:bCs/>
          <w:szCs w:val="24"/>
        </w:rPr>
      </w:pPr>
      <w:r w:rsidRPr="006A74B5">
        <w:rPr>
          <w:bCs/>
          <w:szCs w:val="24"/>
        </w:rPr>
        <w:t>Volume 4 - Orçamento e Plano de Execução da Obra</w:t>
      </w:r>
    </w:p>
    <w:p w14:paraId="5FCD8ADD" w14:textId="77777777" w:rsidR="009C705D" w:rsidRDefault="006A74B5" w:rsidP="004F13B7">
      <w:pPr>
        <w:autoSpaceDE w:val="0"/>
        <w:autoSpaceDN w:val="0"/>
        <w:adjustRightInd w:val="0"/>
        <w:spacing w:before="40" w:afterLines="40" w:after="96" w:line="276" w:lineRule="auto"/>
        <w:ind w:left="1276"/>
        <w:rPr>
          <w:szCs w:val="24"/>
        </w:rPr>
      </w:pPr>
      <w:r w:rsidRPr="00ED34F3">
        <w:rPr>
          <w:szCs w:val="24"/>
        </w:rPr>
        <w:lastRenderedPageBreak/>
        <w:t>Este volume deve apresentar o demonstrativo de quantidades, distâncias médias de transporte, consumo de materiais, plano de execução da obra, resumo dos preços, o demonstrativo do orçamento e as composições de preços unitá</w:t>
      </w:r>
      <w:r>
        <w:rPr>
          <w:szCs w:val="24"/>
        </w:rPr>
        <w:t>rios</w:t>
      </w:r>
      <w:r w:rsidRPr="00ED34F3">
        <w:rPr>
          <w:szCs w:val="24"/>
        </w:rPr>
        <w:t xml:space="preserve">. </w:t>
      </w:r>
      <w:r w:rsidR="00136DDB">
        <w:rPr>
          <w:szCs w:val="24"/>
        </w:rPr>
        <w:t xml:space="preserve"> </w:t>
      </w:r>
    </w:p>
    <w:p w14:paraId="0105E395" w14:textId="698649E3" w:rsidR="006A74B5" w:rsidRPr="006A74B5" w:rsidRDefault="006A74B5" w:rsidP="004F13B7">
      <w:pPr>
        <w:autoSpaceDE w:val="0"/>
        <w:autoSpaceDN w:val="0"/>
        <w:adjustRightInd w:val="0"/>
        <w:spacing w:before="40" w:afterLines="40" w:after="96" w:line="276" w:lineRule="auto"/>
        <w:ind w:left="1276"/>
        <w:rPr>
          <w:szCs w:val="24"/>
        </w:rPr>
      </w:pPr>
      <w:r w:rsidRPr="00ED34F3">
        <w:rPr>
          <w:szCs w:val="24"/>
        </w:rPr>
        <w:t>Apresentado em tamanho A4.</w:t>
      </w:r>
    </w:p>
    <w:p w14:paraId="6182A8C3" w14:textId="2CD6CC2A" w:rsidR="00D214FE" w:rsidRPr="00D97E36" w:rsidRDefault="00564D8D" w:rsidP="00D97E36">
      <w:pPr>
        <w:pStyle w:val="Ttulo3"/>
      </w:pPr>
      <w:r w:rsidRPr="00D97E36">
        <w:t>Controle T</w:t>
      </w:r>
      <w:r w:rsidR="00D214FE" w:rsidRPr="00D97E36">
        <w:t>ecnológico</w:t>
      </w:r>
    </w:p>
    <w:p w14:paraId="52FA6DA9" w14:textId="2A32EB95" w:rsidR="00D214FE" w:rsidRPr="00D97E36" w:rsidRDefault="00D214FE" w:rsidP="00D97E36">
      <w:pPr>
        <w:pStyle w:val="Ttulo3"/>
      </w:pPr>
      <w:r w:rsidRPr="00D97E36">
        <w:t>Competirá à empresa contratada o controle tecnológico indicado nas especificações vigentes do DNIT referente aos serviços executados, sendo possível enfatizar:</w:t>
      </w:r>
    </w:p>
    <w:p w14:paraId="3C127A78" w14:textId="4814F99C" w:rsidR="00D214FE" w:rsidRPr="00D97E36" w:rsidRDefault="00D214FE" w:rsidP="00D97E36">
      <w:pPr>
        <w:pStyle w:val="Ttulo3"/>
        <w:numPr>
          <w:ilvl w:val="0"/>
          <w:numId w:val="27"/>
        </w:numPr>
      </w:pPr>
      <w:r w:rsidRPr="00D97E36">
        <w:t>O controle de qualida</w:t>
      </w:r>
      <w:r w:rsidR="00B14317" w:rsidRPr="00D97E36">
        <w:t>des dos materiais empregados na</w:t>
      </w:r>
      <w:r w:rsidRPr="00D97E36">
        <w:t xml:space="preserve"> </w:t>
      </w:r>
      <w:r w:rsidR="00B14317" w:rsidRPr="00D97E36">
        <w:t>camada</w:t>
      </w:r>
      <w:r w:rsidRPr="00D97E36">
        <w:t xml:space="preserve"> do pavimento;</w:t>
      </w:r>
    </w:p>
    <w:p w14:paraId="563C5C7C" w14:textId="46E15ED4" w:rsidR="00D214FE" w:rsidRPr="00D97E36" w:rsidRDefault="00D214FE" w:rsidP="00D97E36">
      <w:pPr>
        <w:pStyle w:val="Ttulo3"/>
        <w:numPr>
          <w:ilvl w:val="0"/>
          <w:numId w:val="27"/>
        </w:numPr>
      </w:pPr>
      <w:r w:rsidRPr="00D97E36">
        <w:t>A execução dos ensaios geotécnicos na pista e no laboratório;</w:t>
      </w:r>
    </w:p>
    <w:p w14:paraId="1B87EB26" w14:textId="2F0D819B" w:rsidR="00D214FE" w:rsidRPr="00D97E36" w:rsidRDefault="00D214FE" w:rsidP="00D97E36">
      <w:pPr>
        <w:pStyle w:val="Ttulo3"/>
        <w:numPr>
          <w:ilvl w:val="0"/>
          <w:numId w:val="27"/>
        </w:numPr>
      </w:pPr>
      <w:r w:rsidRPr="00D97E36">
        <w:t>A análise de todos os ensaios realizados na obra e os controles efetuados, indicando: a localização, resultados, controles estatísticos e as respectivas medidas corretivas necessárias;</w:t>
      </w:r>
    </w:p>
    <w:p w14:paraId="3431F439" w14:textId="6A30AAE0" w:rsidR="00D214FE" w:rsidRPr="00D97E36" w:rsidRDefault="00D214FE" w:rsidP="00D97E36">
      <w:pPr>
        <w:pStyle w:val="Ttulo3"/>
        <w:numPr>
          <w:ilvl w:val="0"/>
          <w:numId w:val="27"/>
        </w:numPr>
      </w:pPr>
      <w:r w:rsidRPr="00D97E36">
        <w:t xml:space="preserve">O controle de compactação </w:t>
      </w:r>
      <w:r w:rsidR="00B14317" w:rsidRPr="00D97E36">
        <w:t xml:space="preserve">na camada de revestimento </w:t>
      </w:r>
      <w:r w:rsidRPr="00D97E36">
        <w:t>do pavimento projetado;</w:t>
      </w:r>
    </w:p>
    <w:p w14:paraId="485826CF" w14:textId="1395C29C" w:rsidR="00D214FE" w:rsidRPr="00D97E36" w:rsidRDefault="00D214FE" w:rsidP="00D97E36">
      <w:pPr>
        <w:pStyle w:val="Ttulo3"/>
        <w:numPr>
          <w:ilvl w:val="0"/>
          <w:numId w:val="27"/>
        </w:numPr>
      </w:pPr>
      <w:r w:rsidRPr="00D97E36">
        <w:t>Demais ensaios que se façam necessários pelos parâmetros exigidos em projeto.</w:t>
      </w:r>
    </w:p>
    <w:p w14:paraId="7357A66C" w14:textId="0DD159DE" w:rsidR="00D214FE" w:rsidRPr="00D97E36" w:rsidRDefault="00564D8D" w:rsidP="00D97E36">
      <w:pPr>
        <w:pStyle w:val="Ttulo3"/>
      </w:pPr>
      <w:r w:rsidRPr="00D97E36">
        <w:t xml:space="preserve">Competirá à </w:t>
      </w:r>
      <w:proofErr w:type="spellStart"/>
      <w:r w:rsidRPr="00D97E36">
        <w:t>Codevasf</w:t>
      </w:r>
      <w:proofErr w:type="spellEnd"/>
      <w:r w:rsidRPr="00D97E36">
        <w:t xml:space="preserve"> </w:t>
      </w:r>
      <w:r w:rsidR="007D17ED" w:rsidRPr="00D97E36">
        <w:t>analisar</w:t>
      </w:r>
      <w:r w:rsidR="002849ED" w:rsidRPr="00D97E36">
        <w:t xml:space="preserve"> os resultados dos laudos de</w:t>
      </w:r>
      <w:r w:rsidRPr="00D97E36">
        <w:t xml:space="preserve"> controle tecnológico de materiais</w:t>
      </w:r>
      <w:r w:rsidR="002849ED" w:rsidRPr="00D97E36">
        <w:t xml:space="preserve"> </w:t>
      </w:r>
      <w:r w:rsidRPr="00D97E36">
        <w:t>e processos construtivos utilizados, executados pela contratada, exigindo que estes sejam realizados dentro das normas técnicas.</w:t>
      </w:r>
    </w:p>
    <w:p w14:paraId="1F5B1FC2" w14:textId="28E067CA" w:rsidR="001636CF" w:rsidRPr="00D97E36" w:rsidRDefault="001636CF" w:rsidP="00D97E36">
      <w:pPr>
        <w:pStyle w:val="Ttulo3"/>
      </w:pPr>
      <w:r w:rsidRPr="00D97E36">
        <w:t>Aspectos de Controle de Qualidade</w:t>
      </w:r>
    </w:p>
    <w:p w14:paraId="6E1F3E07" w14:textId="5BFC64F8" w:rsidR="001636CF" w:rsidRPr="00D97E36" w:rsidRDefault="001636CF" w:rsidP="00D97E36">
      <w:pPr>
        <w:pStyle w:val="Ttulo3"/>
      </w:pPr>
      <w:r w:rsidRPr="00D97E36">
        <w:t>Cabe à contratada:</w:t>
      </w:r>
    </w:p>
    <w:p w14:paraId="17BAD1F0" w14:textId="77777777" w:rsidR="001636CF" w:rsidRPr="00D97E36" w:rsidRDefault="001636CF" w:rsidP="00D97E36">
      <w:pPr>
        <w:pStyle w:val="Ttulo3"/>
        <w:numPr>
          <w:ilvl w:val="0"/>
          <w:numId w:val="28"/>
        </w:numPr>
      </w:pPr>
      <w:r w:rsidRPr="00D97E36">
        <w:t>Responsabilizar-se pelo controle de qualidade dos serviços executados na obra;</w:t>
      </w:r>
    </w:p>
    <w:p w14:paraId="6043F58A" w14:textId="7ED5D7A2" w:rsidR="001636CF" w:rsidRPr="00D97E36" w:rsidRDefault="001636CF" w:rsidP="00D97E36">
      <w:pPr>
        <w:pStyle w:val="Ttulo3"/>
        <w:numPr>
          <w:ilvl w:val="0"/>
          <w:numId w:val="28"/>
        </w:numPr>
      </w:pPr>
      <w:r w:rsidRPr="00D97E36">
        <w:t>Manter instalados e em plenas condições de operação, em local próprio da contratada, os laboratórios necessários e suficientes para manter o controle tecnológico adequado de todos os serviços executados na obra. Quando ocorrer redução do ritmo das obras ou de paralização total, a contratada deverá compatibilizar sua mão de obra e equipamentos, de forma a se manter o equilíbrio econômico-financeiro de seu contrato durante todo o período de execução das obras.</w:t>
      </w:r>
    </w:p>
    <w:p w14:paraId="776A5037" w14:textId="044DBBAD" w:rsidR="001636CF" w:rsidRPr="00D97E36" w:rsidRDefault="001636CF" w:rsidP="00D97E36">
      <w:pPr>
        <w:pStyle w:val="Ttulo3"/>
      </w:pPr>
      <w:r w:rsidRPr="00D97E36">
        <w:t xml:space="preserve">Cabe à </w:t>
      </w:r>
      <w:proofErr w:type="spellStart"/>
      <w:r w:rsidRPr="00D97E36">
        <w:t>Codevasf</w:t>
      </w:r>
      <w:proofErr w:type="spellEnd"/>
      <w:r w:rsidRPr="00D97E36">
        <w:t>:</w:t>
      </w:r>
    </w:p>
    <w:p w14:paraId="7B380F4E" w14:textId="5F18D07A" w:rsidR="001636CF" w:rsidRPr="00D97E36" w:rsidRDefault="00635942" w:rsidP="00D97E36">
      <w:pPr>
        <w:pStyle w:val="Ttulo3"/>
        <w:numPr>
          <w:ilvl w:val="0"/>
          <w:numId w:val="29"/>
        </w:numPr>
      </w:pPr>
      <w:r w:rsidRPr="00D97E36">
        <w:t>Analisar</w:t>
      </w:r>
      <w:r w:rsidR="001636CF" w:rsidRPr="00D97E36">
        <w:t xml:space="preserve"> </w:t>
      </w:r>
      <w:r w:rsidR="00C429B4" w:rsidRPr="00D97E36">
        <w:t>os planos de controle tecnológico</w:t>
      </w:r>
      <w:r w:rsidR="007D17ED" w:rsidRPr="00D97E36">
        <w:t xml:space="preserve"> conforme o</w:t>
      </w:r>
      <w:r w:rsidR="00C429B4" w:rsidRPr="00D97E36">
        <w:t xml:space="preserve"> planejamento das frentes de serviço da contratada;</w:t>
      </w:r>
    </w:p>
    <w:p w14:paraId="356A12C6" w14:textId="5E14DF5A" w:rsidR="00C429B4" w:rsidRPr="00D97E36" w:rsidRDefault="00C429B4" w:rsidP="00D97E36">
      <w:pPr>
        <w:pStyle w:val="Ttulo3"/>
        <w:numPr>
          <w:ilvl w:val="0"/>
          <w:numId w:val="29"/>
        </w:numPr>
      </w:pPr>
      <w:r w:rsidRPr="00D97E36">
        <w:t xml:space="preserve">Minutar ordem de paralização, a ser expedida pela fiscalização da </w:t>
      </w:r>
      <w:proofErr w:type="spellStart"/>
      <w:r w:rsidRPr="00D97E36">
        <w:t>Codevasf</w:t>
      </w:r>
      <w:proofErr w:type="spellEnd"/>
      <w:r w:rsidRPr="00D97E36">
        <w:t xml:space="preserve">, para qualquer serviço que esteja sendo executado diferentemente das normas, manuais e especificações, comprometendo a excelência da qualidade, a economicidade, a razoabilidade, a impessoalidade e a transparência da gestão pública. Corrigida a irregularidade, minutar ordem de reinício do serviço. Em ambos os casos, deverá ser dada ciência </w:t>
      </w:r>
      <w:r w:rsidR="00630B0A" w:rsidRPr="00D97E36">
        <w:t>ao Gestor de Contrato, imediatamente após a constatação e/ou solução da irregularidade constatada.</w:t>
      </w:r>
    </w:p>
    <w:p w14:paraId="61D985A2" w14:textId="34691491" w:rsidR="00FC2BFB" w:rsidRPr="00D97E36" w:rsidRDefault="009C3052" w:rsidP="00D97E36">
      <w:pPr>
        <w:pStyle w:val="Ttulo3"/>
      </w:pPr>
      <w:r w:rsidRPr="00D97E36">
        <w:t>Plano de Execução da Obra</w:t>
      </w:r>
    </w:p>
    <w:p w14:paraId="445DC4DA" w14:textId="0BD3BF0A" w:rsidR="00FC2BFB" w:rsidRPr="00D97E36" w:rsidRDefault="00FC2BFB" w:rsidP="00D97E36">
      <w:pPr>
        <w:pStyle w:val="Ttulo3"/>
        <w:rPr>
          <w:color w:val="FF0000"/>
        </w:rPr>
      </w:pPr>
      <w:r w:rsidRPr="00D97E36">
        <w:t>Os serviços serão dimensionados como PRODUTOS, definidos em CONTRATO (CT) específico, com respectiva</w:t>
      </w:r>
      <w:r w:rsidR="005E1459" w:rsidRPr="00D97E36">
        <w:t>(s)</w:t>
      </w:r>
      <w:r w:rsidRPr="00D97E36">
        <w:t xml:space="preserve"> nota(s) de empenho de despesa, e com a definição e quantificação dos PRODUTOS vinculados aquele CONTRATO.</w:t>
      </w:r>
    </w:p>
    <w:p w14:paraId="5C55B6B6" w14:textId="6A90003E" w:rsidR="00FC2BFB" w:rsidRPr="00D97E36" w:rsidRDefault="00FC2BFB" w:rsidP="00D97E36">
      <w:pPr>
        <w:pStyle w:val="Ttulo3"/>
      </w:pPr>
      <w:r w:rsidRPr="00D97E36">
        <w:lastRenderedPageBreak/>
        <w:t xml:space="preserve">O dimensionamento de execução do CONTRATO será determinado pela </w:t>
      </w:r>
      <w:proofErr w:type="spellStart"/>
      <w:r w:rsidRPr="00D97E36">
        <w:t>Codevasf</w:t>
      </w:r>
      <w:proofErr w:type="spellEnd"/>
      <w:r w:rsidRPr="00D97E36">
        <w:t xml:space="preserve"> via Ordem de Serviço (OS), </w:t>
      </w:r>
      <w:r w:rsidR="005E1459" w:rsidRPr="00D97E36">
        <w:t>n</w:t>
      </w:r>
      <w:r w:rsidRPr="00D97E36">
        <w:t xml:space="preserve">o qual </w:t>
      </w:r>
      <w:r w:rsidR="00287FAB" w:rsidRPr="00D97E36">
        <w:t>constarão</w:t>
      </w:r>
      <w:r w:rsidRPr="00D97E36">
        <w:t xml:space="preserve"> os PRODUTOS a serem executados, incluindo a planilha orçamentária (com respectivos quantitativos e preços), cronograma físico-financeiro, data de início e termino da obra, e especificações técnicas detalhadas para a execução de um ou mais PRODUTOS. </w:t>
      </w:r>
    </w:p>
    <w:p w14:paraId="5F4F43F3" w14:textId="22D7F476" w:rsidR="00FC2BFB" w:rsidRPr="00D97E36" w:rsidRDefault="00FC2BFB" w:rsidP="00D97E36">
      <w:pPr>
        <w:pStyle w:val="Ttulo3"/>
      </w:pPr>
      <w:r w:rsidRPr="00D97E36">
        <w:t>Os PRODUTOS são pa</w:t>
      </w:r>
      <w:r w:rsidR="007D5B97" w:rsidRPr="00D97E36">
        <w:t>ssí</w:t>
      </w:r>
      <w:r w:rsidRPr="00D97E36">
        <w:t xml:space="preserve">veis de subdivisão ou agrupamento </w:t>
      </w:r>
      <w:r w:rsidR="00635942" w:rsidRPr="00D97E36">
        <w:t>com anuência</w:t>
      </w:r>
      <w:r w:rsidRPr="00D97E36">
        <w:t xml:space="preserve"> da </w:t>
      </w:r>
      <w:proofErr w:type="spellStart"/>
      <w:r w:rsidRPr="00D97E36">
        <w:t>Codevasf</w:t>
      </w:r>
      <w:proofErr w:type="spellEnd"/>
      <w:r w:rsidRPr="00D97E36">
        <w:t>.</w:t>
      </w:r>
    </w:p>
    <w:p w14:paraId="296F38EF" w14:textId="3C5B9C0E" w:rsidR="00986B38" w:rsidRPr="00D97E36" w:rsidRDefault="00FC2BFB" w:rsidP="00D97E36">
      <w:pPr>
        <w:pStyle w:val="Ttulo3"/>
      </w:pPr>
      <w:r w:rsidRPr="00D97E36">
        <w:t xml:space="preserve">No </w:t>
      </w:r>
      <w:r w:rsidRPr="00D97E36">
        <w:rPr>
          <w:i/>
        </w:rPr>
        <w:t xml:space="preserve">ANEXO 4 </w:t>
      </w:r>
      <w:r w:rsidRPr="00D97E36">
        <w:t xml:space="preserve">está apresentado a </w:t>
      </w:r>
      <w:r w:rsidR="009F083B" w:rsidRPr="00D97E36">
        <w:t>Planilha de Custos do Orçamento de Referência</w:t>
      </w:r>
      <w:r w:rsidRPr="00D97E36">
        <w:t>.</w:t>
      </w:r>
    </w:p>
    <w:p w14:paraId="217E99C2" w14:textId="77777777" w:rsidR="009F083B" w:rsidRPr="006E22A8" w:rsidRDefault="009F083B" w:rsidP="009F083B"/>
    <w:p w14:paraId="7FD0F96D" w14:textId="3696E391" w:rsidR="00887172" w:rsidRPr="00887172" w:rsidRDefault="00887172" w:rsidP="004F13B7">
      <w:pPr>
        <w:pStyle w:val="Ttulo1"/>
        <w:numPr>
          <w:ilvl w:val="0"/>
          <w:numId w:val="1"/>
        </w:numPr>
        <w:spacing w:before="40" w:afterLines="40" w:after="96"/>
      </w:pPr>
      <w:bookmarkStart w:id="26" w:name="_Toc484764523"/>
      <w:bookmarkStart w:id="27" w:name="_Toc114044202"/>
      <w:bookmarkStart w:id="28" w:name="_Ref243886023"/>
      <w:bookmarkStart w:id="29" w:name="_Toc21921870"/>
      <w:bookmarkStart w:id="30" w:name="_Toc491356938"/>
      <w:bookmarkEnd w:id="16"/>
      <w:bookmarkEnd w:id="25"/>
      <w:r w:rsidRPr="00887172">
        <w:t>CONDIÇÕES DE PARTICIPAÇÃO</w:t>
      </w:r>
      <w:bookmarkEnd w:id="26"/>
      <w:bookmarkEnd w:id="27"/>
    </w:p>
    <w:p w14:paraId="6C5F1A9E" w14:textId="49EA36BC" w:rsidR="007852F0" w:rsidRDefault="007852F0" w:rsidP="005F641C">
      <w:pPr>
        <w:pStyle w:val="Ttulo2"/>
      </w:pPr>
      <w:r w:rsidRPr="0018664A">
        <w:rPr>
          <w:b/>
        </w:rPr>
        <w:t>CONDIÇÕES GERAIS:</w:t>
      </w:r>
      <w:r w:rsidRPr="0018664A">
        <w:t xml:space="preserve"> poderão participar da presente licitação licitantes do ramo pertinente com o objeto desta licitação, individuais,</w:t>
      </w:r>
      <w:r w:rsidR="000510B6">
        <w:t xml:space="preserve"> nacionais ou estrangeiras,</w:t>
      </w:r>
      <w:r w:rsidRPr="0018664A">
        <w:t xml:space="preserve"> que atendam às exigências do TR e seus anexos e que possuam, na fase de habilitação, capital social mínimo no valor de </w:t>
      </w:r>
      <w:r>
        <w:t>10</w:t>
      </w:r>
      <w:r w:rsidRPr="0018664A">
        <w:t>% (</w:t>
      </w:r>
      <w:r>
        <w:t>dez</w:t>
      </w:r>
      <w:r w:rsidRPr="0018664A">
        <w:t xml:space="preserve"> por cento</w:t>
      </w:r>
      <w:r>
        <w:t xml:space="preserve">) do valor orçado pela </w:t>
      </w:r>
      <w:proofErr w:type="spellStart"/>
      <w:r>
        <w:t>Codevasf</w:t>
      </w:r>
      <w:proofErr w:type="spellEnd"/>
      <w:r>
        <w:t xml:space="preserve"> no </w:t>
      </w:r>
      <w:r w:rsidR="00B76886">
        <w:t>item</w:t>
      </w:r>
      <w:r>
        <w:t xml:space="preserve"> a que for concorrer.</w:t>
      </w:r>
    </w:p>
    <w:p w14:paraId="178D0EF8" w14:textId="2D406F21" w:rsidR="007852F0" w:rsidRPr="00D97E36" w:rsidRDefault="007852F0" w:rsidP="00D97E36">
      <w:pPr>
        <w:pStyle w:val="Ttulo3"/>
      </w:pPr>
      <w:r w:rsidRPr="00D97E36">
        <w:t xml:space="preserve">A licitante poderá participar de todos os </w:t>
      </w:r>
      <w:r w:rsidR="00B76886" w:rsidRPr="00D97E36">
        <w:t>itens</w:t>
      </w:r>
      <w:r w:rsidRPr="00D97E36">
        <w:t xml:space="preserve">, porém só poderá ser declarada vencedora de mais de um </w:t>
      </w:r>
      <w:r w:rsidR="00B76886" w:rsidRPr="00D97E36">
        <w:t>item</w:t>
      </w:r>
      <w:r w:rsidRPr="00D97E36">
        <w:t xml:space="preserve"> caso tenha capital social mínimo de 10% do valor do somatório dos </w:t>
      </w:r>
      <w:r w:rsidR="00B76886" w:rsidRPr="00D97E36">
        <w:t>itens</w:t>
      </w:r>
      <w:r w:rsidRPr="00D97E36">
        <w:t xml:space="preserve"> que ganhou, obedecendo a ordem dos </w:t>
      </w:r>
      <w:r w:rsidR="00B76886" w:rsidRPr="00D97E36">
        <w:t>itens</w:t>
      </w:r>
      <w:r w:rsidRPr="00D97E36">
        <w:t>.</w:t>
      </w:r>
    </w:p>
    <w:p w14:paraId="19840568" w14:textId="298F0A3E" w:rsidR="007852F0" w:rsidRPr="00B876C6" w:rsidRDefault="007852F0" w:rsidP="00D97E36">
      <w:pPr>
        <w:pStyle w:val="Ttulo3"/>
        <w:numPr>
          <w:ilvl w:val="3"/>
          <w:numId w:val="1"/>
        </w:numPr>
      </w:pPr>
      <w:r w:rsidRPr="002C0ADF">
        <w:t xml:space="preserve">Caso a licitante não comprove capital social mínimo de 10% do somatório dos </w:t>
      </w:r>
      <w:r w:rsidR="00B76886">
        <w:t>itens</w:t>
      </w:r>
      <w:r w:rsidRPr="002C0ADF">
        <w:t xml:space="preserve"> que venceu, não poderá escolher dentre os </w:t>
      </w:r>
      <w:r w:rsidR="00B76886">
        <w:t>itens</w:t>
      </w:r>
      <w:r w:rsidRPr="002C0ADF">
        <w:t xml:space="preserve"> que venceu, devendo obedecer a ordem dos </w:t>
      </w:r>
      <w:r w:rsidR="00B76886">
        <w:t>itens</w:t>
      </w:r>
      <w:r w:rsidRPr="002C0ADF">
        <w:t>.</w:t>
      </w:r>
    </w:p>
    <w:p w14:paraId="78D01AEE" w14:textId="77777777" w:rsidR="007852F0" w:rsidRPr="001E3889" w:rsidRDefault="007852F0" w:rsidP="005F641C">
      <w:pPr>
        <w:pStyle w:val="Ttulo2"/>
      </w:pPr>
      <w:r w:rsidRPr="00A73A74">
        <w:rPr>
          <w:b/>
        </w:rPr>
        <w:t>CONSÓRCIOS:</w:t>
      </w:r>
      <w:r>
        <w:t xml:space="preserve"> </w:t>
      </w:r>
      <w:r w:rsidRPr="009C753F">
        <w:t xml:space="preserve">Não será permitida a participação de pessoas jurídicas organizadas sob a forma de CONSÓRCIO, considerando que o objeto é um serviço de engenharia comum e não possui alta complexidade que demande diversas </w:t>
      </w:r>
      <w:r w:rsidRPr="001E3889">
        <w:t xml:space="preserve">especialidades ou que exigem licitantes de ramos distintos, conforme justificativas apresentadas no </w:t>
      </w:r>
      <w:r w:rsidRPr="001E3889">
        <w:rPr>
          <w:i/>
          <w:iCs/>
        </w:rPr>
        <w:t>ANEXO 1</w:t>
      </w:r>
      <w:r w:rsidRPr="001E3889">
        <w:rPr>
          <w:i/>
        </w:rPr>
        <w:t xml:space="preserve"> – </w:t>
      </w:r>
      <w:r w:rsidRPr="001E3889">
        <w:t>Detalhamento das Justificativas.</w:t>
      </w:r>
    </w:p>
    <w:p w14:paraId="62A6067C" w14:textId="77777777" w:rsidR="007852F0" w:rsidRPr="001E3889" w:rsidRDefault="007852F0" w:rsidP="005F641C">
      <w:pPr>
        <w:pStyle w:val="Ttulo2"/>
      </w:pPr>
      <w:r w:rsidRPr="001E3889">
        <w:rPr>
          <w:b/>
        </w:rPr>
        <w:t>COOPERATIVAS:</w:t>
      </w:r>
      <w:r w:rsidRPr="001E3889">
        <w:t xml:space="preserve"> Não será permitida a participação de pessoas jurídicas organizadas sob a forma de COOPERATIVAS uma vez que não se enquadra o objeto da licitação de contrato de mão de obra para execução sob a forma de cooperados, não havendo a necessidade de permissão de participação de licitantes na forma de cooperativa, conforme estabelece a IN 5/2017, conforme justificativas apresentadas no </w:t>
      </w:r>
      <w:r w:rsidRPr="001E3889">
        <w:rPr>
          <w:i/>
          <w:iCs/>
        </w:rPr>
        <w:t>ANEXO 1</w:t>
      </w:r>
      <w:r w:rsidRPr="001E3889">
        <w:t xml:space="preserve"> – Detalhamento das Justificativas.</w:t>
      </w:r>
    </w:p>
    <w:p w14:paraId="29B82F00" w14:textId="77777777" w:rsidR="00091C4B" w:rsidRDefault="007852F0" w:rsidP="00091C4B">
      <w:pPr>
        <w:pStyle w:val="Ttulo2"/>
      </w:pPr>
      <w:r w:rsidRPr="00E97C38">
        <w:rPr>
          <w:b/>
        </w:rPr>
        <w:t>SUBCONTRATAÇÃO:</w:t>
      </w:r>
      <w:r w:rsidRPr="001E3889">
        <w:t xml:space="preserve"> </w:t>
      </w:r>
      <w:r w:rsidR="00B674B4" w:rsidRPr="00E97C38">
        <w:t xml:space="preserve">Será permitida a SUBCONTRATAÇÃO dos serviços deste TR. No entanto, não poderão ser objeto de subcontratação as parcelas de maior relevância e consideradas principais do objeto, mas tão-somente aquelas que possam ser entendidas como atividades auxiliares, conforme justificativas apresentadas no </w:t>
      </w:r>
      <w:r w:rsidR="00B674B4" w:rsidRPr="00E97C38">
        <w:rPr>
          <w:i/>
          <w:iCs/>
        </w:rPr>
        <w:t>ANEXO 1</w:t>
      </w:r>
      <w:r w:rsidR="00B674B4" w:rsidRPr="00E97C38">
        <w:t xml:space="preserve"> – Detalhamento das Justificativas.</w:t>
      </w:r>
    </w:p>
    <w:p w14:paraId="369ACC6C" w14:textId="154240AF" w:rsidR="00E97C38" w:rsidRDefault="00E97C38" w:rsidP="00091C4B">
      <w:pPr>
        <w:pStyle w:val="Ttulo2"/>
        <w:numPr>
          <w:ilvl w:val="2"/>
          <w:numId w:val="1"/>
        </w:numPr>
      </w:pPr>
      <w:r w:rsidRPr="0051367B">
        <w:t>Fica vedada as subcontratações de:</w:t>
      </w:r>
    </w:p>
    <w:p w14:paraId="51942613" w14:textId="4432C7A1" w:rsidR="00091C4B" w:rsidRDefault="00091C4B" w:rsidP="00091C4B">
      <w:pPr>
        <w:pStyle w:val="PargrafodaLista"/>
        <w:numPr>
          <w:ilvl w:val="0"/>
          <w:numId w:val="66"/>
        </w:numPr>
        <w:ind w:left="1701" w:hanging="283"/>
      </w:pPr>
      <w:r>
        <w:t>Execução de fresagem;</w:t>
      </w:r>
    </w:p>
    <w:p w14:paraId="7B6E7854" w14:textId="76E633C1" w:rsidR="00091C4B" w:rsidRPr="00091C4B" w:rsidRDefault="00091C4B" w:rsidP="00091C4B">
      <w:pPr>
        <w:pStyle w:val="PargrafodaLista"/>
        <w:numPr>
          <w:ilvl w:val="0"/>
          <w:numId w:val="66"/>
        </w:numPr>
        <w:ind w:left="1701" w:hanging="283"/>
      </w:pPr>
      <w:r>
        <w:t>Execução de pavimentação em concreto asfáltico.</w:t>
      </w:r>
    </w:p>
    <w:p w14:paraId="350A4EB8" w14:textId="77777777" w:rsidR="00091C4B" w:rsidRDefault="00E97C38" w:rsidP="00D97E36">
      <w:pPr>
        <w:pStyle w:val="Ttulo3"/>
      </w:pPr>
      <w:r w:rsidRPr="0051367B">
        <w:t>É vedada a subcontratação integral em contratos administrativos, sendo possível a subcontratação parcial quando não se mostrar viável, sob a ótica técnico-econômica, a execução integral do objeto por parte da contratada e desde que tenha havido autorização formal do contratante.</w:t>
      </w:r>
    </w:p>
    <w:p w14:paraId="121F07DF" w14:textId="5A0FE808" w:rsidR="007A4AA8" w:rsidRPr="00E97C38" w:rsidRDefault="00E97C38" w:rsidP="00D97E36">
      <w:pPr>
        <w:pStyle w:val="Ttulo3"/>
      </w:pPr>
      <w:r w:rsidRPr="0051367B">
        <w:lastRenderedPageBreak/>
        <w:t>Caberá à contratada comunicar a intenção à contratante que, por sua vez, avaliará a viabilidade e, segundo sua discricionariedade, manifestar-se-á favorável ou desfavoravelmente ao ajuste, embora de forma justificada.</w:t>
      </w:r>
    </w:p>
    <w:p w14:paraId="2F436D6D" w14:textId="0FF90210" w:rsidR="007A4AA8" w:rsidRPr="007A4AA8" w:rsidRDefault="007852F0" w:rsidP="007A4AA8">
      <w:pPr>
        <w:pStyle w:val="Ttulo2"/>
      </w:pPr>
      <w:r w:rsidRPr="00993EF6">
        <w:rPr>
          <w:b/>
        </w:rPr>
        <w:t>PARTICIPAÇÃO DE MICROEMPRESAS E EMPRESAS DE PEQUENO PORTE:</w:t>
      </w:r>
      <w:r w:rsidRPr="0018664A">
        <w:t xml:space="preserve"> </w:t>
      </w:r>
      <w:r w:rsidRPr="009C753F">
        <w:t>Poderão participar desta licitação em condições diferenciadas, na forma prevista na Lei Complementar nº 123, de 14 de dezembro de 2006 e Decreto nº 8.536 de 6/10/2015, alterado pelo Decreto nº 10.273/2020.</w:t>
      </w:r>
    </w:p>
    <w:p w14:paraId="00CD7A58" w14:textId="2B704323" w:rsidR="007A4AA8" w:rsidRPr="007A4AA8" w:rsidRDefault="007852F0" w:rsidP="007A4AA8">
      <w:pPr>
        <w:pStyle w:val="Ttulo2"/>
      </w:pPr>
      <w:r w:rsidRPr="0018664A">
        <w:rPr>
          <w:b/>
        </w:rPr>
        <w:t xml:space="preserve">PARTICIPAÇÃO DE </w:t>
      </w:r>
      <w:r w:rsidRPr="00490B1D">
        <w:rPr>
          <w:b/>
        </w:rPr>
        <w:t>EMPRESAS ESTRANGEIRAS:</w:t>
      </w:r>
      <w:r w:rsidRPr="00490B1D">
        <w:t xml:space="preserve"> Poderão participar nas mesmas condições das empresas nacionais. Será permitida a participação de empresas estrangeira, desde que tenham representação legal no Brasil, com poderes expressos para receber citação e responder administrativa ou judicialmente, e que atendam ao disposto no Código Civil Brasileiro.</w:t>
      </w:r>
    </w:p>
    <w:p w14:paraId="330D6678" w14:textId="65DB4208" w:rsidR="007852F0" w:rsidRDefault="007852F0" w:rsidP="005F641C">
      <w:pPr>
        <w:pStyle w:val="Ttulo2"/>
      </w:pPr>
      <w:bookmarkStart w:id="31" w:name="_Ref20468938"/>
      <w:r w:rsidRPr="00490B1D">
        <w:rPr>
          <w:b/>
        </w:rPr>
        <w:t>VISITA AOS LOCAIS:</w:t>
      </w:r>
      <w:r w:rsidRPr="00490B1D">
        <w:t xml:space="preserve"> A visita aos locais de prestação dos serviços </w:t>
      </w:r>
      <w:r w:rsidRPr="00490B1D">
        <w:rPr>
          <w:b/>
        </w:rPr>
        <w:t>NÃO será obrigatória.</w:t>
      </w:r>
      <w:r w:rsidRPr="00490B1D">
        <w:t xml:space="preserve"> É exigida a declaração de ciência que os serviços poderão ser executados em diversos municípios do estado de Alagoas. Os interessados deverão estar cientes das dificuldades de dimensionamento dos dados não fornecidos pela </w:t>
      </w:r>
      <w:proofErr w:type="spellStart"/>
      <w:r w:rsidRPr="00490B1D">
        <w:t>Codevasf</w:t>
      </w:r>
      <w:proofErr w:type="spellEnd"/>
      <w:r w:rsidRPr="00490B1D">
        <w:t>, pois tais aspectos não poderão ser avocados, no desenrolar dos trabalhos, como motivo para alteração do contrato a ser estabelecido.</w:t>
      </w:r>
      <w:bookmarkEnd w:id="31"/>
    </w:p>
    <w:p w14:paraId="2420D174" w14:textId="77777777" w:rsidR="007852F0" w:rsidRPr="00490B1D" w:rsidRDefault="007852F0" w:rsidP="00D97E36">
      <w:pPr>
        <w:pStyle w:val="Ttulo3"/>
      </w:pPr>
      <w:r w:rsidRPr="00490B1D">
        <w:t>É de inteira responsabilidade da PROPONENTE a verificação das dificuldades e dimensionamento dos dados necessários à apresentação da Proposta. A não verificação dessas dificuldades não poderá ser avocada no desenrolar dos trabalhos como fonte de alteração dos termos contratuais estabelecidos.</w:t>
      </w:r>
    </w:p>
    <w:p w14:paraId="1A100A09" w14:textId="77777777" w:rsidR="007852F0" w:rsidRPr="00490B1D" w:rsidRDefault="007852F0" w:rsidP="00D97E36">
      <w:pPr>
        <w:pStyle w:val="Ttulo3"/>
      </w:pPr>
      <w:r w:rsidRPr="00490B1D">
        <w:t>Os custos de visita aos locais dos serviços correrão por exclusiva conta da PROPONENTE.</w:t>
      </w:r>
    </w:p>
    <w:p w14:paraId="745DCC44" w14:textId="77777777" w:rsidR="007852F0" w:rsidRPr="00490B1D" w:rsidRDefault="007852F0" w:rsidP="00D97E36">
      <w:pPr>
        <w:pStyle w:val="Ttulo3"/>
      </w:pPr>
      <w:r w:rsidRPr="00490B1D">
        <w:t>A PROPONENTE ao encaminhar a proposta, estará declarando que está ciente da abrangência dos municípios passíveis de execução dos serviços e que possui uma avaliação dos problemas futuros. Entende-se que os custos propostos cobrirão quaisquer dificuldades decorrentes da localização dos estudos/serviços.</w:t>
      </w:r>
    </w:p>
    <w:p w14:paraId="6A8810FF" w14:textId="57CEAA26" w:rsidR="00CF6ECD" w:rsidRPr="00490B1D" w:rsidRDefault="004637C8" w:rsidP="00D97E36">
      <w:pPr>
        <w:pStyle w:val="Ttulo3"/>
      </w:pPr>
      <w:r w:rsidRPr="00490B1D">
        <w:t xml:space="preserve">Em caso de dúvidas sobre as visitas aos locais onde serão executados os serviços, solicitação de informações e esclarecimento de dúvidas a </w:t>
      </w:r>
      <w:r w:rsidR="00F85575" w:rsidRPr="00490B1D">
        <w:t>PROPONENTE</w:t>
      </w:r>
      <w:r w:rsidRPr="00490B1D">
        <w:t xml:space="preserve"> dev</w:t>
      </w:r>
      <w:r w:rsidR="00186AE6" w:rsidRPr="00490B1D">
        <w:t xml:space="preserve">erá entrar em contato com a </w:t>
      </w:r>
      <w:r w:rsidR="007852F0" w:rsidRPr="00490B1D">
        <w:rPr>
          <w:szCs w:val="24"/>
        </w:rPr>
        <w:t xml:space="preserve">Gerência Regional de Regional de Infraestrutura da </w:t>
      </w:r>
      <w:proofErr w:type="spellStart"/>
      <w:r w:rsidR="007852F0" w:rsidRPr="00490B1D">
        <w:rPr>
          <w:szCs w:val="24"/>
        </w:rPr>
        <w:t>Codevasf</w:t>
      </w:r>
      <w:proofErr w:type="spellEnd"/>
      <w:r w:rsidR="007852F0" w:rsidRPr="00490B1D">
        <w:rPr>
          <w:szCs w:val="24"/>
        </w:rPr>
        <w:t>, em Penedo, no estado de Alagoas, no telefone (82) 3551-9463</w:t>
      </w:r>
      <w:r w:rsidR="00635942" w:rsidRPr="00490B1D">
        <w:t>.</w:t>
      </w:r>
    </w:p>
    <w:p w14:paraId="1E5D6975" w14:textId="77777777" w:rsidR="00066D8D" w:rsidRPr="00490B1D" w:rsidRDefault="00066D8D" w:rsidP="006A19BE"/>
    <w:p w14:paraId="6EBA7543" w14:textId="7C578B72" w:rsidR="00BA3627" w:rsidRPr="00490B1D" w:rsidRDefault="00BA3627" w:rsidP="004F13B7">
      <w:pPr>
        <w:pStyle w:val="Ttulo1"/>
        <w:numPr>
          <w:ilvl w:val="0"/>
          <w:numId w:val="1"/>
        </w:numPr>
        <w:spacing w:before="40" w:afterLines="40" w:after="96"/>
      </w:pPr>
      <w:bookmarkStart w:id="32" w:name="_Toc114044203"/>
      <w:bookmarkStart w:id="33" w:name="_Toc491356939"/>
      <w:bookmarkStart w:id="34" w:name="_Toc21921859"/>
      <w:bookmarkEnd w:id="28"/>
      <w:bookmarkEnd w:id="29"/>
      <w:bookmarkEnd w:id="30"/>
      <w:r w:rsidRPr="00490B1D">
        <w:t>PROPOSTA</w:t>
      </w:r>
      <w:bookmarkEnd w:id="32"/>
    </w:p>
    <w:p w14:paraId="02318900" w14:textId="78D10AB3" w:rsidR="000C0B14" w:rsidRPr="00490B1D" w:rsidRDefault="000C0B14" w:rsidP="005F641C">
      <w:pPr>
        <w:pStyle w:val="Ttulo2"/>
      </w:pPr>
      <w:r w:rsidRPr="00490B1D">
        <w:t xml:space="preserve">A Proposta </w:t>
      </w:r>
      <w:r w:rsidR="006358F6" w:rsidRPr="00490B1D">
        <w:t>Financeira</w:t>
      </w:r>
      <w:r w:rsidR="006A19BE" w:rsidRPr="00490B1D">
        <w:rPr>
          <w:szCs w:val="24"/>
        </w:rPr>
        <w:t xml:space="preserve">, </w:t>
      </w:r>
      <w:r w:rsidR="006A19BE" w:rsidRPr="00490B1D">
        <w:rPr>
          <w:b/>
          <w:szCs w:val="24"/>
        </w:rPr>
        <w:t xml:space="preserve">por </w:t>
      </w:r>
      <w:r w:rsidR="00B76886" w:rsidRPr="00490B1D">
        <w:rPr>
          <w:b/>
          <w:bCs/>
        </w:rPr>
        <w:t>item</w:t>
      </w:r>
      <w:r w:rsidR="006A19BE" w:rsidRPr="00490B1D">
        <w:rPr>
          <w:b/>
          <w:szCs w:val="24"/>
        </w:rPr>
        <w:t>,</w:t>
      </w:r>
      <w:r w:rsidR="006A19BE" w:rsidRPr="00490B1D">
        <w:rPr>
          <w:szCs w:val="24"/>
        </w:rPr>
        <w:t xml:space="preserve"> </w:t>
      </w:r>
      <w:r w:rsidRPr="00490B1D">
        <w:t>deverá ser firme e precisa, limitada rigorosamente ao objeto desta licitação, e não poderá conter condições ou alternativas</w:t>
      </w:r>
      <w:r w:rsidR="0000405E" w:rsidRPr="00490B1D">
        <w:t xml:space="preserve"> ou quantitativos</w:t>
      </w:r>
      <w:r w:rsidRPr="00490B1D">
        <w:t xml:space="preserve"> não previstas neste TR e seus anexos constitutivos.</w:t>
      </w:r>
    </w:p>
    <w:p w14:paraId="416169A4" w14:textId="037F8AB5" w:rsidR="000C0B14" w:rsidRPr="00490B1D" w:rsidRDefault="000C0B14" w:rsidP="005F641C">
      <w:pPr>
        <w:pStyle w:val="Ttulo2"/>
      </w:pPr>
      <w:r w:rsidRPr="00490B1D">
        <w:t xml:space="preserve">A Proposta Financeira constitui-se dos seguintes documentos: </w:t>
      </w:r>
    </w:p>
    <w:p w14:paraId="2F7CD953" w14:textId="5C42C0C9" w:rsidR="00A27E61" w:rsidRPr="00490B1D" w:rsidRDefault="009F083B" w:rsidP="00D97E36">
      <w:pPr>
        <w:pStyle w:val="Ttulo3"/>
      </w:pPr>
      <w:r w:rsidRPr="00490B1D">
        <w:t xml:space="preserve">Planilha de Custo da Proponente </w:t>
      </w:r>
      <w:r w:rsidR="00A27E61" w:rsidRPr="00490B1D">
        <w:t>(</w:t>
      </w:r>
      <w:r w:rsidR="001C06F3" w:rsidRPr="00490B1D">
        <w:rPr>
          <w:i/>
          <w:iCs/>
        </w:rPr>
        <w:t xml:space="preserve">ANEXO </w:t>
      </w:r>
      <w:r w:rsidR="001105E3" w:rsidRPr="00490B1D">
        <w:rPr>
          <w:i/>
          <w:iCs/>
        </w:rPr>
        <w:t>5</w:t>
      </w:r>
      <w:r w:rsidR="006F47EF" w:rsidRPr="00490B1D">
        <w:t>)</w:t>
      </w:r>
      <w:r w:rsidR="00A27E61" w:rsidRPr="00490B1D">
        <w:t xml:space="preserve"> com todos os seus itens, devidamente preenchida, com clareza e sem rasuras, conforme a Planilha de Custos do Orçamento de Referência (</w:t>
      </w:r>
      <w:r w:rsidR="006F47EF" w:rsidRPr="00490B1D">
        <w:rPr>
          <w:i/>
          <w:iCs/>
        </w:rPr>
        <w:t xml:space="preserve">ANEXO </w:t>
      </w:r>
      <w:r w:rsidR="002F3A26" w:rsidRPr="00490B1D">
        <w:rPr>
          <w:i/>
          <w:iCs/>
        </w:rPr>
        <w:t>4</w:t>
      </w:r>
      <w:r w:rsidR="00A27E61" w:rsidRPr="00490B1D">
        <w:t xml:space="preserve">), que é parte integrante deste Termo de Referência, observando-se os preços unitários orçados pela </w:t>
      </w:r>
      <w:proofErr w:type="spellStart"/>
      <w:r w:rsidR="00A27E61" w:rsidRPr="00490B1D">
        <w:t>Codevasf</w:t>
      </w:r>
      <w:proofErr w:type="spellEnd"/>
      <w:r w:rsidR="00A27E61" w:rsidRPr="00490B1D">
        <w:t xml:space="preserve">, </w:t>
      </w:r>
      <w:r w:rsidR="00CF6ECD" w:rsidRPr="00490B1D">
        <w:t xml:space="preserve">nos quais deverá ser incidido linearmente o percentual de desconto ofertado pela proponente </w:t>
      </w:r>
      <w:r w:rsidR="00A27E61" w:rsidRPr="00490B1D">
        <w:t xml:space="preserve">conforme inciso I do </w:t>
      </w:r>
      <w:r w:rsidR="00C000DC" w:rsidRPr="00490B1D">
        <w:t>art. 54 da Lei nº 13.030, de 30/</w:t>
      </w:r>
      <w:r w:rsidR="00AD2498" w:rsidRPr="00490B1D">
        <w:t xml:space="preserve">6/2016, e no caso dos itens onde </w:t>
      </w:r>
      <w:r w:rsidR="00660986" w:rsidRPr="00490B1D">
        <w:t xml:space="preserve">não </w:t>
      </w:r>
      <w:r w:rsidR="00AD2498" w:rsidRPr="00490B1D">
        <w:t xml:space="preserve">seja possível </w:t>
      </w:r>
      <w:r w:rsidR="00660986" w:rsidRPr="00490B1D">
        <w:t>aplicar o mesmo desconto dos demais itens, por motivos matemáticos, deverá ser aplicado desconto superior.</w:t>
      </w:r>
    </w:p>
    <w:p w14:paraId="0A92631B" w14:textId="564D053A" w:rsidR="00A27E61" w:rsidRPr="00490B1D" w:rsidRDefault="00A27E61" w:rsidP="004F13B7">
      <w:pPr>
        <w:pStyle w:val="Ttulo4"/>
        <w:numPr>
          <w:ilvl w:val="3"/>
          <w:numId w:val="1"/>
        </w:numPr>
        <w:spacing w:before="40" w:afterLines="40" w:after="96"/>
      </w:pPr>
      <w:r w:rsidRPr="00490B1D">
        <w:lastRenderedPageBreak/>
        <w:t xml:space="preserve">Junto com a proposta, a Planilha de Custos da Proposta </w:t>
      </w:r>
      <w:r w:rsidR="00F85575" w:rsidRPr="00490B1D">
        <w:t>da Proponente</w:t>
      </w:r>
      <w:r w:rsidRPr="00490B1D">
        <w:t xml:space="preserve"> deverá ser apresentada em meio eletrônico (Microsoft Excel ou software livre), sem proteção do arquivo, objetivando facilitar a conferência da mesma.</w:t>
      </w:r>
    </w:p>
    <w:p w14:paraId="3AC5331E" w14:textId="4973BFAC" w:rsidR="00A27E61" w:rsidRPr="00490B1D" w:rsidRDefault="00A27E61" w:rsidP="004F13B7">
      <w:pPr>
        <w:pStyle w:val="Ttulo4"/>
        <w:numPr>
          <w:ilvl w:val="3"/>
          <w:numId w:val="1"/>
        </w:numPr>
        <w:spacing w:before="40" w:afterLines="40" w:after="96"/>
      </w:pPr>
      <w:r w:rsidRPr="00490B1D">
        <w:t>As Planilhas de Custos Resumida e Detalha</w:t>
      </w:r>
      <w:r w:rsidR="00346D80" w:rsidRPr="00490B1D">
        <w:t xml:space="preserve">da </w:t>
      </w:r>
      <w:r w:rsidRPr="00490B1D">
        <w:t xml:space="preserve">deverão ser preenchidas e assinadas por profissional competente, conforme os </w:t>
      </w:r>
      <w:r w:rsidR="00346D80" w:rsidRPr="00490B1D">
        <w:t>Artigos</w:t>
      </w:r>
      <w:r w:rsidRPr="00490B1D">
        <w:t xml:space="preserve"> 13 e 14 da Lei 5194/1966.</w:t>
      </w:r>
    </w:p>
    <w:p w14:paraId="71E3E40A" w14:textId="6417250B" w:rsidR="00A27E61" w:rsidRPr="00490B1D" w:rsidRDefault="001013C5" w:rsidP="004F13B7">
      <w:pPr>
        <w:pStyle w:val="Ttulo4"/>
        <w:numPr>
          <w:ilvl w:val="3"/>
          <w:numId w:val="1"/>
        </w:numPr>
        <w:spacing w:before="40" w:afterLines="40" w:after="96"/>
      </w:pPr>
      <w:r w:rsidRPr="00490B1D">
        <w:t>Não poderão ser apresentados preços unitários diferenciados para um mesmo serviço, no mesmo item (Lote)</w:t>
      </w:r>
      <w:r w:rsidR="00A27E61" w:rsidRPr="00490B1D">
        <w:t>.</w:t>
      </w:r>
    </w:p>
    <w:p w14:paraId="074D60AB" w14:textId="68743292" w:rsidR="00A27E61" w:rsidRPr="00490B1D" w:rsidRDefault="006E22A8" w:rsidP="00D97E36">
      <w:pPr>
        <w:pStyle w:val="Ttulo3"/>
      </w:pPr>
      <w:r w:rsidRPr="00490B1D">
        <w:t>A</w:t>
      </w:r>
      <w:r w:rsidR="00A27E61" w:rsidRPr="00490B1D">
        <w:t xml:space="preserve"> melhor proposta classificada deverá preencher os formulários próprios de composição de preços unitários, ofertados por item e subitem, com clareza e sem rasuras, vedada a utilização de unidades genéricas ou indicadas como verba.</w:t>
      </w:r>
    </w:p>
    <w:p w14:paraId="51758B74" w14:textId="340782AA" w:rsidR="00A27E61" w:rsidRPr="00490B1D" w:rsidRDefault="00A27E61" w:rsidP="004F13B7">
      <w:pPr>
        <w:pStyle w:val="Ttulo4"/>
        <w:numPr>
          <w:ilvl w:val="3"/>
          <w:numId w:val="1"/>
        </w:numPr>
        <w:spacing w:before="40" w:afterLines="40" w:after="96"/>
      </w:pPr>
      <w:r w:rsidRPr="00490B1D">
        <w:t xml:space="preserve">A </w:t>
      </w:r>
      <w:r w:rsidR="009F4A90" w:rsidRPr="00490B1D">
        <w:t xml:space="preserve">Planilha de Composição de Preços Unitários </w:t>
      </w:r>
      <w:r w:rsidRPr="00490B1D">
        <w:t>deverá ser apresentada também em meio eletrônico (Microsoft Excel ou software livre), sem proteção do arquivo, objetivando facilitar a conferência da mesma</w:t>
      </w:r>
      <w:r w:rsidR="00616B3D" w:rsidRPr="00490B1D">
        <w:t>.</w:t>
      </w:r>
    </w:p>
    <w:p w14:paraId="2573B284" w14:textId="55710029" w:rsidR="00A27E61" w:rsidRPr="00490B1D" w:rsidRDefault="00E0032D" w:rsidP="004F13B7">
      <w:pPr>
        <w:pStyle w:val="Ttulo4"/>
        <w:numPr>
          <w:ilvl w:val="3"/>
          <w:numId w:val="1"/>
        </w:numPr>
        <w:spacing w:before="40" w:afterLines="40" w:after="96"/>
      </w:pPr>
      <w:r w:rsidRPr="00490B1D">
        <w:t>A</w:t>
      </w:r>
      <w:r w:rsidR="00A27E61" w:rsidRPr="00490B1D">
        <w:t>presentar a planilha de composição de preços unitários em conformidade com a Planilha de Custos da Proposta</w:t>
      </w:r>
      <w:r w:rsidR="00616B3D" w:rsidRPr="00490B1D">
        <w:t>.</w:t>
      </w:r>
    </w:p>
    <w:p w14:paraId="49EAE64A" w14:textId="67E13A4D" w:rsidR="00E10258" w:rsidRPr="00490B1D" w:rsidRDefault="00E0032D" w:rsidP="004F13B7">
      <w:pPr>
        <w:pStyle w:val="Ttulo4"/>
        <w:numPr>
          <w:ilvl w:val="3"/>
          <w:numId w:val="1"/>
        </w:numPr>
        <w:spacing w:before="40" w:afterLines="40" w:after="96"/>
      </w:pPr>
      <w:r w:rsidRPr="00490B1D">
        <w:t>N</w:t>
      </w:r>
      <w:r w:rsidR="00A27E61" w:rsidRPr="00490B1D">
        <w:t>a composição de pr</w:t>
      </w:r>
      <w:r w:rsidR="00C52C98" w:rsidRPr="00490B1D">
        <w:t xml:space="preserve">eços unitários de mão </w:t>
      </w:r>
      <w:r w:rsidR="00A27E61" w:rsidRPr="00490B1D">
        <w:t>de</w:t>
      </w:r>
      <w:r w:rsidR="00C52C98" w:rsidRPr="00490B1D">
        <w:t xml:space="preserve"> </w:t>
      </w:r>
      <w:r w:rsidR="00A27E61" w:rsidRPr="00490B1D">
        <w:t xml:space="preserve">obra, observar os pisos salariais normativos da categoria correspondente, fixados por lei, dissídio coletivo, acordos ou convenções coletivas de trabalho </w:t>
      </w:r>
      <w:r w:rsidR="00797A93" w:rsidRPr="00490B1D">
        <w:t>do (</w:t>
      </w:r>
      <w:r w:rsidR="00A27E61" w:rsidRPr="00490B1D">
        <w:t xml:space="preserve">s) </w:t>
      </w:r>
      <w:r w:rsidR="00797A93" w:rsidRPr="00490B1D">
        <w:t>município (</w:t>
      </w:r>
      <w:r w:rsidR="00A27E61" w:rsidRPr="00490B1D">
        <w:t xml:space="preserve">s) onde </w:t>
      </w:r>
      <w:r w:rsidR="00797A93" w:rsidRPr="00490B1D">
        <w:t>ocorrerá (</w:t>
      </w:r>
      <w:proofErr w:type="spellStart"/>
      <w:r w:rsidR="00A27E61" w:rsidRPr="00490B1D">
        <w:t>ão</w:t>
      </w:r>
      <w:proofErr w:type="spellEnd"/>
      <w:r w:rsidR="00A27E61" w:rsidRPr="00490B1D">
        <w:t xml:space="preserve">) </w:t>
      </w:r>
      <w:r w:rsidR="00797A93" w:rsidRPr="00490B1D">
        <w:t>o (</w:t>
      </w:r>
      <w:r w:rsidR="00A27E61" w:rsidRPr="00490B1D">
        <w:t xml:space="preserve">s) </w:t>
      </w:r>
      <w:r w:rsidR="00797A93" w:rsidRPr="00490B1D">
        <w:t>serviço (</w:t>
      </w:r>
      <w:r w:rsidR="00A27E61" w:rsidRPr="00490B1D">
        <w:t>s), ou, quando est</w:t>
      </w:r>
      <w:r w:rsidR="00E10258" w:rsidRPr="00490B1D">
        <w:t xml:space="preserve">a abranger mais de um município. </w:t>
      </w:r>
    </w:p>
    <w:p w14:paraId="10E55B43" w14:textId="37537BDA" w:rsidR="00E10258" w:rsidRPr="00490B1D" w:rsidRDefault="00E10258" w:rsidP="004F13B7">
      <w:pPr>
        <w:pStyle w:val="Ttulo4"/>
        <w:numPr>
          <w:ilvl w:val="3"/>
          <w:numId w:val="1"/>
        </w:numPr>
        <w:spacing w:before="40" w:afterLines="40" w:after="96"/>
      </w:pPr>
      <w:r w:rsidRPr="00490B1D">
        <w:t>Na composição de preços unitários deve estar incluso o custo do fator de empolamento previsto para os serviços. Em nenhum caso será aplicado ou pago à empresa coeficientes/valores a título de empolamento do material</w:t>
      </w:r>
      <w:r w:rsidRPr="00490B1D">
        <w:rPr>
          <w:rFonts w:ascii="Arial" w:hAnsi="Arial"/>
          <w:b/>
        </w:rPr>
        <w:t>.</w:t>
      </w:r>
    </w:p>
    <w:p w14:paraId="69EDED4D" w14:textId="6318D53D" w:rsidR="00A27E61" w:rsidRPr="00490B1D" w:rsidRDefault="00A27E61" w:rsidP="004F13B7">
      <w:pPr>
        <w:pStyle w:val="Ttulo4"/>
        <w:numPr>
          <w:ilvl w:val="3"/>
          <w:numId w:val="1"/>
        </w:numPr>
        <w:spacing w:before="40" w:afterLines="40" w:after="96"/>
      </w:pPr>
      <w:r w:rsidRPr="00490B1D">
        <w:t>No caso de existirem itens de serviços repetidos na</w:t>
      </w:r>
      <w:r w:rsidR="00635942" w:rsidRPr="00490B1D">
        <w:t xml:space="preserve"> Planilha de Custos da Proposta, </w:t>
      </w:r>
      <w:r w:rsidRPr="00490B1D">
        <w:t xml:space="preserve">será necessário apresentar apenas uma composição de preços unitários, referenciando os itens aos quais a composição pertence, sendo necessário entregar as referidas composições na mesma ordem e com os mesmos nomes dos serviços constantes das planilhas, devendo estar devidamente assinadas por profissional competente, conforme os </w:t>
      </w:r>
      <w:r w:rsidR="00653152" w:rsidRPr="00490B1D">
        <w:t>Artigos</w:t>
      </w:r>
      <w:r w:rsidRPr="00490B1D">
        <w:t xml:space="preserve"> 13 e 14 da Lei 5194/1966; </w:t>
      </w:r>
    </w:p>
    <w:p w14:paraId="0EF87D16" w14:textId="692FEEC6" w:rsidR="00A27E61" w:rsidRPr="00490B1D" w:rsidRDefault="00A27E61" w:rsidP="00986B38">
      <w:pPr>
        <w:pStyle w:val="Ttulo4"/>
        <w:numPr>
          <w:ilvl w:val="3"/>
          <w:numId w:val="1"/>
        </w:numPr>
        <w:spacing w:before="40" w:afterLines="40" w:after="96"/>
      </w:pPr>
      <w:r w:rsidRPr="00490B1D">
        <w:t>As composições de custos unitários poderão ser verificadas quanto à adequação ao projeto, cabendo à comissão solicitar a compatibilidade da composição de custo unitário ao projeto.</w:t>
      </w:r>
    </w:p>
    <w:p w14:paraId="19CCB1CF" w14:textId="74DD30E6" w:rsidR="00A27E61" w:rsidRPr="00490B1D" w:rsidRDefault="00A27E61" w:rsidP="00D97E36">
      <w:pPr>
        <w:pStyle w:val="Ttulo3"/>
      </w:pPr>
      <w:r w:rsidRPr="00490B1D">
        <w:t>De</w:t>
      </w:r>
      <w:r w:rsidR="00363BA0" w:rsidRPr="00490B1D">
        <w:t>talhamento dos Encargos Sociais</w:t>
      </w:r>
      <w:r w:rsidRPr="00490B1D">
        <w:t>.</w:t>
      </w:r>
    </w:p>
    <w:p w14:paraId="5CCE1E66" w14:textId="3079CED5" w:rsidR="00A27E61" w:rsidRPr="00490B1D" w:rsidRDefault="00346D80" w:rsidP="004F13B7">
      <w:pPr>
        <w:pStyle w:val="Ttulo4"/>
        <w:numPr>
          <w:ilvl w:val="3"/>
          <w:numId w:val="1"/>
        </w:numPr>
        <w:spacing w:before="40" w:afterLines="40" w:after="96"/>
      </w:pPr>
      <w:r w:rsidRPr="00490B1D">
        <w:t xml:space="preserve">Deve ser </w:t>
      </w:r>
      <w:r w:rsidR="00EE2DFD" w:rsidRPr="00490B1D">
        <w:t>descrito</w:t>
      </w:r>
      <w:r w:rsidRPr="00490B1D">
        <w:t xml:space="preserve"> os </w:t>
      </w:r>
      <w:r w:rsidR="00A27E61" w:rsidRPr="00490B1D">
        <w:t>Encargos Sociais distintos para mensalistas e outro para horista.</w:t>
      </w:r>
    </w:p>
    <w:p w14:paraId="119F3AA1" w14:textId="1F2C75D9" w:rsidR="00A27E61" w:rsidRPr="00490B1D" w:rsidRDefault="00363BA0" w:rsidP="00D97E36">
      <w:pPr>
        <w:pStyle w:val="Ttulo3"/>
      </w:pPr>
      <w:r w:rsidRPr="00490B1D">
        <w:t>Detalhamento do BDI</w:t>
      </w:r>
      <w:r w:rsidR="009F4A90" w:rsidRPr="00490B1D">
        <w:t>.</w:t>
      </w:r>
    </w:p>
    <w:p w14:paraId="2498E2E5" w14:textId="087E3610" w:rsidR="00A27E61" w:rsidRPr="00490B1D" w:rsidRDefault="00363BA0" w:rsidP="004F13B7">
      <w:pPr>
        <w:pStyle w:val="Ttulo4"/>
        <w:numPr>
          <w:ilvl w:val="3"/>
          <w:numId w:val="1"/>
        </w:numPr>
        <w:spacing w:before="40" w:afterLines="40" w:after="96"/>
      </w:pPr>
      <w:r w:rsidRPr="00490B1D">
        <w:t>Um quadro para os serviços</w:t>
      </w:r>
      <w:r w:rsidR="00A27E61" w:rsidRPr="00490B1D">
        <w:t>, sob pena de desclassificação da proposta;</w:t>
      </w:r>
    </w:p>
    <w:p w14:paraId="773CB3C6" w14:textId="4BA4C296" w:rsidR="00A27E61" w:rsidRPr="00490B1D" w:rsidRDefault="00A27E61" w:rsidP="004F13B7">
      <w:pPr>
        <w:pStyle w:val="Ttulo4"/>
        <w:numPr>
          <w:ilvl w:val="3"/>
          <w:numId w:val="1"/>
        </w:numPr>
        <w:spacing w:before="40" w:afterLines="40" w:after="96"/>
      </w:pPr>
      <w:r w:rsidRPr="00490B1D">
        <w:t>No preenchimento dos Quadros – Detalhamento do BDI, a licitante deverá considerar todos os impostos, taxas e tributos, conforme previsto na legislação vigente, ou seja, aplicado sobre o preço de venda dos serviços de engenharia;</w:t>
      </w:r>
    </w:p>
    <w:p w14:paraId="6EC99D7A" w14:textId="0C7A3E79" w:rsidR="00A27E61" w:rsidRPr="00490B1D" w:rsidRDefault="00A27E61" w:rsidP="004F13B7">
      <w:pPr>
        <w:pStyle w:val="Ttulo4"/>
        <w:numPr>
          <w:ilvl w:val="3"/>
          <w:numId w:val="1"/>
        </w:numPr>
        <w:spacing w:before="40" w:afterLines="40" w:after="96"/>
      </w:pPr>
      <w:r w:rsidRPr="00490B1D">
        <w:t xml:space="preserve">Deverá ser considerado na apresentação da proposta, o BDI com ISS de </w:t>
      </w:r>
      <w:r w:rsidR="001F5AAE" w:rsidRPr="00490B1D">
        <w:t>2,5</w:t>
      </w:r>
      <w:r w:rsidRPr="00490B1D">
        <w:t>% (</w:t>
      </w:r>
      <w:r w:rsidR="00B315D8" w:rsidRPr="00490B1D">
        <w:t>três</w:t>
      </w:r>
      <w:r w:rsidRPr="00490B1D">
        <w:t xml:space="preserve"> por cento). Como os serviços abrangem municípios distintos, o valor do pagamento será ajustado de acordo com o ISS do município ao qual serão realizados os serviços;</w:t>
      </w:r>
    </w:p>
    <w:p w14:paraId="47AB368C" w14:textId="3EB9068D" w:rsidR="00A27E61" w:rsidRPr="00490B1D" w:rsidRDefault="00A27E61" w:rsidP="004F13B7">
      <w:pPr>
        <w:pStyle w:val="Ttulo4"/>
        <w:numPr>
          <w:ilvl w:val="3"/>
          <w:numId w:val="1"/>
        </w:numPr>
        <w:spacing w:before="40" w:afterLines="40" w:after="96"/>
      </w:pPr>
      <w:r w:rsidRPr="00490B1D">
        <w:t xml:space="preserve">Não poderão ser considerados no Detalhamento do BDI, bem como na Planilha de Custos </w:t>
      </w:r>
      <w:r w:rsidR="00C62C5D" w:rsidRPr="00490B1D">
        <w:t>da Proposta do</w:t>
      </w:r>
      <w:r w:rsidRPr="00490B1D">
        <w:t xml:space="preserve"> Licitante, os tributos</w:t>
      </w:r>
      <w:r w:rsidR="00C62C5D" w:rsidRPr="00490B1D">
        <w:t xml:space="preserve"> considerados personalíssimos</w:t>
      </w:r>
      <w:r w:rsidRPr="00490B1D">
        <w:t>: Imposto de Renda Pessoa Jurídica – IRPJ e a Contribuição Social Sobre o Lucro Líquido – CSLL;</w:t>
      </w:r>
    </w:p>
    <w:p w14:paraId="0E5881FD" w14:textId="7DE27826" w:rsidR="00A27E61" w:rsidRPr="00490B1D" w:rsidRDefault="00363BA0" w:rsidP="004F13B7">
      <w:pPr>
        <w:pStyle w:val="Ttulo4"/>
        <w:numPr>
          <w:ilvl w:val="3"/>
          <w:numId w:val="1"/>
        </w:numPr>
        <w:spacing w:before="40" w:afterLines="40" w:after="96"/>
      </w:pPr>
      <w:r w:rsidRPr="00490B1D">
        <w:lastRenderedPageBreak/>
        <w:t>No detalhamento do BDI</w:t>
      </w:r>
      <w:r w:rsidR="00A27E61" w:rsidRPr="00490B1D">
        <w:t>, não deverá constar do item “Despesas Financeiras” a previsão de despesas relativas aos dissídios;</w:t>
      </w:r>
    </w:p>
    <w:p w14:paraId="747F7450" w14:textId="141C8915" w:rsidR="00A27E61" w:rsidRPr="00490B1D" w:rsidRDefault="00A27E61" w:rsidP="004F13B7">
      <w:pPr>
        <w:pStyle w:val="Ttulo4"/>
        <w:numPr>
          <w:ilvl w:val="3"/>
          <w:numId w:val="1"/>
        </w:numPr>
        <w:spacing w:before="40" w:afterLines="40" w:after="96"/>
      </w:pPr>
      <w:r w:rsidRPr="00490B1D">
        <w:t xml:space="preserve">Os custos referentes aos serviços de Administração Local e </w:t>
      </w:r>
      <w:r w:rsidR="00EC7E15" w:rsidRPr="00490B1D">
        <w:t xml:space="preserve">de </w:t>
      </w:r>
      <w:r w:rsidRPr="00490B1D">
        <w:t>Manutenção do Canteiro (AM) não poderão ser considerados como despesas indiretas e, portanto, não deverão constar do BDI. A licitante deverá apre</w:t>
      </w:r>
      <w:r w:rsidR="005B4553" w:rsidRPr="00490B1D">
        <w:t>sentar um montante global especí</w:t>
      </w:r>
      <w:r w:rsidRPr="00490B1D">
        <w:t>fico para os serviços de “AM” na Planilha de Custos da Proposta</w:t>
      </w:r>
      <w:r w:rsidR="00C62C5D" w:rsidRPr="00490B1D">
        <w:t xml:space="preserve"> do Licitante</w:t>
      </w:r>
      <w:r w:rsidRPr="00490B1D">
        <w:t>, onde deverão estar contemplados os itens transporte de pessoal, mão</w:t>
      </w:r>
      <w:r w:rsidR="005B4553" w:rsidRPr="00490B1D">
        <w:t xml:space="preserve"> </w:t>
      </w:r>
      <w:r w:rsidRPr="00490B1D">
        <w:t>de</w:t>
      </w:r>
      <w:r w:rsidR="005B4553" w:rsidRPr="00490B1D">
        <w:t xml:space="preserve"> </w:t>
      </w:r>
      <w:r w:rsidRPr="00490B1D">
        <w:t xml:space="preserve">obra, ferramentas, medicina e segurança do trabalho, seguros, alimentação do pessoal, veículos e equipamentos, outros materiais diversos, controle tecnológico, comunicação e energia, etc., devendo observar os quantitativos mínimos necessários ao atendimento do escopo </w:t>
      </w:r>
      <w:r w:rsidR="001F1BA7" w:rsidRPr="00490B1D">
        <w:t>deste TR</w:t>
      </w:r>
      <w:r w:rsidRPr="00490B1D">
        <w:t>.</w:t>
      </w:r>
    </w:p>
    <w:p w14:paraId="56A00C48" w14:textId="1A76839F" w:rsidR="0055643C" w:rsidRPr="00490B1D" w:rsidRDefault="0055643C" w:rsidP="00D97E36">
      <w:pPr>
        <w:pStyle w:val="Ttulo3"/>
      </w:pPr>
      <w:r w:rsidRPr="00490B1D">
        <w:t>Cronograma Físico-Financeiro dos itens da Planilha de Custos da Proposta da Proponente, obedecendo às atividades e prazos, com quantitativos previstos mês a mês, observando o prazo estabelecido para a execução dos serviços, conforme estabelecido neste TR.</w:t>
      </w:r>
    </w:p>
    <w:p w14:paraId="11DAB9CC" w14:textId="0608DC31" w:rsidR="00346D80" w:rsidRPr="00490B1D" w:rsidRDefault="001F1BA7" w:rsidP="005F641C">
      <w:pPr>
        <w:pStyle w:val="Ttulo2"/>
      </w:pPr>
      <w:r w:rsidRPr="00490B1D">
        <w:t xml:space="preserve">A Proposta </w:t>
      </w:r>
      <w:r w:rsidR="00346D80" w:rsidRPr="00490B1D">
        <w:t xml:space="preserve">deverá ser datada e assinada pelo representante legal da </w:t>
      </w:r>
      <w:r w:rsidR="00307258" w:rsidRPr="00490B1D">
        <w:t>PROPONENT</w:t>
      </w:r>
      <w:r w:rsidRPr="00490B1D">
        <w:t>E</w:t>
      </w:r>
      <w:r w:rsidR="00346D80" w:rsidRPr="00490B1D">
        <w:t xml:space="preserve">, com o valor global evidenciado em separado na 1ª folha da proposta, em algarismo e por extenso, baseado nos quantitativos dos serviços e fornecimentos descritos na </w:t>
      </w:r>
      <w:r w:rsidR="008147B7" w:rsidRPr="00490B1D">
        <w:t xml:space="preserve">Planilha de Custo da Proponente </w:t>
      </w:r>
      <w:r w:rsidR="00346D80" w:rsidRPr="00490B1D">
        <w:t>(</w:t>
      </w:r>
      <w:r w:rsidR="001C06F3" w:rsidRPr="00490B1D">
        <w:rPr>
          <w:i/>
        </w:rPr>
        <w:t xml:space="preserve">ANEXO </w:t>
      </w:r>
      <w:r w:rsidR="001105E3" w:rsidRPr="00490B1D">
        <w:rPr>
          <w:i/>
        </w:rPr>
        <w:t>5</w:t>
      </w:r>
      <w:r w:rsidR="00346D80" w:rsidRPr="00490B1D">
        <w:t>), nela incluídos todos os impostos e taxas, emolumentos e tributos, leis, encargos sociais e previdenciários, lucro, despesas in</w:t>
      </w:r>
      <w:r w:rsidR="00D925E7" w:rsidRPr="00490B1D">
        <w:t xml:space="preserve">diretas, custos relativos à mão de </w:t>
      </w:r>
      <w:r w:rsidR="00346D80" w:rsidRPr="00490B1D">
        <w:t>obra, fornecimento de materiais, ferramentas e equipamentos necessários à sua execução, transporte até o local da execução dos serviços de engenharia, carga, transporte e descarga de materiais destinados ao bota-fora. No caso de omissão das referidas despesas, considerar-se-ão inclusas no valor global ofertado.</w:t>
      </w:r>
    </w:p>
    <w:p w14:paraId="6F801A99" w14:textId="40975329" w:rsidR="00346D80" w:rsidRPr="00490B1D" w:rsidRDefault="00346D80" w:rsidP="005F641C">
      <w:pPr>
        <w:pStyle w:val="Ttulo2"/>
      </w:pPr>
      <w:r w:rsidRPr="00490B1D">
        <w:t xml:space="preserve">A </w:t>
      </w:r>
      <w:r w:rsidR="00307258" w:rsidRPr="00490B1D">
        <w:t>proponente</w:t>
      </w:r>
      <w:r w:rsidRPr="00490B1D">
        <w:t xml:space="preserve"> deverá prever todos os acessos necessários para permitir a chegada dos equipamentos e materiais no local de execução dos serviços de engenharia, avaliando-se todas as suas dificuldades, pois os eventuais custos decorrentes de qualquer serviço para melhoria destes acessos correrão por conta da CONTRATADA.</w:t>
      </w:r>
    </w:p>
    <w:p w14:paraId="3F7E4CD0" w14:textId="7F655428" w:rsidR="006D50DC" w:rsidRPr="00490B1D" w:rsidRDefault="00346D80" w:rsidP="005F641C">
      <w:pPr>
        <w:pStyle w:val="Ttulo2"/>
      </w:pPr>
      <w:r w:rsidRPr="00490B1D">
        <w:t xml:space="preserve">A </w:t>
      </w:r>
      <w:r w:rsidR="00307258" w:rsidRPr="00490B1D">
        <w:t>proponente</w:t>
      </w:r>
      <w:r w:rsidRPr="00490B1D">
        <w:t xml:space="preserve"> deverá utilizar, sempre que possí</w:t>
      </w:r>
      <w:r w:rsidR="00327E30" w:rsidRPr="00490B1D">
        <w:t xml:space="preserve">vel, nos valores propostos, mão </w:t>
      </w:r>
      <w:r w:rsidRPr="00490B1D">
        <w:t>de</w:t>
      </w:r>
      <w:r w:rsidR="00327E30" w:rsidRPr="00490B1D">
        <w:t xml:space="preserve"> </w:t>
      </w:r>
      <w:r w:rsidRPr="00490B1D">
        <w:t>obra, materiais, tecnologias e matérias primas existentes no local da execução dos serviços de engenharia, desde que não se produzam prejuízos à eficiência na execução do objeto e que seja respeitado o limite do orçamento estimado para a contratação.</w:t>
      </w:r>
    </w:p>
    <w:p w14:paraId="4DFEF84A" w14:textId="5475F2E3" w:rsidR="00346D80" w:rsidRPr="00490B1D" w:rsidRDefault="006D50DC" w:rsidP="005F641C">
      <w:pPr>
        <w:pStyle w:val="Ttulo2"/>
      </w:pPr>
      <w:r w:rsidRPr="00490B1D">
        <w:t xml:space="preserve">A </w:t>
      </w:r>
      <w:proofErr w:type="spellStart"/>
      <w:r w:rsidRPr="00490B1D">
        <w:t>Codevasf</w:t>
      </w:r>
      <w:proofErr w:type="spellEnd"/>
      <w:r w:rsidRPr="00490B1D">
        <w:t xml:space="preserve"> </w:t>
      </w:r>
      <w:r w:rsidR="00307258" w:rsidRPr="00490B1D">
        <w:t xml:space="preserve">não </w:t>
      </w:r>
      <w:r w:rsidRPr="00490B1D">
        <w:t>se desobriga do fornecimento de água, energia elétrica ou quaisquer outros serviços necessários à execução dos serviços</w:t>
      </w:r>
      <w:r w:rsidR="00320798" w:rsidRPr="00490B1D">
        <w:t>.</w:t>
      </w:r>
    </w:p>
    <w:p w14:paraId="4BF3CB27" w14:textId="77777777" w:rsidR="00066D8D" w:rsidRPr="00490B1D" w:rsidRDefault="00066D8D" w:rsidP="00066D8D"/>
    <w:p w14:paraId="571A3F98" w14:textId="17770FD7" w:rsidR="00BA3627" w:rsidRPr="00490B1D" w:rsidRDefault="00F73534" w:rsidP="004F13B7">
      <w:pPr>
        <w:pStyle w:val="Ttulo1"/>
        <w:numPr>
          <w:ilvl w:val="0"/>
          <w:numId w:val="1"/>
        </w:numPr>
        <w:spacing w:before="40" w:afterLines="40" w:after="96"/>
      </w:pPr>
      <w:bookmarkStart w:id="35" w:name="_Toc114044204"/>
      <w:r w:rsidRPr="00490B1D">
        <w:t>DOCUMENTAÇÃO DE HABILITAÇÃO</w:t>
      </w:r>
      <w:bookmarkEnd w:id="35"/>
      <w:r w:rsidRPr="00490B1D">
        <w:t xml:space="preserve"> </w:t>
      </w:r>
    </w:p>
    <w:p w14:paraId="25067C44" w14:textId="69C459F4" w:rsidR="005C33EA" w:rsidRPr="00490B1D" w:rsidRDefault="005C33EA" w:rsidP="005F641C">
      <w:pPr>
        <w:pStyle w:val="Ttulo2"/>
      </w:pPr>
      <w:r w:rsidRPr="00490B1D">
        <w:t>Para a qualificação técnica, as LICITANTES deverão apresentar:</w:t>
      </w:r>
    </w:p>
    <w:p w14:paraId="44A346A9" w14:textId="11EF4C55" w:rsidR="00067716" w:rsidRPr="00490B1D" w:rsidRDefault="00067716" w:rsidP="00D97E36">
      <w:pPr>
        <w:pStyle w:val="Ttulo3"/>
      </w:pPr>
      <w:r w:rsidRPr="00490B1D">
        <w:t>Registro ou inscrição da empresa no Conselho Regional de Engenharia e Agronomia (</w:t>
      </w:r>
      <w:r w:rsidR="00327E30" w:rsidRPr="00490B1D">
        <w:t>Crea</w:t>
      </w:r>
      <w:r w:rsidRPr="00490B1D">
        <w:t>) ou Conselho de Arquitetura e Urbanismo (CAU), demonstrando o ramo de atividade pertinente e compatível com o objeto deste Termo de Referência, conforme legislação vigente.</w:t>
      </w:r>
      <w:r w:rsidR="00923B8B" w:rsidRPr="00490B1D">
        <w:t xml:space="preserve"> </w:t>
      </w:r>
    </w:p>
    <w:p w14:paraId="7834B792" w14:textId="4A2D3EAF" w:rsidR="00067716" w:rsidRPr="00490B1D" w:rsidRDefault="00067716" w:rsidP="00D97E36">
      <w:pPr>
        <w:pStyle w:val="Ttulo3"/>
      </w:pPr>
      <w:r w:rsidRPr="00490B1D">
        <w:t xml:space="preserve">Declaração de Conhecimento do Local de Execução dos Serviços (conforme </w:t>
      </w:r>
      <w:r w:rsidR="00363BA0" w:rsidRPr="00490B1D">
        <w:rPr>
          <w:i/>
          <w:iCs/>
        </w:rPr>
        <w:t xml:space="preserve">ANEXO </w:t>
      </w:r>
      <w:r w:rsidR="002F3A26" w:rsidRPr="00490B1D">
        <w:rPr>
          <w:i/>
          <w:iCs/>
        </w:rPr>
        <w:t>2</w:t>
      </w:r>
      <w:r w:rsidRPr="00490B1D">
        <w:t>) informando que tem conhecimento do local onde serão executados os serviços de engenharia, emitida pelo próprio licitante, assinada pelo(s) o(s) Responsável(</w:t>
      </w:r>
      <w:proofErr w:type="spellStart"/>
      <w:r w:rsidRPr="00490B1D">
        <w:t>is</w:t>
      </w:r>
      <w:proofErr w:type="spellEnd"/>
      <w:r w:rsidRPr="00490B1D">
        <w:t>) Técnico(s) ou Representante Legal.</w:t>
      </w:r>
    </w:p>
    <w:p w14:paraId="31E6F83F" w14:textId="5F844348" w:rsidR="00067716" w:rsidRPr="00490B1D" w:rsidRDefault="00631188" w:rsidP="00D97E36">
      <w:pPr>
        <w:pStyle w:val="Ttulo3"/>
      </w:pPr>
      <w:r w:rsidRPr="00490B1D">
        <w:lastRenderedPageBreak/>
        <w:t>Comprovação de</w:t>
      </w:r>
      <w:r w:rsidR="005C33EA" w:rsidRPr="00490B1D">
        <w:t xml:space="preserve"> </w:t>
      </w:r>
      <w:r w:rsidR="005C33EA" w:rsidRPr="00490B1D">
        <w:rPr>
          <w:u w:val="single"/>
        </w:rPr>
        <w:t>capacidade técnica</w:t>
      </w:r>
      <w:r w:rsidR="00B870A6" w:rsidRPr="00490B1D">
        <w:rPr>
          <w:u w:val="single"/>
        </w:rPr>
        <w:t>-operacional</w:t>
      </w:r>
      <w:r w:rsidR="000A6599" w:rsidRPr="00490B1D">
        <w:t xml:space="preserve"> da </w:t>
      </w:r>
      <w:r w:rsidR="00923B8B" w:rsidRPr="00490B1D">
        <w:t>EMPRESA</w:t>
      </w:r>
      <w:r w:rsidR="00B870A6" w:rsidRPr="00490B1D">
        <w:t>,</w:t>
      </w:r>
      <w:r w:rsidRPr="00490B1D">
        <w:t xml:space="preserve"> representado </w:t>
      </w:r>
      <w:r w:rsidR="00A0555D" w:rsidRPr="00490B1D">
        <w:t xml:space="preserve">por </w:t>
      </w:r>
      <w:r w:rsidR="007D19EC" w:rsidRPr="00490B1D">
        <w:t>A</w:t>
      </w:r>
      <w:r w:rsidR="008A7EF1" w:rsidRPr="00490B1D">
        <w:t>testado</w:t>
      </w:r>
      <w:r w:rsidR="003E056B" w:rsidRPr="00490B1D">
        <w:t>(</w:t>
      </w:r>
      <w:r w:rsidR="008A7EF1" w:rsidRPr="00490B1D">
        <w:t>s</w:t>
      </w:r>
      <w:r w:rsidR="003E056B" w:rsidRPr="00490B1D">
        <w:t>)</w:t>
      </w:r>
      <w:r w:rsidR="006F3098" w:rsidRPr="00490B1D">
        <w:t xml:space="preserve"> </w:t>
      </w:r>
      <w:r w:rsidR="008A7EF1" w:rsidRPr="00490B1D">
        <w:t>expedido</w:t>
      </w:r>
      <w:r w:rsidR="006F3098" w:rsidRPr="00490B1D">
        <w:t>(</w:t>
      </w:r>
      <w:r w:rsidR="008A7EF1" w:rsidRPr="00490B1D">
        <w:t>s</w:t>
      </w:r>
      <w:r w:rsidR="006F3098" w:rsidRPr="00490B1D">
        <w:t>)</w:t>
      </w:r>
      <w:r w:rsidR="005C33EA" w:rsidRPr="00490B1D">
        <w:t xml:space="preserve"> por pessoas jurídicas de direito público ou pri</w:t>
      </w:r>
      <w:r w:rsidR="00067716" w:rsidRPr="00490B1D">
        <w:t>vado, comprovando a execução das “parcelas de maior relevância e valor significativo</w:t>
      </w:r>
      <w:r w:rsidR="00C91834" w:rsidRPr="00490B1D">
        <w:t>”</w:t>
      </w:r>
      <w:r w:rsidR="00067716" w:rsidRPr="00490B1D">
        <w:t xml:space="preserve"> ao </w:t>
      </w:r>
      <w:r w:rsidR="00C91834" w:rsidRPr="00490B1D">
        <w:t>“</w:t>
      </w:r>
      <w:r w:rsidR="00067716" w:rsidRPr="00490B1D">
        <w:t>objeto da licitação”</w:t>
      </w:r>
      <w:r w:rsidR="00AB7885" w:rsidRPr="00490B1D">
        <w:t xml:space="preserve"> ou “serviços </w:t>
      </w:r>
      <w:r w:rsidR="00670C59" w:rsidRPr="00490B1D">
        <w:t>com características semelhantes</w:t>
      </w:r>
      <w:r w:rsidR="00AB7885" w:rsidRPr="00490B1D">
        <w:t>”</w:t>
      </w:r>
      <w:r w:rsidR="00AF6906" w:rsidRPr="00490B1D">
        <w:t>, respeitando a Sú</w:t>
      </w:r>
      <w:r w:rsidR="001351B5" w:rsidRPr="00490B1D">
        <w:t>mula 263 do TCU.</w:t>
      </w:r>
    </w:p>
    <w:p w14:paraId="0A4EF0FF" w14:textId="465C1217" w:rsidR="00CD5977" w:rsidRPr="00490B1D" w:rsidRDefault="00CD5977" w:rsidP="004F13B7">
      <w:pPr>
        <w:pStyle w:val="Ttulo4"/>
        <w:numPr>
          <w:ilvl w:val="3"/>
          <w:numId w:val="1"/>
        </w:numPr>
        <w:spacing w:before="40" w:afterLines="40" w:after="96"/>
      </w:pPr>
      <w:bookmarkStart w:id="36" w:name="_Ref20476056"/>
      <w:r w:rsidRPr="00490B1D">
        <w:t xml:space="preserve">Define-se como “objeto da licitação”: </w:t>
      </w:r>
      <w:r w:rsidR="00F37E03" w:rsidRPr="00490B1D">
        <w:t xml:space="preserve">a execução </w:t>
      </w:r>
      <w:r w:rsidR="00F37E03" w:rsidRPr="00490B1D">
        <w:rPr>
          <w:bCs/>
          <w:szCs w:val="24"/>
        </w:rPr>
        <w:t>serviços de Pavimentação com Aplicação de Concreto Betuminoso Usinado a Quente (CBUQ),</w:t>
      </w:r>
      <w:r w:rsidR="00F37E03" w:rsidRPr="00490B1D">
        <w:rPr>
          <w:b/>
          <w:szCs w:val="24"/>
        </w:rPr>
        <w:t xml:space="preserve"> </w:t>
      </w:r>
      <w:r w:rsidRPr="00490B1D">
        <w:t>com espessura de aproximadamente 5 cm</w:t>
      </w:r>
      <w:r w:rsidR="00F37E03" w:rsidRPr="00490B1D">
        <w:t>.</w:t>
      </w:r>
      <w:r w:rsidRPr="00490B1D">
        <w:t xml:space="preserve"> As pavimentações devem ocorrer em vias públicas e executadas com técnicas construtivas semelhantes ou superiores às requeridas neste TR</w:t>
      </w:r>
      <w:r w:rsidR="00F37E03" w:rsidRPr="00490B1D">
        <w:t>.</w:t>
      </w:r>
    </w:p>
    <w:p w14:paraId="3068C02D" w14:textId="7BE48937" w:rsidR="000F45F7" w:rsidRPr="00490B1D" w:rsidRDefault="000F45F7" w:rsidP="004F13B7">
      <w:pPr>
        <w:pStyle w:val="Ttulo4"/>
        <w:numPr>
          <w:ilvl w:val="3"/>
          <w:numId w:val="1"/>
        </w:numPr>
        <w:spacing w:before="40" w:afterLines="40" w:after="96"/>
      </w:pPr>
      <w:bookmarkStart w:id="37" w:name="_Ref20476061"/>
      <w:bookmarkEnd w:id="36"/>
      <w:r w:rsidRPr="00490B1D">
        <w:t xml:space="preserve">O critério de medição para os </w:t>
      </w:r>
      <w:r w:rsidR="00BE6DFA" w:rsidRPr="00490B1D">
        <w:t xml:space="preserve">materiais </w:t>
      </w:r>
      <w:r w:rsidR="009941DD" w:rsidRPr="00490B1D">
        <w:t>será por</w:t>
      </w:r>
      <w:r w:rsidRPr="00490B1D">
        <w:t xml:space="preserve"> </w:t>
      </w:r>
      <w:r w:rsidR="00077E9A" w:rsidRPr="00490B1D">
        <w:t>preço unitário (tonelada)</w:t>
      </w:r>
      <w:r w:rsidRPr="00490B1D">
        <w:t>.</w:t>
      </w:r>
    </w:p>
    <w:p w14:paraId="5E2AEBE0" w14:textId="59C24A89" w:rsidR="00AB7885" w:rsidRPr="00490B1D" w:rsidRDefault="00AB7885" w:rsidP="004F13B7">
      <w:pPr>
        <w:pStyle w:val="Ttulo4"/>
        <w:numPr>
          <w:ilvl w:val="3"/>
          <w:numId w:val="1"/>
        </w:numPr>
        <w:spacing w:before="40" w:afterLines="40" w:after="96"/>
      </w:pPr>
      <w:r w:rsidRPr="00490B1D">
        <w:t>Define-se como “</w:t>
      </w:r>
      <w:r w:rsidR="00670C59" w:rsidRPr="00490B1D">
        <w:t>serviços com características semelhantes</w:t>
      </w:r>
      <w:r w:rsidRPr="00490B1D">
        <w:t>”:</w:t>
      </w:r>
      <w:r w:rsidR="00FA0D2D" w:rsidRPr="00490B1D">
        <w:t xml:space="preserve"> obras de pavimentação flexível (C</w:t>
      </w:r>
      <w:r w:rsidR="00444389" w:rsidRPr="00490B1D">
        <w:t>A</w:t>
      </w:r>
      <w:r w:rsidR="00FA0D2D" w:rsidRPr="00490B1D">
        <w:t xml:space="preserve">UQ </w:t>
      </w:r>
      <w:r w:rsidR="00FA0D2D" w:rsidRPr="00490B1D">
        <w:rPr>
          <w:b/>
          <w:u w:val="single"/>
        </w:rPr>
        <w:t>ou</w:t>
      </w:r>
      <w:r w:rsidR="00FA0D2D" w:rsidRPr="00490B1D">
        <w:t xml:space="preserve"> </w:t>
      </w:r>
      <w:r w:rsidR="006104B5" w:rsidRPr="00490B1D">
        <w:t>CB</w:t>
      </w:r>
      <w:r w:rsidR="00FA0D2D" w:rsidRPr="00490B1D">
        <w:t xml:space="preserve">UQ) </w:t>
      </w:r>
      <w:r w:rsidR="00FA0D2D" w:rsidRPr="00490B1D">
        <w:rPr>
          <w:b/>
          <w:u w:val="single"/>
        </w:rPr>
        <w:t>ou</w:t>
      </w:r>
      <w:r w:rsidR="00FA0D2D" w:rsidRPr="00490B1D">
        <w:t xml:space="preserve"> </w:t>
      </w:r>
      <w:proofErr w:type="spellStart"/>
      <w:r w:rsidR="00FA0D2D" w:rsidRPr="00490B1D">
        <w:t>semi-rígido</w:t>
      </w:r>
      <w:proofErr w:type="spellEnd"/>
      <w:r w:rsidR="00FA0D2D" w:rsidRPr="00490B1D">
        <w:t xml:space="preserve"> </w:t>
      </w:r>
      <w:r w:rsidR="00FA0D2D" w:rsidRPr="00490B1D">
        <w:rPr>
          <w:b/>
          <w:u w:val="single"/>
        </w:rPr>
        <w:t>ou</w:t>
      </w:r>
      <w:r w:rsidR="00FA0D2D" w:rsidRPr="00490B1D">
        <w:t xml:space="preserve"> rígido,</w:t>
      </w:r>
      <w:r w:rsidR="001F6470" w:rsidRPr="00490B1D">
        <w:t xml:space="preserve"> </w:t>
      </w:r>
      <w:r w:rsidRPr="00490B1D">
        <w:t>com técnicas construtivas semelhantes ou superiores às requeridas neste TR.</w:t>
      </w:r>
      <w:bookmarkEnd w:id="37"/>
    </w:p>
    <w:p w14:paraId="5CAEC208" w14:textId="5D36CF45" w:rsidR="001351B5" w:rsidRPr="00490B1D" w:rsidRDefault="007D19EC" w:rsidP="004F13B7">
      <w:pPr>
        <w:pStyle w:val="Ttulo4"/>
        <w:numPr>
          <w:ilvl w:val="3"/>
          <w:numId w:val="1"/>
        </w:numPr>
        <w:spacing w:before="40" w:afterLines="40" w:after="96"/>
      </w:pPr>
      <w:bookmarkStart w:id="38" w:name="_Ref20476064"/>
      <w:r w:rsidRPr="00490B1D">
        <w:t>Define-se como</w:t>
      </w:r>
      <w:r w:rsidR="001351B5" w:rsidRPr="00490B1D">
        <w:t xml:space="preserve"> </w:t>
      </w:r>
      <w:r w:rsidR="00C91834" w:rsidRPr="00490B1D">
        <w:t>“</w:t>
      </w:r>
      <w:r w:rsidR="001351B5" w:rsidRPr="00490B1D">
        <w:t xml:space="preserve">parcelas de maior relevância </w:t>
      </w:r>
      <w:r w:rsidR="00C91834" w:rsidRPr="00490B1D">
        <w:t xml:space="preserve">e </w:t>
      </w:r>
      <w:r w:rsidR="002C0ADF" w:rsidRPr="00490B1D">
        <w:t xml:space="preserve">de </w:t>
      </w:r>
      <w:r w:rsidR="00C91834" w:rsidRPr="00490B1D">
        <w:t xml:space="preserve">valor significativo” </w:t>
      </w:r>
      <w:r w:rsidR="00E410DC" w:rsidRPr="00490B1D">
        <w:t>o seguinte serviço</w:t>
      </w:r>
      <w:r w:rsidR="00363BA0" w:rsidRPr="00490B1D">
        <w:t xml:space="preserve"> e</w:t>
      </w:r>
      <w:r w:rsidR="00E410DC" w:rsidRPr="00490B1D">
        <w:t xml:space="preserve"> quantitativo mínimo</w:t>
      </w:r>
      <w:r w:rsidR="00156027" w:rsidRPr="00490B1D">
        <w:t xml:space="preserve">, por </w:t>
      </w:r>
      <w:r w:rsidR="00B76886" w:rsidRPr="00490B1D">
        <w:t>item</w:t>
      </w:r>
      <w:r w:rsidR="00E410DC" w:rsidRPr="00490B1D">
        <w:t>, conforme discriminado abaixo</w:t>
      </w:r>
      <w:r w:rsidR="00C91834" w:rsidRPr="00490B1D">
        <w:t>:</w:t>
      </w:r>
      <w:bookmarkEnd w:id="38"/>
    </w:p>
    <w:p w14:paraId="59FEE4ED" w14:textId="599798C8" w:rsidR="00F37E03" w:rsidRPr="00490B1D" w:rsidRDefault="00B76886" w:rsidP="00933231">
      <w:pPr>
        <w:pStyle w:val="PargrafodaLista"/>
        <w:numPr>
          <w:ilvl w:val="0"/>
          <w:numId w:val="57"/>
        </w:numPr>
        <w:tabs>
          <w:tab w:val="clear" w:pos="998"/>
        </w:tabs>
        <w:spacing w:before="40" w:afterLines="40" w:after="96"/>
        <w:ind w:left="1418" w:hanging="425"/>
      </w:pPr>
      <w:r w:rsidRPr="00490B1D">
        <w:rPr>
          <w:u w:val="single"/>
        </w:rPr>
        <w:t>Item</w:t>
      </w:r>
      <w:r w:rsidR="00985C20" w:rsidRPr="00490B1D">
        <w:rPr>
          <w:u w:val="single"/>
        </w:rPr>
        <w:t xml:space="preserve"> </w:t>
      </w:r>
      <w:r w:rsidR="00F37E03" w:rsidRPr="00490B1D">
        <w:rPr>
          <w:u w:val="single"/>
        </w:rPr>
        <w:t>1:</w:t>
      </w:r>
      <w:r w:rsidR="00F37E03" w:rsidRPr="00490B1D">
        <w:t xml:space="preserve"> </w:t>
      </w:r>
      <w:r w:rsidR="002978C5" w:rsidRPr="00490B1D">
        <w:t xml:space="preserve">Serviços de Recomposição, </w:t>
      </w:r>
      <w:proofErr w:type="spellStart"/>
      <w:r w:rsidR="002978C5" w:rsidRPr="00490B1D">
        <w:t>Reperfilamento</w:t>
      </w:r>
      <w:proofErr w:type="spellEnd"/>
      <w:r w:rsidR="002978C5" w:rsidRPr="00490B1D">
        <w:t xml:space="preserve"> e Capeamento Asfáltico em CBUQ</w:t>
      </w:r>
      <w:r w:rsidR="007A30A4" w:rsidRPr="00490B1D">
        <w:t>:</w:t>
      </w:r>
    </w:p>
    <w:tbl>
      <w:tblPr>
        <w:tblW w:w="78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5103"/>
        <w:gridCol w:w="1781"/>
      </w:tblGrid>
      <w:tr w:rsidR="00490B1D" w:rsidRPr="00490B1D" w14:paraId="38B332A4" w14:textId="77777777" w:rsidTr="00077E9A">
        <w:trPr>
          <w:trHeight w:val="113"/>
          <w:jc w:val="right"/>
        </w:trPr>
        <w:tc>
          <w:tcPr>
            <w:tcW w:w="988" w:type="dxa"/>
            <w:tcBorders>
              <w:top w:val="single" w:sz="4" w:space="0" w:color="auto"/>
            </w:tcBorders>
            <w:shd w:val="clear" w:color="000000" w:fill="D8D8D8"/>
            <w:noWrap/>
            <w:vAlign w:val="center"/>
            <w:hideMark/>
          </w:tcPr>
          <w:p w14:paraId="62DCCF82" w14:textId="77777777" w:rsidR="00156027" w:rsidRPr="00490B1D" w:rsidRDefault="00156027" w:rsidP="00514612">
            <w:pPr>
              <w:jc w:val="center"/>
              <w:rPr>
                <w:b/>
                <w:bCs/>
                <w:szCs w:val="24"/>
              </w:rPr>
            </w:pPr>
          </w:p>
        </w:tc>
        <w:tc>
          <w:tcPr>
            <w:tcW w:w="5103" w:type="dxa"/>
            <w:tcBorders>
              <w:top w:val="single" w:sz="4" w:space="0" w:color="auto"/>
            </w:tcBorders>
            <w:shd w:val="clear" w:color="000000" w:fill="D8D8D8"/>
            <w:vAlign w:val="center"/>
            <w:hideMark/>
          </w:tcPr>
          <w:p w14:paraId="4C119E65" w14:textId="77777777" w:rsidR="00156027" w:rsidRPr="00490B1D" w:rsidRDefault="00156027" w:rsidP="00514612">
            <w:pPr>
              <w:jc w:val="center"/>
              <w:rPr>
                <w:b/>
                <w:bCs/>
                <w:szCs w:val="24"/>
              </w:rPr>
            </w:pPr>
            <w:r w:rsidRPr="00490B1D">
              <w:rPr>
                <w:b/>
                <w:bCs/>
                <w:szCs w:val="24"/>
              </w:rPr>
              <w:t xml:space="preserve">SERVIÇO </w:t>
            </w:r>
          </w:p>
        </w:tc>
        <w:tc>
          <w:tcPr>
            <w:tcW w:w="1781" w:type="dxa"/>
            <w:tcBorders>
              <w:top w:val="single" w:sz="4" w:space="0" w:color="auto"/>
            </w:tcBorders>
            <w:shd w:val="clear" w:color="000000" w:fill="D8D8D8"/>
            <w:noWrap/>
            <w:vAlign w:val="center"/>
            <w:hideMark/>
          </w:tcPr>
          <w:p w14:paraId="5AF65F4F" w14:textId="77777777" w:rsidR="00156027" w:rsidRPr="00490B1D" w:rsidRDefault="00156027" w:rsidP="00514612">
            <w:pPr>
              <w:jc w:val="center"/>
              <w:rPr>
                <w:b/>
                <w:bCs/>
                <w:szCs w:val="24"/>
              </w:rPr>
            </w:pPr>
            <w:r w:rsidRPr="00490B1D">
              <w:rPr>
                <w:b/>
                <w:bCs/>
                <w:szCs w:val="24"/>
              </w:rPr>
              <w:t>QUANTIDADE</w:t>
            </w:r>
          </w:p>
        </w:tc>
      </w:tr>
      <w:tr w:rsidR="00156027" w:rsidRPr="00490B1D" w14:paraId="3957DE0C" w14:textId="77777777" w:rsidTr="00077E9A">
        <w:trPr>
          <w:trHeight w:val="113"/>
          <w:jc w:val="right"/>
        </w:trPr>
        <w:tc>
          <w:tcPr>
            <w:tcW w:w="988" w:type="dxa"/>
            <w:noWrap/>
            <w:vAlign w:val="center"/>
            <w:hideMark/>
          </w:tcPr>
          <w:p w14:paraId="2E58D95B" w14:textId="1BE20F53" w:rsidR="00156027" w:rsidRPr="00490B1D" w:rsidRDefault="00236A63" w:rsidP="00156027">
            <w:pPr>
              <w:jc w:val="center"/>
              <w:rPr>
                <w:szCs w:val="24"/>
              </w:rPr>
            </w:pPr>
            <w:r w:rsidRPr="00490B1D">
              <w:rPr>
                <w:szCs w:val="24"/>
              </w:rPr>
              <w:t>1</w:t>
            </w:r>
            <w:r w:rsidR="00156027" w:rsidRPr="00490B1D">
              <w:rPr>
                <w:szCs w:val="24"/>
              </w:rPr>
              <w:t>.0</w:t>
            </w:r>
          </w:p>
        </w:tc>
        <w:tc>
          <w:tcPr>
            <w:tcW w:w="5103" w:type="dxa"/>
            <w:vAlign w:val="center"/>
          </w:tcPr>
          <w:p w14:paraId="2197405E" w14:textId="4F6C3E94" w:rsidR="00156027" w:rsidRPr="00490B1D" w:rsidRDefault="00156027" w:rsidP="00156027">
            <w:pPr>
              <w:rPr>
                <w:szCs w:val="24"/>
                <w:highlight w:val="yellow"/>
              </w:rPr>
            </w:pPr>
            <w:r w:rsidRPr="00490B1D">
              <w:t>Execução de pavimentação</w:t>
            </w:r>
            <w:r w:rsidR="00077E9A" w:rsidRPr="00490B1D">
              <w:t xml:space="preserve"> em concreto asfáltico</w:t>
            </w:r>
          </w:p>
        </w:tc>
        <w:tc>
          <w:tcPr>
            <w:tcW w:w="1781" w:type="dxa"/>
            <w:noWrap/>
            <w:vAlign w:val="center"/>
          </w:tcPr>
          <w:p w14:paraId="428D147D" w14:textId="43A683B1" w:rsidR="00156027" w:rsidRPr="00490B1D" w:rsidRDefault="00B92CED" w:rsidP="00156027">
            <w:pPr>
              <w:jc w:val="center"/>
              <w:rPr>
                <w:szCs w:val="24"/>
              </w:rPr>
            </w:pPr>
            <w:r w:rsidRPr="00490B1D">
              <w:rPr>
                <w:szCs w:val="24"/>
              </w:rPr>
              <w:t>11.300,00 t</w:t>
            </w:r>
          </w:p>
        </w:tc>
      </w:tr>
    </w:tbl>
    <w:p w14:paraId="7AEE35A4" w14:textId="77777777" w:rsidR="00156027" w:rsidRPr="00490B1D" w:rsidRDefault="00156027" w:rsidP="00156027">
      <w:pPr>
        <w:rPr>
          <w:szCs w:val="24"/>
        </w:rPr>
      </w:pPr>
    </w:p>
    <w:p w14:paraId="22A13BD4" w14:textId="41F2DC79" w:rsidR="00F37E03" w:rsidRPr="00490B1D" w:rsidRDefault="00B76886" w:rsidP="00933231">
      <w:pPr>
        <w:pStyle w:val="PargrafodaLista"/>
        <w:numPr>
          <w:ilvl w:val="0"/>
          <w:numId w:val="57"/>
        </w:numPr>
        <w:tabs>
          <w:tab w:val="clear" w:pos="998"/>
        </w:tabs>
        <w:spacing w:before="40" w:afterLines="40" w:after="96"/>
        <w:ind w:left="1418" w:hanging="425"/>
      </w:pPr>
      <w:r w:rsidRPr="00490B1D">
        <w:rPr>
          <w:u w:val="single"/>
        </w:rPr>
        <w:t>Item</w:t>
      </w:r>
      <w:r w:rsidR="00985C20" w:rsidRPr="00490B1D">
        <w:rPr>
          <w:u w:val="single"/>
        </w:rPr>
        <w:t xml:space="preserve"> </w:t>
      </w:r>
      <w:r w:rsidR="00F37E03" w:rsidRPr="00490B1D">
        <w:rPr>
          <w:u w:val="single"/>
        </w:rPr>
        <w:t>2:</w:t>
      </w:r>
      <w:r w:rsidR="00F37E03" w:rsidRPr="00490B1D">
        <w:t xml:space="preserve"> </w:t>
      </w:r>
      <w:r w:rsidR="009274F6" w:rsidRPr="00490B1D">
        <w:t>Serviços de Recomposição, Fresagem e Recapeamento Asfáltico em CBUQ</w:t>
      </w:r>
      <w:r w:rsidR="007A30A4" w:rsidRPr="00490B1D">
        <w:t>:</w:t>
      </w:r>
    </w:p>
    <w:tbl>
      <w:tblPr>
        <w:tblW w:w="7872"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88"/>
        <w:gridCol w:w="5103"/>
        <w:gridCol w:w="1781"/>
      </w:tblGrid>
      <w:tr w:rsidR="00490B1D" w:rsidRPr="00490B1D" w14:paraId="6CE242D0" w14:textId="77777777" w:rsidTr="00077E9A">
        <w:trPr>
          <w:trHeight w:val="113"/>
          <w:jc w:val="right"/>
        </w:trPr>
        <w:tc>
          <w:tcPr>
            <w:tcW w:w="988" w:type="dxa"/>
            <w:tcBorders>
              <w:top w:val="single" w:sz="4" w:space="0" w:color="auto"/>
            </w:tcBorders>
            <w:shd w:val="clear" w:color="000000" w:fill="D8D8D8"/>
            <w:noWrap/>
            <w:vAlign w:val="center"/>
            <w:hideMark/>
          </w:tcPr>
          <w:p w14:paraId="3AC8662F" w14:textId="77777777" w:rsidR="0073668E" w:rsidRPr="00490B1D" w:rsidRDefault="0073668E" w:rsidP="00514612">
            <w:pPr>
              <w:jc w:val="center"/>
              <w:rPr>
                <w:b/>
                <w:bCs/>
                <w:szCs w:val="24"/>
              </w:rPr>
            </w:pPr>
          </w:p>
        </w:tc>
        <w:tc>
          <w:tcPr>
            <w:tcW w:w="5103" w:type="dxa"/>
            <w:tcBorders>
              <w:top w:val="single" w:sz="4" w:space="0" w:color="auto"/>
            </w:tcBorders>
            <w:shd w:val="clear" w:color="000000" w:fill="D8D8D8"/>
            <w:vAlign w:val="center"/>
            <w:hideMark/>
          </w:tcPr>
          <w:p w14:paraId="3504E92C" w14:textId="77777777" w:rsidR="0073668E" w:rsidRPr="00490B1D" w:rsidRDefault="0073668E" w:rsidP="00514612">
            <w:pPr>
              <w:jc w:val="center"/>
              <w:rPr>
                <w:b/>
                <w:bCs/>
                <w:szCs w:val="24"/>
              </w:rPr>
            </w:pPr>
            <w:r w:rsidRPr="00490B1D">
              <w:rPr>
                <w:b/>
                <w:bCs/>
                <w:szCs w:val="24"/>
              </w:rPr>
              <w:t xml:space="preserve">SERVIÇO </w:t>
            </w:r>
          </w:p>
        </w:tc>
        <w:tc>
          <w:tcPr>
            <w:tcW w:w="1781" w:type="dxa"/>
            <w:tcBorders>
              <w:top w:val="single" w:sz="4" w:space="0" w:color="auto"/>
            </w:tcBorders>
            <w:shd w:val="clear" w:color="000000" w:fill="D8D8D8"/>
            <w:noWrap/>
            <w:vAlign w:val="center"/>
            <w:hideMark/>
          </w:tcPr>
          <w:p w14:paraId="18721D7F" w14:textId="77777777" w:rsidR="0073668E" w:rsidRPr="00490B1D" w:rsidRDefault="0073668E" w:rsidP="00514612">
            <w:pPr>
              <w:jc w:val="center"/>
              <w:rPr>
                <w:b/>
                <w:bCs/>
                <w:szCs w:val="24"/>
              </w:rPr>
            </w:pPr>
            <w:r w:rsidRPr="00490B1D">
              <w:rPr>
                <w:b/>
                <w:bCs/>
                <w:szCs w:val="24"/>
              </w:rPr>
              <w:t>QUANTIDADE</w:t>
            </w:r>
          </w:p>
        </w:tc>
      </w:tr>
      <w:tr w:rsidR="00490B1D" w:rsidRPr="00490B1D" w14:paraId="664220CC" w14:textId="77777777" w:rsidTr="00077E9A">
        <w:trPr>
          <w:trHeight w:val="113"/>
          <w:jc w:val="right"/>
        </w:trPr>
        <w:tc>
          <w:tcPr>
            <w:tcW w:w="988" w:type="dxa"/>
            <w:noWrap/>
            <w:vAlign w:val="center"/>
            <w:hideMark/>
          </w:tcPr>
          <w:p w14:paraId="3F2A0FD0" w14:textId="77777777" w:rsidR="0073668E" w:rsidRPr="00490B1D" w:rsidRDefault="0073668E" w:rsidP="00514612">
            <w:pPr>
              <w:jc w:val="center"/>
              <w:rPr>
                <w:szCs w:val="24"/>
              </w:rPr>
            </w:pPr>
            <w:r w:rsidRPr="00490B1D">
              <w:rPr>
                <w:szCs w:val="24"/>
              </w:rPr>
              <w:t>1.0</w:t>
            </w:r>
          </w:p>
        </w:tc>
        <w:tc>
          <w:tcPr>
            <w:tcW w:w="5103" w:type="dxa"/>
            <w:vAlign w:val="center"/>
          </w:tcPr>
          <w:p w14:paraId="4BAD67EB" w14:textId="19DEFEF7" w:rsidR="0073668E" w:rsidRPr="00490B1D" w:rsidRDefault="0073668E" w:rsidP="00514612">
            <w:pPr>
              <w:rPr>
                <w:szCs w:val="24"/>
                <w:highlight w:val="yellow"/>
              </w:rPr>
            </w:pPr>
            <w:r w:rsidRPr="00490B1D">
              <w:t xml:space="preserve">Execução de fresagem </w:t>
            </w:r>
          </w:p>
        </w:tc>
        <w:tc>
          <w:tcPr>
            <w:tcW w:w="1781" w:type="dxa"/>
            <w:noWrap/>
            <w:vAlign w:val="center"/>
          </w:tcPr>
          <w:p w14:paraId="5678758A" w14:textId="7E5B9138" w:rsidR="0073668E" w:rsidRPr="00490B1D" w:rsidRDefault="00B92CED" w:rsidP="00514612">
            <w:pPr>
              <w:jc w:val="center"/>
              <w:rPr>
                <w:szCs w:val="24"/>
              </w:rPr>
            </w:pPr>
            <w:r w:rsidRPr="00490B1D">
              <w:rPr>
                <w:szCs w:val="24"/>
              </w:rPr>
              <w:t>250,00</w:t>
            </w:r>
            <w:r w:rsidR="00F074BE" w:rsidRPr="00490B1D">
              <w:rPr>
                <w:szCs w:val="24"/>
              </w:rPr>
              <w:t xml:space="preserve"> m</w:t>
            </w:r>
            <w:r w:rsidRPr="00490B1D">
              <w:rPr>
                <w:szCs w:val="24"/>
              </w:rPr>
              <w:t>³</w:t>
            </w:r>
          </w:p>
        </w:tc>
      </w:tr>
      <w:tr w:rsidR="0073668E" w:rsidRPr="00490B1D" w14:paraId="5D455852" w14:textId="77777777" w:rsidTr="00077E9A">
        <w:trPr>
          <w:trHeight w:val="113"/>
          <w:jc w:val="right"/>
        </w:trPr>
        <w:tc>
          <w:tcPr>
            <w:tcW w:w="988" w:type="dxa"/>
            <w:noWrap/>
            <w:vAlign w:val="center"/>
            <w:hideMark/>
          </w:tcPr>
          <w:p w14:paraId="11F12102" w14:textId="77777777" w:rsidR="0073668E" w:rsidRPr="00490B1D" w:rsidRDefault="0073668E" w:rsidP="00514612">
            <w:pPr>
              <w:jc w:val="center"/>
              <w:rPr>
                <w:szCs w:val="24"/>
              </w:rPr>
            </w:pPr>
            <w:r w:rsidRPr="00490B1D">
              <w:rPr>
                <w:szCs w:val="24"/>
              </w:rPr>
              <w:t>2.0</w:t>
            </w:r>
          </w:p>
        </w:tc>
        <w:tc>
          <w:tcPr>
            <w:tcW w:w="5103" w:type="dxa"/>
            <w:vAlign w:val="center"/>
          </w:tcPr>
          <w:p w14:paraId="6A8BF69B" w14:textId="2EC1DD7E" w:rsidR="0073668E" w:rsidRPr="00490B1D" w:rsidRDefault="0073668E" w:rsidP="00514612">
            <w:pPr>
              <w:rPr>
                <w:szCs w:val="24"/>
                <w:highlight w:val="yellow"/>
              </w:rPr>
            </w:pPr>
            <w:r w:rsidRPr="00490B1D">
              <w:t>Execução de pavimentação</w:t>
            </w:r>
            <w:r w:rsidR="00077E9A" w:rsidRPr="00490B1D">
              <w:t xml:space="preserve"> em concreto asfáltico</w:t>
            </w:r>
          </w:p>
        </w:tc>
        <w:tc>
          <w:tcPr>
            <w:tcW w:w="1781" w:type="dxa"/>
            <w:noWrap/>
            <w:vAlign w:val="center"/>
          </w:tcPr>
          <w:p w14:paraId="168090F2" w14:textId="7F1045F3" w:rsidR="0073668E" w:rsidRPr="00490B1D" w:rsidRDefault="00B92CED" w:rsidP="00514612">
            <w:pPr>
              <w:jc w:val="center"/>
              <w:rPr>
                <w:szCs w:val="24"/>
              </w:rPr>
            </w:pPr>
            <w:r w:rsidRPr="00490B1D">
              <w:rPr>
                <w:szCs w:val="24"/>
              </w:rPr>
              <w:t>10.700,00 t</w:t>
            </w:r>
          </w:p>
        </w:tc>
      </w:tr>
    </w:tbl>
    <w:p w14:paraId="6B2B8D70" w14:textId="77777777" w:rsidR="0073668E" w:rsidRPr="00490B1D" w:rsidRDefault="0073668E" w:rsidP="0073668E">
      <w:pPr>
        <w:rPr>
          <w:szCs w:val="24"/>
        </w:rPr>
      </w:pPr>
    </w:p>
    <w:p w14:paraId="2EC7B9E8" w14:textId="57A74FDC" w:rsidR="00BE6DFA" w:rsidRPr="00490B1D" w:rsidRDefault="00BE6DFA" w:rsidP="001C6F75">
      <w:pPr>
        <w:pStyle w:val="PargrafodaLista"/>
        <w:numPr>
          <w:ilvl w:val="4"/>
          <w:numId w:val="1"/>
        </w:numPr>
        <w:spacing w:before="40" w:afterLines="40" w:after="96"/>
        <w:ind w:left="993" w:hanging="993"/>
      </w:pPr>
      <w:r w:rsidRPr="00490B1D">
        <w:t xml:space="preserve">Os quantitativos das parcelas de maior relevância e </w:t>
      </w:r>
      <w:r w:rsidR="002C0ADF" w:rsidRPr="00490B1D">
        <w:t xml:space="preserve">de </w:t>
      </w:r>
      <w:r w:rsidRPr="00490B1D">
        <w:t>valor significativo foram estabelecidos como sendo</w:t>
      </w:r>
      <w:r w:rsidR="00B92CED" w:rsidRPr="00490B1D">
        <w:t>, aproximadamente,</w:t>
      </w:r>
      <w:r w:rsidRPr="00490B1D">
        <w:t xml:space="preserve"> </w:t>
      </w:r>
      <w:r w:rsidR="001C6F75" w:rsidRPr="00490B1D">
        <w:t>30%</w:t>
      </w:r>
      <w:r w:rsidR="002C0ADF" w:rsidRPr="00490B1D">
        <w:t xml:space="preserve"> da </w:t>
      </w:r>
      <w:r w:rsidR="00F074BE" w:rsidRPr="00490B1D">
        <w:t>execução dos itens de fresagem</w:t>
      </w:r>
      <w:r w:rsidR="0050210E" w:rsidRPr="00490B1D">
        <w:t xml:space="preserve"> e</w:t>
      </w:r>
      <w:r w:rsidR="00F074BE" w:rsidRPr="00490B1D">
        <w:t xml:space="preserve"> pavimentação em CBUQ</w:t>
      </w:r>
      <w:r w:rsidR="002C0ADF" w:rsidRPr="00490B1D">
        <w:t>.</w:t>
      </w:r>
    </w:p>
    <w:p w14:paraId="70843E13" w14:textId="12336325" w:rsidR="007D19EC" w:rsidRPr="00490B1D" w:rsidRDefault="007D19EC" w:rsidP="006302AC">
      <w:pPr>
        <w:pStyle w:val="PargrafodaLista"/>
        <w:numPr>
          <w:ilvl w:val="3"/>
          <w:numId w:val="1"/>
        </w:numPr>
        <w:spacing w:before="40" w:afterLines="40" w:after="96"/>
      </w:pPr>
      <w:r w:rsidRPr="00490B1D">
        <w:t>Para o cálculo dos quantitativos totais mínimos</w:t>
      </w:r>
      <w:r w:rsidR="00D5497C" w:rsidRPr="00490B1D">
        <w:t>,</w:t>
      </w:r>
      <w:r w:rsidRPr="00490B1D">
        <w:t xml:space="preserve"> é permitid</w:t>
      </w:r>
      <w:r w:rsidR="00D5497C" w:rsidRPr="00490B1D">
        <w:t>a</w:t>
      </w:r>
      <w:r w:rsidRPr="00490B1D">
        <w:t xml:space="preserve"> a soma dos quantitativos unitários de vários atestados.</w:t>
      </w:r>
    </w:p>
    <w:p w14:paraId="11A506F8" w14:textId="727756BF" w:rsidR="00911023" w:rsidRPr="00490B1D" w:rsidRDefault="00512C54" w:rsidP="004F13B7">
      <w:pPr>
        <w:pStyle w:val="Ttulo4"/>
        <w:numPr>
          <w:ilvl w:val="3"/>
          <w:numId w:val="1"/>
        </w:numPr>
        <w:spacing w:before="40" w:afterLines="40" w:after="96"/>
      </w:pPr>
      <w:r w:rsidRPr="00490B1D">
        <w:t>O</w:t>
      </w:r>
      <w:r w:rsidR="001057DF" w:rsidRPr="00490B1D">
        <w:t>(</w:t>
      </w:r>
      <w:r w:rsidRPr="00490B1D">
        <w:t>s</w:t>
      </w:r>
      <w:r w:rsidR="001057DF" w:rsidRPr="00490B1D">
        <w:t>)</w:t>
      </w:r>
      <w:r w:rsidRPr="00490B1D">
        <w:t xml:space="preserve"> </w:t>
      </w:r>
      <w:r w:rsidR="001057DF" w:rsidRPr="00490B1D">
        <w:t>Atestado</w:t>
      </w:r>
      <w:r w:rsidR="00EE5933" w:rsidRPr="00490B1D">
        <w:t>(</w:t>
      </w:r>
      <w:r w:rsidRPr="00490B1D">
        <w:t xml:space="preserve">s) devem ser </w:t>
      </w:r>
      <w:proofErr w:type="gramStart"/>
      <w:r w:rsidR="001057DF" w:rsidRPr="00490B1D">
        <w:t>acompanhado</w:t>
      </w:r>
      <w:proofErr w:type="gramEnd"/>
      <w:r w:rsidR="00EE5933" w:rsidRPr="00490B1D">
        <w:t>(</w:t>
      </w:r>
      <w:r w:rsidRPr="00490B1D">
        <w:t>s)</w:t>
      </w:r>
      <w:r w:rsidR="00911023" w:rsidRPr="00490B1D">
        <w:t xml:space="preserve"> </w:t>
      </w:r>
      <w:r w:rsidRPr="00490B1D">
        <w:t>da(s) respectiva(s)</w:t>
      </w:r>
      <w:r w:rsidR="00911023" w:rsidRPr="00490B1D">
        <w:t>:</w:t>
      </w:r>
    </w:p>
    <w:p w14:paraId="2701065E" w14:textId="57DC70D6" w:rsidR="00911023" w:rsidRPr="00490B1D" w:rsidRDefault="00512C54" w:rsidP="00933231">
      <w:pPr>
        <w:pStyle w:val="Ttulo4"/>
        <w:numPr>
          <w:ilvl w:val="0"/>
          <w:numId w:val="22"/>
        </w:numPr>
        <w:spacing w:before="40" w:afterLines="40" w:after="96"/>
        <w:ind w:left="1276" w:hanging="283"/>
      </w:pPr>
      <w:r w:rsidRPr="00490B1D">
        <w:t>Certidão(</w:t>
      </w:r>
      <w:proofErr w:type="spellStart"/>
      <w:r w:rsidRPr="00490B1D">
        <w:t>ões</w:t>
      </w:r>
      <w:proofErr w:type="spellEnd"/>
      <w:r w:rsidRPr="00490B1D">
        <w:t>) de Acervo Técnico (CAT) do</w:t>
      </w:r>
      <w:r w:rsidR="001057DF" w:rsidRPr="00490B1D">
        <w:t>(</w:t>
      </w:r>
      <w:r w:rsidRPr="00490B1D">
        <w:t>s</w:t>
      </w:r>
      <w:r w:rsidR="001057DF" w:rsidRPr="00490B1D">
        <w:t>)</w:t>
      </w:r>
      <w:r w:rsidRPr="00490B1D">
        <w:t xml:space="preserve"> profissiona</w:t>
      </w:r>
      <w:r w:rsidR="001057DF" w:rsidRPr="00490B1D">
        <w:t>l(</w:t>
      </w:r>
      <w:proofErr w:type="spellStart"/>
      <w:r w:rsidRPr="00490B1D">
        <w:t>is</w:t>
      </w:r>
      <w:proofErr w:type="spellEnd"/>
      <w:r w:rsidR="001057DF" w:rsidRPr="00490B1D">
        <w:t>) responsável(</w:t>
      </w:r>
      <w:proofErr w:type="spellStart"/>
      <w:r w:rsidR="001057DF" w:rsidRPr="00490B1D">
        <w:t>is</w:t>
      </w:r>
      <w:proofErr w:type="spellEnd"/>
      <w:r w:rsidR="001057DF" w:rsidRPr="00490B1D">
        <w:t>) à época</w:t>
      </w:r>
      <w:r w:rsidRPr="00490B1D">
        <w:t xml:space="preserve"> expedida(s) pelo </w:t>
      </w:r>
      <w:r w:rsidR="00E91CA2" w:rsidRPr="00490B1D">
        <w:t xml:space="preserve">Crea </w:t>
      </w:r>
      <w:r w:rsidRPr="00490B1D">
        <w:t>ou CAU da região onde os serviços foram executados</w:t>
      </w:r>
      <w:r w:rsidR="00911023" w:rsidRPr="00490B1D">
        <w:t>;</w:t>
      </w:r>
      <w:r w:rsidR="006B0FE2" w:rsidRPr="00490B1D">
        <w:t xml:space="preserve"> </w:t>
      </w:r>
      <w:r w:rsidR="006B0FE2" w:rsidRPr="00490B1D">
        <w:rPr>
          <w:b/>
          <w:sz w:val="28"/>
          <w:szCs w:val="28"/>
          <w:u w:val="single"/>
        </w:rPr>
        <w:t>ou</w:t>
      </w:r>
      <w:r w:rsidR="009063D1" w:rsidRPr="00490B1D">
        <w:t xml:space="preserve"> </w:t>
      </w:r>
    </w:p>
    <w:p w14:paraId="2BE872F0" w14:textId="2D44BB0F" w:rsidR="00512C54" w:rsidRPr="00E0345B" w:rsidRDefault="006B0FE2" w:rsidP="00933231">
      <w:pPr>
        <w:pStyle w:val="Ttulo4"/>
        <w:numPr>
          <w:ilvl w:val="0"/>
          <w:numId w:val="22"/>
        </w:numPr>
        <w:spacing w:before="40" w:afterLines="40" w:after="96"/>
        <w:ind w:left="1276" w:hanging="283"/>
      </w:pPr>
      <w:r w:rsidRPr="00490B1D">
        <w:t>Anotação(</w:t>
      </w:r>
      <w:proofErr w:type="spellStart"/>
      <w:r w:rsidRPr="00490B1D">
        <w:t>ões</w:t>
      </w:r>
      <w:proofErr w:type="spellEnd"/>
      <w:r w:rsidRPr="00490B1D">
        <w:t>) de Responsabilidade(s) Técnica(s) do(s) profissional(</w:t>
      </w:r>
      <w:proofErr w:type="spellStart"/>
      <w:r w:rsidRPr="00490B1D">
        <w:t>is</w:t>
      </w:r>
      <w:proofErr w:type="spellEnd"/>
      <w:r w:rsidRPr="00490B1D">
        <w:t>) responsável(</w:t>
      </w:r>
      <w:proofErr w:type="spellStart"/>
      <w:r w:rsidRPr="00490B1D">
        <w:t>is</w:t>
      </w:r>
      <w:proofErr w:type="spellEnd"/>
      <w:r w:rsidRPr="00490B1D">
        <w:t>) pela obra</w:t>
      </w:r>
      <w:r w:rsidR="00911023" w:rsidRPr="00490B1D">
        <w:t xml:space="preserve"> vinculado(s) no(s) referido(s) atestado(s)</w:t>
      </w:r>
      <w:r w:rsidRPr="00490B1D">
        <w:t xml:space="preserve"> </w:t>
      </w:r>
      <w:r w:rsidRPr="00490B1D">
        <w:rPr>
          <w:b/>
          <w:sz w:val="28"/>
          <w:szCs w:val="28"/>
          <w:u w:val="single"/>
        </w:rPr>
        <w:t>e</w:t>
      </w:r>
      <w:r w:rsidRPr="00490B1D">
        <w:t xml:space="preserve"> contrato de serviços</w:t>
      </w:r>
      <w:r w:rsidR="00911023" w:rsidRPr="00490B1D">
        <w:t xml:space="preserve"> entre a empresa </w:t>
      </w:r>
      <w:r w:rsidR="00911023">
        <w:t>licitante e a pessoa jurídica de direito público ou privado que emitiu o atestado</w:t>
      </w:r>
      <w:r>
        <w:t>.</w:t>
      </w:r>
    </w:p>
    <w:p w14:paraId="3D074B06" w14:textId="617DF611" w:rsidR="005C33EA" w:rsidRPr="00521562" w:rsidRDefault="005C33EA" w:rsidP="004F13B7">
      <w:pPr>
        <w:pStyle w:val="Ttulo4"/>
        <w:numPr>
          <w:ilvl w:val="3"/>
          <w:numId w:val="1"/>
        </w:numPr>
        <w:spacing w:before="40" w:afterLines="40" w:after="96"/>
      </w:pPr>
      <w:r w:rsidRPr="00521562">
        <w:t>Deverão constar do(s) atestado(s) ou certidão(</w:t>
      </w:r>
      <w:proofErr w:type="spellStart"/>
      <w:r w:rsidRPr="00521562">
        <w:t>ões</w:t>
      </w:r>
      <w:proofErr w:type="spellEnd"/>
      <w:r w:rsidRPr="00521562">
        <w:t>), em destaque, os seguintes dados:</w:t>
      </w:r>
    </w:p>
    <w:p w14:paraId="5BD5F2CE" w14:textId="57F66ACF" w:rsidR="005C33EA" w:rsidRPr="00633DC4" w:rsidRDefault="00A0555D" w:rsidP="00933231">
      <w:pPr>
        <w:pStyle w:val="Numerada"/>
        <w:numPr>
          <w:ilvl w:val="0"/>
          <w:numId w:val="48"/>
        </w:numPr>
        <w:ind w:left="1276" w:hanging="283"/>
      </w:pPr>
      <w:r w:rsidRPr="00633DC4">
        <w:t>Local</w:t>
      </w:r>
      <w:r w:rsidR="005C33EA" w:rsidRPr="00633DC4">
        <w:t xml:space="preserve"> de execução;</w:t>
      </w:r>
    </w:p>
    <w:p w14:paraId="39D0A992" w14:textId="10696431" w:rsidR="005C33EA" w:rsidRPr="00633DC4" w:rsidRDefault="00A0555D" w:rsidP="00933231">
      <w:pPr>
        <w:pStyle w:val="Numerada"/>
        <w:numPr>
          <w:ilvl w:val="0"/>
          <w:numId w:val="48"/>
        </w:numPr>
        <w:ind w:left="1276" w:hanging="283"/>
      </w:pPr>
      <w:r w:rsidRPr="00633DC4">
        <w:t>Nome</w:t>
      </w:r>
      <w:r w:rsidR="005C33EA" w:rsidRPr="00633DC4">
        <w:t xml:space="preserve"> da contratante e da contratada;</w:t>
      </w:r>
    </w:p>
    <w:p w14:paraId="15060CA0" w14:textId="72604805" w:rsidR="005C33EA" w:rsidRPr="00633DC4" w:rsidRDefault="00A0555D" w:rsidP="00933231">
      <w:pPr>
        <w:pStyle w:val="Numerada"/>
        <w:numPr>
          <w:ilvl w:val="0"/>
          <w:numId w:val="48"/>
        </w:numPr>
        <w:ind w:left="1276" w:hanging="283"/>
      </w:pPr>
      <w:r w:rsidRPr="00633DC4">
        <w:lastRenderedPageBreak/>
        <w:t>Nome</w:t>
      </w:r>
      <w:r w:rsidR="005C33EA" w:rsidRPr="00633DC4">
        <w:t xml:space="preserve"> do(s) responsável(eis) técnico(s), seu(s) título(s) profissional(</w:t>
      </w:r>
      <w:proofErr w:type="spellStart"/>
      <w:r w:rsidR="005C33EA" w:rsidRPr="00633DC4">
        <w:t>is</w:t>
      </w:r>
      <w:proofErr w:type="spellEnd"/>
      <w:r w:rsidR="005C33EA" w:rsidRPr="00633DC4">
        <w:t>) e números de registro(s); e</w:t>
      </w:r>
    </w:p>
    <w:p w14:paraId="241F0DA6" w14:textId="0FF74B7C" w:rsidR="005C33EA" w:rsidRPr="00633DC4" w:rsidRDefault="00A0555D" w:rsidP="00933231">
      <w:pPr>
        <w:pStyle w:val="Numerada"/>
        <w:numPr>
          <w:ilvl w:val="0"/>
          <w:numId w:val="48"/>
        </w:numPr>
        <w:ind w:left="1276" w:hanging="283"/>
      </w:pPr>
      <w:r w:rsidRPr="00633DC4">
        <w:t>Relação</w:t>
      </w:r>
      <w:r w:rsidR="005C33EA" w:rsidRPr="00633DC4">
        <w:t xml:space="preserve"> dos serviços executados;</w:t>
      </w:r>
    </w:p>
    <w:p w14:paraId="1BE0D8F9" w14:textId="2F4E97B0" w:rsidR="009B7E55" w:rsidRPr="009B7E55" w:rsidRDefault="009B7E55" w:rsidP="004F13B7">
      <w:pPr>
        <w:pStyle w:val="Ttulo4"/>
        <w:numPr>
          <w:ilvl w:val="3"/>
          <w:numId w:val="1"/>
        </w:numPr>
        <w:spacing w:before="40" w:afterLines="40" w:after="96"/>
      </w:pPr>
      <w:bookmarkStart w:id="39" w:name="_Ref1141741"/>
      <w:r w:rsidRPr="009B7E55">
        <w:t xml:space="preserve">Em caso de apresentação de </w:t>
      </w:r>
      <w:r w:rsidR="00512C54">
        <w:t>A</w:t>
      </w:r>
      <w:r w:rsidRPr="009B7E55">
        <w:t>testado de desempenho emitido em favor de consórcio do qual ele tenha feito parte, se o atestado ou o contrato de constituição do consórcio não identificar a atividade desempenhada por cada consorciado individualmente, serão adotados os seguintes critérios na avaliação de sua qualificação técnica:</w:t>
      </w:r>
    </w:p>
    <w:p w14:paraId="65DDE222" w14:textId="58284B6B" w:rsidR="009B7E55" w:rsidRDefault="00402847" w:rsidP="00933231">
      <w:pPr>
        <w:pStyle w:val="Numerada"/>
        <w:numPr>
          <w:ilvl w:val="0"/>
          <w:numId w:val="49"/>
        </w:numPr>
        <w:ind w:left="1276" w:hanging="283"/>
      </w:pPr>
      <w:r>
        <w:t>Caso</w:t>
      </w:r>
      <w:r w:rsidR="009B7E55">
        <w:t xml:space="preserve"> o atestado tenha sido emitido em favor de consórcio homogêneo, todas as experiências atestadas serão reconhecidas para cada uma das </w:t>
      </w:r>
      <w:r w:rsidR="004A3C46">
        <w:t>licitantes</w:t>
      </w:r>
      <w:r w:rsidR="009B7E55">
        <w:t xml:space="preserve"> consorciadas, na proporção quantitativa de sua participação no consórcio;</w:t>
      </w:r>
    </w:p>
    <w:p w14:paraId="0C3924D8" w14:textId="58BBE27C" w:rsidR="009B7E55" w:rsidRDefault="00402847" w:rsidP="00933231">
      <w:pPr>
        <w:pStyle w:val="Numerada"/>
        <w:numPr>
          <w:ilvl w:val="0"/>
          <w:numId w:val="49"/>
        </w:numPr>
        <w:ind w:left="1276" w:hanging="283"/>
      </w:pPr>
      <w:r>
        <w:t>Caso</w:t>
      </w:r>
      <w:r w:rsidR="009B7E55">
        <w:t xml:space="preserve"> o atestado tenha sido emitido em favor de consórcio heterogêneo, as experiências atestadas deverão ser reconhecidas para cada consorciado de acordo com os respectivos campos de atuação.</w:t>
      </w:r>
    </w:p>
    <w:bookmarkEnd w:id="39"/>
    <w:p w14:paraId="4D7BA747" w14:textId="6F91E8B9" w:rsidR="009636FA" w:rsidRPr="009636FA" w:rsidRDefault="00140C95" w:rsidP="00D97E36">
      <w:pPr>
        <w:pStyle w:val="Ttulo3"/>
      </w:pPr>
      <w:r w:rsidRPr="00140C95">
        <w:t xml:space="preserve">Comprovação de </w:t>
      </w:r>
      <w:r w:rsidRPr="00670C59">
        <w:rPr>
          <w:u w:val="single"/>
        </w:rPr>
        <w:t>capacidade técnica-profissional</w:t>
      </w:r>
      <w:r>
        <w:t xml:space="preserve"> </w:t>
      </w:r>
      <w:r w:rsidR="009636FA">
        <w:t>do Responsável Técnico da</w:t>
      </w:r>
      <w:r>
        <w:t xml:space="preserve"> LICITANTE, representado por </w:t>
      </w:r>
      <w:r w:rsidR="00F52FA9">
        <w:t>A</w:t>
      </w:r>
      <w:r w:rsidR="009636FA" w:rsidRPr="009636FA">
        <w:t>testad</w:t>
      </w:r>
      <w:r w:rsidR="00F52FA9">
        <w:t>o de R</w:t>
      </w:r>
      <w:r w:rsidR="009636FA">
        <w:t xml:space="preserve">esponsabilidade </w:t>
      </w:r>
      <w:r w:rsidR="00F52FA9">
        <w:t>T</w:t>
      </w:r>
      <w:r w:rsidR="009636FA">
        <w:t>écnica</w:t>
      </w:r>
      <w:r w:rsidR="00F52FA9">
        <w:t xml:space="preserve"> (ART)</w:t>
      </w:r>
      <w:r w:rsidR="009636FA">
        <w:t>,</w:t>
      </w:r>
      <w:r w:rsidR="009636FA" w:rsidRPr="009636FA">
        <w:t xml:space="preserve"> devidamente registrado no </w:t>
      </w:r>
      <w:r w:rsidR="0073668E" w:rsidRPr="009636FA">
        <w:t xml:space="preserve">CREA </w:t>
      </w:r>
      <w:r w:rsidR="009636FA" w:rsidRPr="009636FA">
        <w:t>ou CAU, acompanhado da respecti</w:t>
      </w:r>
      <w:r w:rsidR="009636FA">
        <w:t>va Certidão de Acervo Técnico (</w:t>
      </w:r>
      <w:r w:rsidR="009636FA" w:rsidRPr="009636FA">
        <w:t>CAT</w:t>
      </w:r>
      <w:r w:rsidR="009636FA">
        <w:t>)</w:t>
      </w:r>
      <w:r w:rsidR="009636FA" w:rsidRPr="009636FA">
        <w:t>, comprovando a execução das “parcelas de maior relevância e valor significativo”</w:t>
      </w:r>
      <w:r w:rsidR="001C6F75">
        <w:t xml:space="preserve">, </w:t>
      </w:r>
      <w:r w:rsidR="001C6F75" w:rsidRPr="00AC7C82">
        <w:t>referidas no item 8.1.3.4,</w:t>
      </w:r>
      <w:r w:rsidR="009636FA" w:rsidRPr="00AC7C82">
        <w:t xml:space="preserve"> </w:t>
      </w:r>
      <w:r w:rsidR="009636FA" w:rsidRPr="009636FA">
        <w:t xml:space="preserve">ao “objeto da licitação” ou “serviços </w:t>
      </w:r>
      <w:r w:rsidR="00107566">
        <w:t>similare</w:t>
      </w:r>
      <w:r w:rsidR="009636FA" w:rsidRPr="009636FA">
        <w:t>s”</w:t>
      </w:r>
      <w:r w:rsidR="001C6F75">
        <w:t>.</w:t>
      </w:r>
    </w:p>
    <w:p w14:paraId="4FBFBDDC" w14:textId="2E9EFE09" w:rsidR="00227C9F" w:rsidRDefault="00262BE4" w:rsidP="004F13B7">
      <w:pPr>
        <w:pStyle w:val="Ttulo4"/>
        <w:numPr>
          <w:ilvl w:val="3"/>
          <w:numId w:val="1"/>
        </w:numPr>
        <w:spacing w:before="40" w:afterLines="40" w:after="96"/>
      </w:pPr>
      <w:r>
        <w:t xml:space="preserve">O Responsável Técnico deve ser pertencente </w:t>
      </w:r>
      <w:r w:rsidR="002C68EF">
        <w:t>ao</w:t>
      </w:r>
      <w:r>
        <w:t xml:space="preserve"> quadro permanente da </w:t>
      </w:r>
      <w:r w:rsidR="00307258">
        <w:t>PROPONENTE</w:t>
      </w:r>
      <w:r>
        <w:t xml:space="preserve">, </w:t>
      </w:r>
      <w:r w:rsidRPr="00262BE4">
        <w:t>na data da entrega da proposta,</w:t>
      </w:r>
      <w:r>
        <w:t xml:space="preserve"> </w:t>
      </w:r>
      <w:r w:rsidR="00227C9F">
        <w:t xml:space="preserve">com a apresentação de comprovação </w:t>
      </w:r>
      <w:r w:rsidR="00363BA0">
        <w:t xml:space="preserve">de </w:t>
      </w:r>
      <w:r w:rsidR="00F052C6">
        <w:t>vínculo</w:t>
      </w:r>
      <w:r w:rsidR="00363BA0">
        <w:t>, no qual será aceito como comprovação</w:t>
      </w:r>
      <w:r w:rsidR="002C68EF">
        <w:t xml:space="preserve">: </w:t>
      </w:r>
    </w:p>
    <w:p w14:paraId="75B2EA7A" w14:textId="56EF9E4F" w:rsidR="00227C9F" w:rsidRPr="00490B1D" w:rsidRDefault="00227C9F" w:rsidP="00933231">
      <w:pPr>
        <w:pStyle w:val="Numerada"/>
        <w:numPr>
          <w:ilvl w:val="0"/>
          <w:numId w:val="47"/>
        </w:numPr>
        <w:ind w:left="1276" w:hanging="283"/>
      </w:pPr>
      <w:r>
        <w:t>E</w:t>
      </w:r>
      <w:r w:rsidR="002C68EF">
        <w:t>mpregado</w:t>
      </w:r>
      <w:r>
        <w:t xml:space="preserve">: carteira de </w:t>
      </w:r>
      <w:r w:rsidRPr="00490B1D">
        <w:t>trabalho ou contrato de trabalho</w:t>
      </w:r>
      <w:r w:rsidR="002C68EF" w:rsidRPr="00490B1D">
        <w:t xml:space="preserve">; </w:t>
      </w:r>
    </w:p>
    <w:p w14:paraId="2E625C54" w14:textId="089AD38C" w:rsidR="00227C9F" w:rsidRPr="00490B1D" w:rsidRDefault="00227C9F" w:rsidP="00933231">
      <w:pPr>
        <w:pStyle w:val="Numerada"/>
        <w:numPr>
          <w:ilvl w:val="0"/>
          <w:numId w:val="47"/>
        </w:numPr>
        <w:ind w:left="1276" w:hanging="283"/>
      </w:pPr>
      <w:r w:rsidRPr="00490B1D">
        <w:t xml:space="preserve">Autônomo: contrato de prestação de serviço; </w:t>
      </w:r>
    </w:p>
    <w:p w14:paraId="2E0E2396" w14:textId="7AC44961" w:rsidR="00227C9F" w:rsidRPr="00490B1D" w:rsidRDefault="00227C9F" w:rsidP="00933231">
      <w:pPr>
        <w:pStyle w:val="Numerada"/>
        <w:numPr>
          <w:ilvl w:val="0"/>
          <w:numId w:val="47"/>
        </w:numPr>
        <w:ind w:left="1276" w:hanging="283"/>
      </w:pPr>
      <w:r w:rsidRPr="00490B1D">
        <w:t>Dirigente</w:t>
      </w:r>
      <w:r w:rsidR="00F52FA9" w:rsidRPr="00490B1D">
        <w:t xml:space="preserve"> ou </w:t>
      </w:r>
      <w:r w:rsidR="002C68EF" w:rsidRPr="00490B1D">
        <w:t>sócio</w:t>
      </w:r>
      <w:r w:rsidRPr="00490B1D">
        <w:t>: ato constitutivo da empresa;</w:t>
      </w:r>
    </w:p>
    <w:p w14:paraId="58AB8CBE" w14:textId="078F9D59" w:rsidR="00227C9F" w:rsidRPr="00490B1D" w:rsidRDefault="00227C9F" w:rsidP="00933231">
      <w:pPr>
        <w:pStyle w:val="Numerada"/>
        <w:numPr>
          <w:ilvl w:val="0"/>
          <w:numId w:val="47"/>
        </w:numPr>
        <w:ind w:left="1276" w:hanging="283"/>
      </w:pPr>
      <w:r w:rsidRPr="00490B1D">
        <w:t>Os comprovantes</w:t>
      </w:r>
      <w:r w:rsidR="004B1BF6" w:rsidRPr="00490B1D">
        <w:t xml:space="preserve"> para o caso de o Responsável Técnico ser Empregado ou Autônomo</w:t>
      </w:r>
      <w:r w:rsidRPr="00490B1D">
        <w:t xml:space="preserve"> poderão ser substituídos por declaração de contratação futura com anuência por escrito do profissional.</w:t>
      </w:r>
    </w:p>
    <w:p w14:paraId="73137535" w14:textId="5008C981" w:rsidR="00F52FA9" w:rsidRPr="00490B1D" w:rsidRDefault="00F52FA9" w:rsidP="004F13B7">
      <w:pPr>
        <w:pStyle w:val="Ttulo4"/>
        <w:numPr>
          <w:ilvl w:val="3"/>
          <w:numId w:val="1"/>
        </w:numPr>
        <w:spacing w:before="40" w:afterLines="40" w:after="96"/>
      </w:pPr>
      <w:r w:rsidRPr="00490B1D">
        <w:t xml:space="preserve">Durante a execução do CONTRATO o profissional indicado como Responsável Técnico pode ser substituído por profissional de experiência equivalente ou superior, desde que aprovado previamente pela </w:t>
      </w:r>
      <w:proofErr w:type="spellStart"/>
      <w:r w:rsidR="00F554C8" w:rsidRPr="00490B1D">
        <w:t>Codevasf</w:t>
      </w:r>
      <w:proofErr w:type="spellEnd"/>
      <w:r w:rsidRPr="00490B1D">
        <w:t>.</w:t>
      </w:r>
    </w:p>
    <w:p w14:paraId="1FEEAB9B" w14:textId="47078D93" w:rsidR="00F52FA9" w:rsidRPr="00490B1D" w:rsidRDefault="00F52FA9" w:rsidP="004F13B7">
      <w:pPr>
        <w:pStyle w:val="Ttulo4"/>
        <w:numPr>
          <w:ilvl w:val="3"/>
          <w:numId w:val="1"/>
        </w:numPr>
        <w:spacing w:before="40" w:afterLines="40" w:after="96"/>
      </w:pPr>
      <w:r w:rsidRPr="00490B1D">
        <w:t xml:space="preserve">No caso de duas ou mais licitantes apresentarem atestados de um mesmo profissional como </w:t>
      </w:r>
      <w:r w:rsidR="00227C9F" w:rsidRPr="00490B1D">
        <w:t>R</w:t>
      </w:r>
      <w:r w:rsidRPr="00490B1D">
        <w:t xml:space="preserve">esponsável </w:t>
      </w:r>
      <w:r w:rsidR="00227C9F" w:rsidRPr="00490B1D">
        <w:t>T</w:t>
      </w:r>
      <w:r w:rsidRPr="00490B1D">
        <w:t>écnico, como comprovação de qualificação técnica, ambas serão inabilitadas.</w:t>
      </w:r>
    </w:p>
    <w:p w14:paraId="07CF23FC" w14:textId="77777777" w:rsidR="00066D8D" w:rsidRPr="00490B1D" w:rsidRDefault="00066D8D" w:rsidP="00066D8D"/>
    <w:p w14:paraId="5E3E430C" w14:textId="00FAC1CA" w:rsidR="00FC2BFB" w:rsidRPr="00490B1D" w:rsidRDefault="00FC2BFB" w:rsidP="004F13B7">
      <w:pPr>
        <w:pStyle w:val="Ttulo1"/>
        <w:numPr>
          <w:ilvl w:val="0"/>
          <w:numId w:val="1"/>
        </w:numPr>
        <w:spacing w:before="40" w:afterLines="40" w:after="96"/>
      </w:pPr>
      <w:bookmarkStart w:id="40" w:name="_Toc114044205"/>
      <w:r w:rsidRPr="00490B1D">
        <w:t>REFERÊNCIA DE PREÇOS E DOTAÇÃO ORÇAMENTÁRIA</w:t>
      </w:r>
      <w:bookmarkEnd w:id="40"/>
    </w:p>
    <w:p w14:paraId="1C0C6B88" w14:textId="7ECFB86A" w:rsidR="00492744" w:rsidRPr="00490B1D" w:rsidRDefault="00FC2BFB" w:rsidP="005F641C">
      <w:pPr>
        <w:pStyle w:val="Ttulo2"/>
      </w:pPr>
      <w:r w:rsidRPr="00490B1D">
        <w:rPr>
          <w:u w:val="single"/>
        </w:rPr>
        <w:t>Valor de Referência:</w:t>
      </w:r>
      <w:r w:rsidRPr="00490B1D">
        <w:t xml:space="preserve"> O valor estimado para a contratação dos serviços de engenharia, objeto deste Termo de Referência, é de </w:t>
      </w:r>
      <w:r w:rsidR="0086782C" w:rsidRPr="00490B1D">
        <w:rPr>
          <w:b/>
          <w:bCs/>
        </w:rPr>
        <w:t>R$</w:t>
      </w:r>
      <w:r w:rsidR="0002541D">
        <w:rPr>
          <w:b/>
          <w:bCs/>
        </w:rPr>
        <w:t xml:space="preserve"> </w:t>
      </w:r>
      <w:r w:rsidR="0086782C" w:rsidRPr="00490B1D">
        <w:rPr>
          <w:b/>
          <w:bCs/>
        </w:rPr>
        <w:t xml:space="preserve">59.969.671,47 </w:t>
      </w:r>
      <w:r w:rsidR="005B6818" w:rsidRPr="00490B1D">
        <w:rPr>
          <w:sz w:val="23"/>
          <w:szCs w:val="23"/>
        </w:rPr>
        <w:t>(</w:t>
      </w:r>
      <w:r w:rsidR="0086782C" w:rsidRPr="00490B1D">
        <w:rPr>
          <w:sz w:val="23"/>
          <w:szCs w:val="23"/>
        </w:rPr>
        <w:t>cinquenta e nove milhões e novecentos e sessenta e nove mil e seiscentos e setenta e um reais e quarenta e sete centavos</w:t>
      </w:r>
      <w:r w:rsidR="005B6818" w:rsidRPr="00490B1D">
        <w:rPr>
          <w:sz w:val="23"/>
          <w:szCs w:val="23"/>
        </w:rPr>
        <w:t xml:space="preserve">), </w:t>
      </w:r>
      <w:r w:rsidR="00993EF6" w:rsidRPr="00490B1D">
        <w:rPr>
          <w:sz w:val="23"/>
          <w:szCs w:val="23"/>
        </w:rPr>
        <w:t xml:space="preserve">referente ao quantitativo total estimado em </w:t>
      </w:r>
      <w:r w:rsidR="0086782C" w:rsidRPr="00490B1D">
        <w:t>503.748,00</w:t>
      </w:r>
      <w:r w:rsidR="007D010B" w:rsidRPr="00490B1D">
        <w:t xml:space="preserve"> </w:t>
      </w:r>
      <w:r w:rsidR="00E769BE" w:rsidRPr="00490B1D">
        <w:t>m</w:t>
      </w:r>
      <w:r w:rsidR="00993EF6" w:rsidRPr="00490B1D">
        <w:rPr>
          <w:sz w:val="23"/>
          <w:szCs w:val="23"/>
        </w:rPr>
        <w:t>² (com dimensões de</w:t>
      </w:r>
      <w:r w:rsidR="0086782C" w:rsidRPr="00490B1D">
        <w:rPr>
          <w:sz w:val="23"/>
          <w:szCs w:val="23"/>
        </w:rPr>
        <w:t xml:space="preserve"> 71,964</w:t>
      </w:r>
      <w:r w:rsidR="00E769BE" w:rsidRPr="00490B1D">
        <w:rPr>
          <w:sz w:val="23"/>
          <w:szCs w:val="23"/>
        </w:rPr>
        <w:t xml:space="preserve"> </w:t>
      </w:r>
      <w:r w:rsidR="00993EF6" w:rsidRPr="00490B1D">
        <w:rPr>
          <w:sz w:val="23"/>
          <w:szCs w:val="23"/>
        </w:rPr>
        <w:t>km de extensão por 7</w:t>
      </w:r>
      <w:r w:rsidR="000245D8" w:rsidRPr="00490B1D">
        <w:rPr>
          <w:sz w:val="23"/>
          <w:szCs w:val="23"/>
        </w:rPr>
        <w:t xml:space="preserve"> </w:t>
      </w:r>
      <w:r w:rsidR="00993EF6" w:rsidRPr="00490B1D">
        <w:rPr>
          <w:sz w:val="23"/>
          <w:szCs w:val="23"/>
        </w:rPr>
        <w:t>m de largura</w:t>
      </w:r>
      <w:r w:rsidR="00993EF6" w:rsidRPr="00490B1D">
        <w:t xml:space="preserve">), </w:t>
      </w:r>
      <w:r w:rsidR="00F42987" w:rsidRPr="00490B1D">
        <w:t xml:space="preserve">com data-base de </w:t>
      </w:r>
      <w:r w:rsidR="007D010B" w:rsidRPr="00490B1D">
        <w:t>agosto</w:t>
      </w:r>
      <w:r w:rsidR="00F42987" w:rsidRPr="00490B1D">
        <w:t xml:space="preserve">/2022. Dividido nos seguintes </w:t>
      </w:r>
      <w:r w:rsidR="00B76886" w:rsidRPr="00490B1D">
        <w:t>itens</w:t>
      </w:r>
      <w:r w:rsidRPr="00490B1D">
        <w:t>:</w:t>
      </w:r>
    </w:p>
    <w:p w14:paraId="5647E351" w14:textId="04A1C791" w:rsidR="0073668E" w:rsidRPr="00490B1D" w:rsidRDefault="00B76886" w:rsidP="00933231">
      <w:pPr>
        <w:pStyle w:val="PargrafodaLista"/>
        <w:numPr>
          <w:ilvl w:val="0"/>
          <w:numId w:val="31"/>
        </w:numPr>
        <w:spacing w:before="40" w:afterLines="40" w:after="96"/>
        <w:ind w:left="1276" w:hanging="283"/>
      </w:pPr>
      <w:r w:rsidRPr="00490B1D">
        <w:rPr>
          <w:u w:val="single"/>
        </w:rPr>
        <w:t>Item</w:t>
      </w:r>
      <w:r w:rsidR="00985C20" w:rsidRPr="00490B1D">
        <w:rPr>
          <w:u w:val="single"/>
        </w:rPr>
        <w:t xml:space="preserve"> </w:t>
      </w:r>
      <w:r w:rsidR="00130721" w:rsidRPr="00490B1D">
        <w:rPr>
          <w:u w:val="single"/>
        </w:rPr>
        <w:t>1:</w:t>
      </w:r>
      <w:r w:rsidR="00130721" w:rsidRPr="00490B1D">
        <w:t xml:space="preserve"> </w:t>
      </w:r>
      <w:r w:rsidR="002978C5" w:rsidRPr="00490B1D">
        <w:t xml:space="preserve">Serviços de Recomposição, </w:t>
      </w:r>
      <w:proofErr w:type="spellStart"/>
      <w:r w:rsidR="002978C5" w:rsidRPr="00490B1D">
        <w:t>Reperfilamento</w:t>
      </w:r>
      <w:proofErr w:type="spellEnd"/>
      <w:r w:rsidR="002978C5" w:rsidRPr="00490B1D">
        <w:t xml:space="preserve"> e Capeamento Asfáltico em CBUQ</w:t>
      </w:r>
      <w:r w:rsidR="00130721" w:rsidRPr="00490B1D">
        <w:t>:</w:t>
      </w:r>
    </w:p>
    <w:p w14:paraId="7EAB9944" w14:textId="49135930" w:rsidR="00130721" w:rsidRPr="00490B1D" w:rsidRDefault="00130721" w:rsidP="00130721">
      <w:pPr>
        <w:pStyle w:val="PargrafodaLista"/>
        <w:spacing w:before="40" w:afterLines="40" w:after="96"/>
        <w:ind w:left="1276"/>
      </w:pPr>
      <w:r w:rsidRPr="00490B1D">
        <w:lastRenderedPageBreak/>
        <w:t xml:space="preserve">Valor total de </w:t>
      </w:r>
      <w:r w:rsidR="0086782C" w:rsidRPr="00490B1D">
        <w:rPr>
          <w:b/>
          <w:bCs/>
        </w:rPr>
        <w:t>R$29.985.027,88</w:t>
      </w:r>
      <w:r w:rsidR="0086782C" w:rsidRPr="00490B1D">
        <w:t xml:space="preserve"> </w:t>
      </w:r>
      <w:r w:rsidRPr="00490B1D">
        <w:t>(</w:t>
      </w:r>
      <w:r w:rsidR="0086782C" w:rsidRPr="00490B1D">
        <w:t>vinte e nove milhões e novecentos e oitenta e cinco mil e vinte e sete reais e oitenta e oito centavos</w:t>
      </w:r>
      <w:r w:rsidRPr="00490B1D">
        <w:t xml:space="preserve">), referente ao quantitativo estimado de </w:t>
      </w:r>
      <w:r w:rsidR="0086782C" w:rsidRPr="00490B1D">
        <w:t xml:space="preserve">223.888,00 </w:t>
      </w:r>
      <w:r w:rsidRPr="00490B1D">
        <w:t xml:space="preserve">m² </w:t>
      </w:r>
      <w:r w:rsidRPr="00490B1D">
        <w:rPr>
          <w:sz w:val="23"/>
          <w:szCs w:val="23"/>
        </w:rPr>
        <w:t xml:space="preserve">(com dimensões de </w:t>
      </w:r>
      <w:r w:rsidR="0086782C" w:rsidRPr="00490B1D">
        <w:rPr>
          <w:sz w:val="23"/>
          <w:szCs w:val="23"/>
        </w:rPr>
        <w:t>31,984</w:t>
      </w:r>
      <w:r w:rsidRPr="00490B1D">
        <w:rPr>
          <w:sz w:val="23"/>
          <w:szCs w:val="23"/>
        </w:rPr>
        <w:t xml:space="preserve"> km de extensão por 7</w:t>
      </w:r>
      <w:r w:rsidR="000245D8" w:rsidRPr="00490B1D">
        <w:rPr>
          <w:sz w:val="23"/>
          <w:szCs w:val="23"/>
        </w:rPr>
        <w:t xml:space="preserve"> </w:t>
      </w:r>
      <w:r w:rsidRPr="00490B1D">
        <w:rPr>
          <w:sz w:val="23"/>
          <w:szCs w:val="23"/>
        </w:rPr>
        <w:t>m de largura</w:t>
      </w:r>
      <w:r w:rsidRPr="00490B1D">
        <w:t xml:space="preserve">) e valor unitário de </w:t>
      </w:r>
      <w:r w:rsidR="0086782C" w:rsidRPr="00490B1D">
        <w:t>R$133,93</w:t>
      </w:r>
      <w:r w:rsidR="000245D8" w:rsidRPr="00490B1D">
        <w:t>.</w:t>
      </w:r>
    </w:p>
    <w:p w14:paraId="3A0F2F0F" w14:textId="47956599" w:rsidR="00130721" w:rsidRPr="00490B1D" w:rsidRDefault="00B76886" w:rsidP="00933231">
      <w:pPr>
        <w:pStyle w:val="PargrafodaLista"/>
        <w:numPr>
          <w:ilvl w:val="0"/>
          <w:numId w:val="31"/>
        </w:numPr>
        <w:spacing w:before="40" w:afterLines="40" w:after="96"/>
        <w:ind w:left="1276" w:hanging="283"/>
      </w:pPr>
      <w:r w:rsidRPr="00490B1D">
        <w:rPr>
          <w:u w:val="single"/>
        </w:rPr>
        <w:t>Item</w:t>
      </w:r>
      <w:r w:rsidR="00985C20" w:rsidRPr="00490B1D">
        <w:rPr>
          <w:u w:val="single"/>
        </w:rPr>
        <w:t xml:space="preserve"> </w:t>
      </w:r>
      <w:r w:rsidR="00130721" w:rsidRPr="00490B1D">
        <w:rPr>
          <w:u w:val="single"/>
        </w:rPr>
        <w:t>2:</w:t>
      </w:r>
      <w:r w:rsidR="00130721" w:rsidRPr="00490B1D">
        <w:t xml:space="preserve"> </w:t>
      </w:r>
      <w:r w:rsidR="009274F6" w:rsidRPr="00490B1D">
        <w:t>Serviços de Recomposição, Fresagem e Recapeamento Asfáltico em CBUQ</w:t>
      </w:r>
      <w:r w:rsidR="00130721" w:rsidRPr="00490B1D">
        <w:t>:</w:t>
      </w:r>
    </w:p>
    <w:p w14:paraId="21F2B3B9" w14:textId="38FE088F" w:rsidR="00DB1DF0" w:rsidRPr="00490B1D" w:rsidRDefault="00DB1DF0" w:rsidP="00DB1DF0">
      <w:pPr>
        <w:pStyle w:val="PargrafodaLista"/>
        <w:spacing w:before="40" w:afterLines="40" w:after="96"/>
        <w:ind w:left="1276"/>
      </w:pPr>
      <w:r w:rsidRPr="00490B1D">
        <w:t xml:space="preserve">Valor total de </w:t>
      </w:r>
      <w:r w:rsidR="0086782C" w:rsidRPr="00490B1D">
        <w:rPr>
          <w:b/>
          <w:bCs/>
          <w:szCs w:val="24"/>
        </w:rPr>
        <w:t>R$29.984.643,59</w:t>
      </w:r>
      <w:r w:rsidR="00725B76" w:rsidRPr="00490B1D">
        <w:rPr>
          <w:b/>
          <w:bCs/>
          <w:szCs w:val="24"/>
        </w:rPr>
        <w:t xml:space="preserve"> </w:t>
      </w:r>
      <w:r w:rsidRPr="00490B1D">
        <w:t>(</w:t>
      </w:r>
      <w:r w:rsidR="0086782C" w:rsidRPr="00490B1D">
        <w:t>vinte e nove milhões e novecentos e oitenta e quatro mil e seiscentos e quarenta e três reais e cinquenta e nove centavos</w:t>
      </w:r>
      <w:r w:rsidRPr="00490B1D">
        <w:t xml:space="preserve">), referente ao quantitativo estimado de </w:t>
      </w:r>
      <w:r w:rsidR="0086782C" w:rsidRPr="00490B1D">
        <w:t>279.860,00</w:t>
      </w:r>
      <w:r w:rsidRPr="00490B1D">
        <w:t xml:space="preserve"> m² </w:t>
      </w:r>
      <w:r w:rsidRPr="00490B1D">
        <w:rPr>
          <w:sz w:val="23"/>
          <w:szCs w:val="23"/>
        </w:rPr>
        <w:t xml:space="preserve">(com dimensões de </w:t>
      </w:r>
      <w:r w:rsidR="0086782C" w:rsidRPr="00490B1D">
        <w:rPr>
          <w:sz w:val="23"/>
          <w:szCs w:val="23"/>
        </w:rPr>
        <w:t>39,98</w:t>
      </w:r>
      <w:r w:rsidRPr="00490B1D">
        <w:rPr>
          <w:sz w:val="23"/>
          <w:szCs w:val="23"/>
        </w:rPr>
        <w:t xml:space="preserve"> km de extensão por 7</w:t>
      </w:r>
      <w:r w:rsidR="00D9623A" w:rsidRPr="00490B1D">
        <w:rPr>
          <w:sz w:val="23"/>
          <w:szCs w:val="23"/>
        </w:rPr>
        <w:t xml:space="preserve"> </w:t>
      </w:r>
      <w:r w:rsidRPr="00490B1D">
        <w:rPr>
          <w:sz w:val="23"/>
          <w:szCs w:val="23"/>
        </w:rPr>
        <w:t>m de largura</w:t>
      </w:r>
      <w:r w:rsidRPr="00490B1D">
        <w:t>) e valor unitário de</w:t>
      </w:r>
      <w:r w:rsidR="00D9623A" w:rsidRPr="00490B1D">
        <w:t xml:space="preserve"> </w:t>
      </w:r>
      <w:r w:rsidR="0086782C" w:rsidRPr="00490B1D">
        <w:t>R$107,14</w:t>
      </w:r>
      <w:r w:rsidRPr="00490B1D">
        <w:t>.</w:t>
      </w:r>
    </w:p>
    <w:p w14:paraId="56EDA1E2" w14:textId="5F9BB064" w:rsidR="00FC2BFB" w:rsidRPr="00490B1D" w:rsidRDefault="00FC2BFB" w:rsidP="005F641C">
      <w:pPr>
        <w:pStyle w:val="Ttulo2"/>
      </w:pPr>
      <w:r w:rsidRPr="00490B1D">
        <w:t xml:space="preserve">Estão inclusos no valor acima, o BDI, os encargos sociais, as taxas, os impostos e os emolumentos. Os quantitativos e os preços de referência da </w:t>
      </w:r>
      <w:proofErr w:type="spellStart"/>
      <w:r w:rsidRPr="00490B1D">
        <w:t>Codevasf</w:t>
      </w:r>
      <w:proofErr w:type="spellEnd"/>
      <w:r w:rsidRPr="00490B1D">
        <w:t xml:space="preserve"> para os itens necessários à execução do objeto constam no </w:t>
      </w:r>
      <w:r w:rsidRPr="00490B1D">
        <w:rPr>
          <w:i/>
          <w:iCs/>
        </w:rPr>
        <w:t>ANEXO 4</w:t>
      </w:r>
      <w:r w:rsidRPr="00490B1D">
        <w:t xml:space="preserve"> - </w:t>
      </w:r>
      <w:r w:rsidR="00AC7C82" w:rsidRPr="00490B1D">
        <w:t>Planilha de Custos do Orçamento de Referência</w:t>
      </w:r>
      <w:r w:rsidRPr="00490B1D">
        <w:t>, parte integrante deste Termo de Referência.</w:t>
      </w:r>
    </w:p>
    <w:p w14:paraId="7568365C" w14:textId="6C4DA122" w:rsidR="00FC2BFB" w:rsidRPr="00490B1D" w:rsidRDefault="00FC2BFB" w:rsidP="005F641C">
      <w:pPr>
        <w:pStyle w:val="Ttulo2"/>
      </w:pPr>
      <w:bookmarkStart w:id="41" w:name="_Hlk57015522"/>
      <w:r w:rsidRPr="00490B1D">
        <w:t xml:space="preserve">O valor estimado para a contratação foi elaborado com base no </w:t>
      </w:r>
      <w:r w:rsidR="00D21747" w:rsidRPr="00490B1D">
        <w:t xml:space="preserve">Sistema de Custos Referenciais de Obras (SICRO/AL) de abril/2022. Na falta destes, foram adotados os preços da tabela referencial de custos do Sistema Nacional de Pesquisa de Custos e Índices da Construção Civil (SINAPI/AL) </w:t>
      </w:r>
      <w:r w:rsidR="005F641C" w:rsidRPr="00490B1D">
        <w:t>n</w:t>
      </w:r>
      <w:r w:rsidR="00D21747" w:rsidRPr="00490B1D">
        <w:t>a data-base de agosto/2022, conforme recomendações do Decreto nº 7.983/2013 e Acórdão nº 2622/2013 do Tribunal de Contas da União (TCU).</w:t>
      </w:r>
      <w:r w:rsidR="005F641C" w:rsidRPr="00490B1D">
        <w:t xml:space="preserve"> No orçamento já estão inclusos BDI, encargos sociais, tributos e emolumentos</w:t>
      </w:r>
      <w:r w:rsidRPr="00490B1D">
        <w:t xml:space="preserve">. </w:t>
      </w:r>
      <w:bookmarkEnd w:id="41"/>
    </w:p>
    <w:p w14:paraId="39FA70C4" w14:textId="70C14B37" w:rsidR="00FC2BFB" w:rsidRPr="00490B1D" w:rsidRDefault="00FC2BFB" w:rsidP="005F641C">
      <w:pPr>
        <w:pStyle w:val="Ttulo2"/>
      </w:pPr>
      <w:r w:rsidRPr="00490B1D">
        <w:t>No valor de referência foram consideradas as seguintes taxas BDI, Encargos Sociais e Despesas Fiscais:</w:t>
      </w:r>
    </w:p>
    <w:p w14:paraId="6E4391CA" w14:textId="3EC7C4EB" w:rsidR="004A1328" w:rsidRPr="00490B1D" w:rsidRDefault="00FC2BFB" w:rsidP="00933231">
      <w:pPr>
        <w:pStyle w:val="Numerada"/>
        <w:numPr>
          <w:ilvl w:val="0"/>
          <w:numId w:val="51"/>
        </w:numPr>
        <w:ind w:left="1276" w:hanging="283"/>
      </w:pPr>
      <w:r w:rsidRPr="00490B1D">
        <w:t xml:space="preserve">Despesas Fiscais: ISS = </w:t>
      </w:r>
      <w:r w:rsidR="001F5AAE" w:rsidRPr="00490B1D">
        <w:t>2,5</w:t>
      </w:r>
      <w:r w:rsidR="002F6ED1" w:rsidRPr="00490B1D">
        <w:t xml:space="preserve"> </w:t>
      </w:r>
      <w:r w:rsidRPr="00490B1D">
        <w:t xml:space="preserve">%; PIS = </w:t>
      </w:r>
      <w:r w:rsidR="002F6ED1" w:rsidRPr="00490B1D">
        <w:t xml:space="preserve">0,65 </w:t>
      </w:r>
      <w:r w:rsidRPr="00490B1D">
        <w:t xml:space="preserve">%; COFINS = </w:t>
      </w:r>
      <w:r w:rsidR="002F6ED1" w:rsidRPr="00490B1D">
        <w:t>3,0</w:t>
      </w:r>
      <w:r w:rsidR="004A1328" w:rsidRPr="00490B1D">
        <w:t>%</w:t>
      </w:r>
      <w:r w:rsidR="006B2563" w:rsidRPr="00490B1D">
        <w:t>.</w:t>
      </w:r>
    </w:p>
    <w:p w14:paraId="57C4E718" w14:textId="307E099D" w:rsidR="00FC2BFB" w:rsidRPr="00490B1D" w:rsidRDefault="00FC2BFB" w:rsidP="00933231">
      <w:pPr>
        <w:pStyle w:val="Numerada"/>
      </w:pPr>
      <w:r w:rsidRPr="00490B1D">
        <w:t>Observações: os percentuais descritos são aplicáveis sobre o PREÇO, observar correção para aplicação sobre CUSTO na Planilha. Foi considerado para efeito de cálculo do valor médio o percentual de 50% do valor do ISS. Foi considerada a tributação sob “Regime de Incidência cumulativa”. Conforme parágrafo 182 e 186.</w:t>
      </w:r>
    </w:p>
    <w:p w14:paraId="37E26008" w14:textId="374F00FF" w:rsidR="00FC2BFB" w:rsidRPr="00490B1D" w:rsidRDefault="00FC2BFB" w:rsidP="00933231">
      <w:pPr>
        <w:pStyle w:val="Numerada"/>
        <w:numPr>
          <w:ilvl w:val="0"/>
          <w:numId w:val="51"/>
        </w:numPr>
        <w:ind w:left="1276" w:hanging="283"/>
      </w:pPr>
      <w:r w:rsidRPr="00490B1D">
        <w:t xml:space="preserve">Encargos Sociais: </w:t>
      </w:r>
      <w:r w:rsidR="00AC7C82" w:rsidRPr="00490B1D">
        <w:t>113,</w:t>
      </w:r>
      <w:r w:rsidR="0003482C">
        <w:t>41</w:t>
      </w:r>
      <w:r w:rsidR="00AC7C82" w:rsidRPr="00490B1D">
        <w:t xml:space="preserve">% </w:t>
      </w:r>
      <w:r w:rsidRPr="00490B1D">
        <w:t xml:space="preserve">Horista; </w:t>
      </w:r>
      <w:r w:rsidR="00AC7C82" w:rsidRPr="00490B1D">
        <w:t>69,7</w:t>
      </w:r>
      <w:r w:rsidR="0003482C">
        <w:t>3</w:t>
      </w:r>
      <w:r w:rsidR="00AC7C82" w:rsidRPr="00490B1D">
        <w:t xml:space="preserve">% </w:t>
      </w:r>
      <w:r w:rsidRPr="00490B1D">
        <w:t>Mensalista.</w:t>
      </w:r>
    </w:p>
    <w:p w14:paraId="13988603" w14:textId="7914C8AE" w:rsidR="000636E4" w:rsidRPr="00490B1D" w:rsidRDefault="00EA4D90" w:rsidP="00933231">
      <w:pPr>
        <w:pStyle w:val="Numerada"/>
        <w:numPr>
          <w:ilvl w:val="0"/>
          <w:numId w:val="51"/>
        </w:numPr>
        <w:ind w:left="1276" w:hanging="283"/>
      </w:pPr>
      <w:r w:rsidRPr="00490B1D">
        <w:t xml:space="preserve">BDI: </w:t>
      </w:r>
      <w:r w:rsidR="00AC7C82" w:rsidRPr="00490B1D">
        <w:t xml:space="preserve">21,35% </w:t>
      </w:r>
      <w:r w:rsidR="000636E4" w:rsidRPr="00490B1D">
        <w:t>para serviços e 15% para aquisição e transporte de insumos betuminosos</w:t>
      </w:r>
      <w:r w:rsidR="006B2563" w:rsidRPr="00490B1D">
        <w:t>.</w:t>
      </w:r>
    </w:p>
    <w:p w14:paraId="516513CF" w14:textId="239B8B9C" w:rsidR="00FC2BFB" w:rsidRPr="00490B1D" w:rsidRDefault="00FC2BFB" w:rsidP="005F641C">
      <w:pPr>
        <w:pStyle w:val="Ttulo2"/>
      </w:pPr>
      <w:r w:rsidRPr="00490B1D">
        <w:t>Dotação Orçamentária: As indicações para as despesas orçamentárias para a contraprestação dos serviços serão definidas na etapa de formalização do CONTRATO, conforme Art. 7º, § 2º, do Decreto 7.892 de 23/1/2013.</w:t>
      </w:r>
    </w:p>
    <w:p w14:paraId="21479D0A" w14:textId="77777777" w:rsidR="00066D8D" w:rsidRPr="00490B1D" w:rsidRDefault="00066D8D" w:rsidP="00066D8D"/>
    <w:p w14:paraId="11901F9C" w14:textId="31AFAD5A" w:rsidR="00283090" w:rsidRPr="00490B1D" w:rsidRDefault="00283090" w:rsidP="004F13B7">
      <w:pPr>
        <w:pStyle w:val="Ttulo1"/>
        <w:numPr>
          <w:ilvl w:val="0"/>
          <w:numId w:val="1"/>
        </w:numPr>
        <w:spacing w:before="40" w:afterLines="40" w:after="96"/>
      </w:pPr>
      <w:bookmarkStart w:id="42" w:name="_Toc114044206"/>
      <w:r w:rsidRPr="00490B1D">
        <w:t>PRAZO DE EXECUÇÃO</w:t>
      </w:r>
      <w:r w:rsidR="00BB0DFC" w:rsidRPr="00490B1D">
        <w:t xml:space="preserve"> E </w:t>
      </w:r>
      <w:r w:rsidR="001C6F75" w:rsidRPr="00490B1D">
        <w:t xml:space="preserve">DE </w:t>
      </w:r>
      <w:r w:rsidR="00BB0DFC" w:rsidRPr="00490B1D">
        <w:t>VIGÊNCIA</w:t>
      </w:r>
      <w:bookmarkEnd w:id="42"/>
    </w:p>
    <w:p w14:paraId="3C33F625" w14:textId="77777777" w:rsidR="0044392F" w:rsidRDefault="007962A7" w:rsidP="005F641C">
      <w:pPr>
        <w:pStyle w:val="Ttulo2"/>
      </w:pPr>
      <w:r w:rsidRPr="00490B1D">
        <w:t xml:space="preserve">O prazo </w:t>
      </w:r>
      <w:r w:rsidR="007D0EC9">
        <w:t xml:space="preserve">de </w:t>
      </w:r>
      <w:r w:rsidRPr="00490B1D">
        <w:t xml:space="preserve">vigência </w:t>
      </w:r>
      <w:r w:rsidR="007D0EC9">
        <w:t>da Ata de Registro de Preços - ARP</w:t>
      </w:r>
      <w:r w:rsidRPr="00490B1D">
        <w:t xml:space="preserve"> será de </w:t>
      </w:r>
      <w:r w:rsidR="0044392F">
        <w:t>12</w:t>
      </w:r>
      <w:r w:rsidR="0050210E" w:rsidRPr="00490B1D">
        <w:rPr>
          <w:szCs w:val="24"/>
        </w:rPr>
        <w:t xml:space="preserve"> meses</w:t>
      </w:r>
      <w:r w:rsidR="007D0EC9">
        <w:rPr>
          <w:szCs w:val="24"/>
        </w:rPr>
        <w:t xml:space="preserve">, </w:t>
      </w:r>
      <w:r w:rsidR="00A5575B">
        <w:t xml:space="preserve">contado da data de </w:t>
      </w:r>
      <w:r w:rsidR="0044392F">
        <w:t>homologação pela autoridade competente.</w:t>
      </w:r>
    </w:p>
    <w:p w14:paraId="4ECD7811" w14:textId="2B403845" w:rsidR="007962A7" w:rsidRPr="0044392F" w:rsidRDefault="00A5575B" w:rsidP="00D97E36">
      <w:pPr>
        <w:pStyle w:val="Ttulo3"/>
        <w:rPr>
          <w:b/>
          <w:bCs/>
        </w:rPr>
      </w:pPr>
      <w:r>
        <w:t>O</w:t>
      </w:r>
      <w:r w:rsidR="00695CB8">
        <w:t xml:space="preserve"> prazo de execução do contrato será de 12 meses, contado da data de expedição da Ordem de Serviço</w:t>
      </w:r>
      <w:r w:rsidR="007962A7" w:rsidRPr="007A5343">
        <w:t>.</w:t>
      </w:r>
    </w:p>
    <w:p w14:paraId="59BB842F" w14:textId="2FCEF57E" w:rsidR="0044392F" w:rsidRPr="00C35D8B" w:rsidRDefault="0044392F" w:rsidP="00C35D8B">
      <w:pPr>
        <w:pStyle w:val="Ttulo2"/>
      </w:pPr>
      <w:r>
        <w:t>O prazo de vigência do contrato será de 15 meses, contado da assinatura de seu instrumento, sendo 12 meses para execução do objeto acrescido de mais 3 meses atribuídos ao Termo Encerramento Físico (TEF).</w:t>
      </w:r>
    </w:p>
    <w:p w14:paraId="53A81076" w14:textId="083280D6" w:rsidR="00B4673D" w:rsidRPr="007A5343" w:rsidRDefault="00B4673D" w:rsidP="00D97E36">
      <w:pPr>
        <w:pStyle w:val="Ttulo3"/>
        <w:rPr>
          <w:b/>
          <w:bCs/>
        </w:rPr>
      </w:pPr>
      <w:r w:rsidRPr="007A5343">
        <w:lastRenderedPageBreak/>
        <w:t>A formalização do início da execução das atividades será mediante Ordem de Serviço, devidamente assi</w:t>
      </w:r>
      <w:r w:rsidR="00455D96" w:rsidRPr="007A5343">
        <w:t>nada pela autoridade competente.</w:t>
      </w:r>
      <w:r w:rsidRPr="007A5343">
        <w:t xml:space="preserve"> </w:t>
      </w:r>
    </w:p>
    <w:p w14:paraId="440E61AC" w14:textId="57064CF6" w:rsidR="00AD3520" w:rsidRDefault="00600F00" w:rsidP="005F641C">
      <w:pPr>
        <w:pStyle w:val="Ttulo2"/>
      </w:pPr>
      <w:r>
        <w:t>O início das obras será condicionado à obtenção da anuência ambiental, conforme legislação do órgão ambiental competente</w:t>
      </w:r>
      <w:r w:rsidR="00AD3520">
        <w:t>.</w:t>
      </w:r>
    </w:p>
    <w:p w14:paraId="1B4E365C" w14:textId="77777777" w:rsidR="0016762B" w:rsidRPr="00066D8D" w:rsidRDefault="0016762B" w:rsidP="00066D8D"/>
    <w:p w14:paraId="20465FC5" w14:textId="74A64698" w:rsidR="006F05EB" w:rsidRDefault="00AC3260" w:rsidP="004F13B7">
      <w:pPr>
        <w:pStyle w:val="Ttulo1"/>
        <w:numPr>
          <w:ilvl w:val="0"/>
          <w:numId w:val="1"/>
        </w:numPr>
        <w:spacing w:before="40" w:afterLines="40" w:after="96"/>
      </w:pPr>
      <w:bookmarkStart w:id="43" w:name="_Toc21921882"/>
      <w:bookmarkStart w:id="44" w:name="_Toc491356945"/>
      <w:bookmarkStart w:id="45" w:name="_Ref531075442"/>
      <w:bookmarkStart w:id="46" w:name="_Ref531080902"/>
      <w:bookmarkStart w:id="47" w:name="_Toc114044207"/>
      <w:bookmarkStart w:id="48" w:name="_Toc491356948"/>
      <w:bookmarkStart w:id="49" w:name="_Toc8074719"/>
      <w:bookmarkStart w:id="50" w:name="_Toc8075034"/>
      <w:bookmarkStart w:id="51" w:name="_Toc8076507"/>
      <w:bookmarkStart w:id="52" w:name="_Toc8110428"/>
      <w:bookmarkStart w:id="53" w:name="_Toc8111254"/>
      <w:bookmarkStart w:id="54" w:name="_Toc8134258"/>
      <w:bookmarkEnd w:id="33"/>
      <w:bookmarkEnd w:id="34"/>
      <w:r>
        <w:t>FORMAS E CONDIÇÕES</w:t>
      </w:r>
      <w:r w:rsidR="00B04A2B">
        <w:t xml:space="preserve"> d</w:t>
      </w:r>
      <w:r w:rsidR="006F05EB">
        <w:t>E</w:t>
      </w:r>
      <w:bookmarkEnd w:id="43"/>
      <w:r w:rsidR="006F05EB">
        <w:t xml:space="preserve"> PAGAMENTO</w:t>
      </w:r>
      <w:bookmarkEnd w:id="44"/>
      <w:bookmarkEnd w:id="45"/>
      <w:bookmarkEnd w:id="46"/>
      <w:bookmarkEnd w:id="47"/>
      <w:r w:rsidR="006F05EB">
        <w:t xml:space="preserve"> </w:t>
      </w:r>
    </w:p>
    <w:p w14:paraId="66A64783" w14:textId="3A1576EB" w:rsidR="004366A4" w:rsidRDefault="004366A4" w:rsidP="005F641C">
      <w:pPr>
        <w:pStyle w:val="Ttulo2"/>
        <w:numPr>
          <w:ilvl w:val="1"/>
          <w:numId w:val="15"/>
        </w:numPr>
      </w:pPr>
      <w:r>
        <w:t xml:space="preserve">Os pagamentos dos serviços de engenharia serão efetuados em reais, com base nas medições mensais conforme o que foi efetivamente executado no período, e contra a apresentação da Fatura/Notas Fiscais, devidamente atestada pela fiscalização da </w:t>
      </w:r>
      <w:proofErr w:type="spellStart"/>
      <w:r>
        <w:t>Codevasf</w:t>
      </w:r>
      <w:proofErr w:type="spellEnd"/>
      <w:r>
        <w:t>, formalmente designada, e do respectivo Boletim de Medição referente ao mês de competência, observando-se o disposto nos subitens seguintes:</w:t>
      </w:r>
    </w:p>
    <w:p w14:paraId="1412495B" w14:textId="6DB26992" w:rsidR="004366A4" w:rsidRDefault="004366A4" w:rsidP="00D97E36">
      <w:pPr>
        <w:pStyle w:val="Ttulo3"/>
        <w:numPr>
          <w:ilvl w:val="2"/>
          <w:numId w:val="15"/>
        </w:numPr>
      </w:pPr>
      <w:r>
        <w:t xml:space="preserve">A </w:t>
      </w:r>
      <w:proofErr w:type="spellStart"/>
      <w:r>
        <w:t>Codevasf</w:t>
      </w:r>
      <w:proofErr w:type="spellEnd"/>
      <w:r>
        <w:t xml:space="preserve"> somente pagará a CONTRATADA pelos serviços efetivamente executados, com base nos preços integrantes da proposta aprovada e, caso aplicável, a incidência de reajustamento e reequilíbrio econômico financeiro e atualização financeira.</w:t>
      </w:r>
    </w:p>
    <w:p w14:paraId="1C94D697" w14:textId="565173F2" w:rsidR="004366A4" w:rsidRDefault="004366A4" w:rsidP="00D97E36">
      <w:pPr>
        <w:pStyle w:val="Ttulo3"/>
        <w:numPr>
          <w:ilvl w:val="2"/>
          <w:numId w:val="15"/>
        </w:numPr>
      </w:pPr>
      <w:r>
        <w:t xml:space="preserve">Somente serão pagos os materiais e equipamentos </w:t>
      </w:r>
      <w:r w:rsidR="00455D96">
        <w:t xml:space="preserve">instalados, assentados e </w:t>
      </w:r>
      <w:r w:rsidRPr="00455D96">
        <w:t>utilizados</w:t>
      </w:r>
      <w:r>
        <w:t>, mediante atesto pelo fiscal do contrato.</w:t>
      </w:r>
    </w:p>
    <w:p w14:paraId="14F930FB" w14:textId="0975BCA1" w:rsidR="004366A4" w:rsidRDefault="004366A4" w:rsidP="00D97E36">
      <w:pPr>
        <w:pStyle w:val="Ttulo3"/>
        <w:numPr>
          <w:ilvl w:val="2"/>
          <w:numId w:val="15"/>
        </w:numPr>
      </w:pPr>
      <w:r>
        <w:t>Nos preços apresentados pela empresa deverão estar incluídos todos os custos diretos e indiretos para a execução dos serviços, de acordo com as condições previstas no Edital e seus anexos, constituindo-se na única remuneração possível de ser atribuída pelos trabalhos contratados e executados.</w:t>
      </w:r>
    </w:p>
    <w:p w14:paraId="36D8C3A8" w14:textId="39D1AF0B" w:rsidR="004366A4" w:rsidRDefault="004366A4" w:rsidP="005F641C">
      <w:pPr>
        <w:pStyle w:val="Ttulo2"/>
        <w:numPr>
          <w:ilvl w:val="1"/>
          <w:numId w:val="15"/>
        </w:numPr>
      </w:pPr>
      <w:r>
        <w:t xml:space="preserve">O pagamento da instalação do canteiro, mobilização e desmobilização será no valor apresentado na proposta da Licitante, respeitando o valor máximo constante no </w:t>
      </w:r>
      <w:r w:rsidRPr="005F641C">
        <w:rPr>
          <w:i/>
          <w:iCs/>
        </w:rPr>
        <w:t>ANEXO 4</w:t>
      </w:r>
      <w:r w:rsidRPr="00A8672F">
        <w:t xml:space="preserve"> - PLANILHA DE CUSTOS DO ORÇAMENTO DE REFERÊNCIA</w:t>
      </w:r>
      <w:r w:rsidRPr="005F641C">
        <w:rPr>
          <w:i/>
          <w:color w:val="4472C4"/>
        </w:rPr>
        <w:t xml:space="preserve"> </w:t>
      </w:r>
      <w:r>
        <w:t>que integra o presente TR da seguinte forma:</w:t>
      </w:r>
    </w:p>
    <w:p w14:paraId="34D6DFE5" w14:textId="77777777" w:rsidR="004366A4" w:rsidRDefault="004366A4" w:rsidP="005F641C">
      <w:pPr>
        <w:pStyle w:val="Ttulo2"/>
        <w:numPr>
          <w:ilvl w:val="0"/>
          <w:numId w:val="52"/>
        </w:numPr>
      </w:pPr>
      <w:r>
        <w:t xml:space="preserve">Instalação do canteiro devidamente instalado e de acordo com o cronograma físico-financeiro proposto. Pagar-se-á somente um canteiro por munícipio. </w:t>
      </w:r>
    </w:p>
    <w:p w14:paraId="32582231" w14:textId="77777777" w:rsidR="004366A4" w:rsidRDefault="004366A4" w:rsidP="005F641C">
      <w:pPr>
        <w:pStyle w:val="Ttulo2"/>
        <w:numPr>
          <w:ilvl w:val="0"/>
          <w:numId w:val="52"/>
        </w:numPr>
      </w:pPr>
      <w:r>
        <w:t>Mobilização: serão medidos e pagos proporcionalmente ao efetivamente realizado;</w:t>
      </w:r>
    </w:p>
    <w:p w14:paraId="7A248F02" w14:textId="77777777" w:rsidR="004366A4" w:rsidRDefault="004366A4" w:rsidP="005F641C">
      <w:pPr>
        <w:pStyle w:val="Ttulo2"/>
        <w:numPr>
          <w:ilvl w:val="0"/>
          <w:numId w:val="52"/>
        </w:numPr>
      </w:pPr>
      <w:r>
        <w:t>Desmobilização: após a total desmobilização, comprovada pela fiscalização;</w:t>
      </w:r>
    </w:p>
    <w:p w14:paraId="4B0822AB" w14:textId="77777777" w:rsidR="009A645A" w:rsidRPr="009A645A" w:rsidRDefault="004366A4" w:rsidP="005F641C">
      <w:pPr>
        <w:pStyle w:val="Ttulo2"/>
        <w:numPr>
          <w:ilvl w:val="1"/>
          <w:numId w:val="15"/>
        </w:numPr>
      </w:pPr>
      <w:r>
        <w:t>Administração Local e Manutenção de Canteiro (AM) – será pago conforme o percentual de serviços executados (execução física) no período, conforme a fórmula abaixo, limitando-se ao recurso total destinado para o item, sendo que ao final do serviço o item será pago 100%.</w:t>
      </w:r>
      <w:r w:rsidRPr="005F641C">
        <w:rPr>
          <w:color w:val="FF0000"/>
        </w:rPr>
        <w:t xml:space="preserve"> </w:t>
      </w:r>
    </w:p>
    <w:p w14:paraId="4C8992D3" w14:textId="22DBAD06" w:rsidR="00066D8D" w:rsidRDefault="009A645A" w:rsidP="00792AE5">
      <w:pPr>
        <w:pStyle w:val="Ttulo2"/>
        <w:numPr>
          <w:ilvl w:val="0"/>
          <w:numId w:val="0"/>
        </w:numPr>
        <w:ind w:left="1015"/>
      </w:pPr>
      <m:oMathPara>
        <m:oMath>
          <m:r>
            <m:rPr>
              <m:sty m:val="p"/>
            </m:rPr>
            <w:rPr>
              <w:rFonts w:ascii="Cambria Math" w:hAnsi="Cambria Math"/>
            </w:rPr>
            <m:t>%</m:t>
          </m:r>
          <m:r>
            <w:rPr>
              <w:rFonts w:ascii="Cambria Math" w:hAnsi="Cambria Math"/>
            </w:rPr>
            <m:t>AM</m:t>
          </m:r>
          <m:r>
            <m:rPr>
              <m:sty m:val="p"/>
            </m:rPr>
            <w:rPr>
              <w:rFonts w:ascii="Cambria Math" w:hAnsi="Cambria Math"/>
            </w:rPr>
            <m:t>=</m:t>
          </m:r>
          <m:f>
            <m:fPr>
              <m:ctrlPr>
                <w:rPr>
                  <w:rFonts w:ascii="Cambria Math" w:hAnsi="Cambria Math"/>
                </w:rPr>
              </m:ctrlPr>
            </m:fPr>
            <m:num>
              <m:r>
                <w:rPr>
                  <w:rFonts w:ascii="Cambria Math" w:hAnsi="Cambria Math"/>
                </w:rPr>
                <m:t>Valor</m:t>
              </m:r>
              <m:r>
                <m:rPr>
                  <m:sty m:val="p"/>
                </m:rPr>
                <w:rPr>
                  <w:rFonts w:ascii="Cambria Math" w:hAnsi="Cambria Math"/>
                </w:rPr>
                <m:t xml:space="preserve"> </m:t>
              </m:r>
              <m:r>
                <w:rPr>
                  <w:rFonts w:ascii="Cambria Math" w:hAnsi="Cambria Math"/>
                </w:rPr>
                <m:t>da</m:t>
              </m:r>
              <m:r>
                <m:rPr>
                  <m:sty m:val="p"/>
                </m:rPr>
                <w:rPr>
                  <w:rFonts w:ascii="Cambria Math" w:hAnsi="Cambria Math"/>
                </w:rPr>
                <m:t xml:space="preserve"> </m:t>
              </m:r>
              <m:r>
                <w:rPr>
                  <w:rFonts w:ascii="Cambria Math" w:hAnsi="Cambria Math"/>
                </w:rPr>
                <m:t>Medi</m:t>
              </m:r>
              <m:r>
                <m:rPr>
                  <m:sty m:val="p"/>
                </m:rPr>
                <w:rPr>
                  <w:rFonts w:ascii="Cambria Math" w:hAnsi="Cambria Math"/>
                </w:rPr>
                <m:t>çã</m:t>
              </m:r>
              <m:r>
                <w:rPr>
                  <w:rFonts w:ascii="Cambria Math" w:hAnsi="Cambria Math"/>
                </w:rPr>
                <m:t>o</m:t>
              </m:r>
              <m:r>
                <m:rPr>
                  <m:sty m:val="p"/>
                </m:rPr>
                <w:rPr>
                  <w:rFonts w:ascii="Cambria Math" w:hAnsi="Cambria Math"/>
                </w:rPr>
                <m:t xml:space="preserve"> </m:t>
              </m:r>
              <m:r>
                <w:rPr>
                  <w:rFonts w:ascii="Cambria Math" w:hAnsi="Cambria Math"/>
                </w:rPr>
                <m:t>Sem</m:t>
              </m:r>
              <m:r>
                <m:rPr>
                  <m:sty m:val="p"/>
                </m:rPr>
                <w:rPr>
                  <w:rFonts w:ascii="Cambria Math" w:hAnsi="Cambria Math"/>
                </w:rPr>
                <m:t xml:space="preserve"> </m:t>
              </m:r>
              <m:r>
                <w:rPr>
                  <w:rFonts w:ascii="Cambria Math" w:hAnsi="Cambria Math"/>
                </w:rPr>
                <m:t>AM</m:t>
              </m:r>
            </m:num>
            <m:den>
              <m:r>
                <w:rPr>
                  <w:rFonts w:ascii="Cambria Math" w:hAnsi="Cambria Math"/>
                </w:rPr>
                <m:t>Valor</m:t>
              </m:r>
              <m:r>
                <m:rPr>
                  <m:sty m:val="p"/>
                </m:rPr>
                <w:rPr>
                  <w:rFonts w:ascii="Cambria Math" w:hAnsi="Cambria Math"/>
                </w:rPr>
                <m:t xml:space="preserve"> </m:t>
              </m:r>
              <m:r>
                <w:rPr>
                  <w:rFonts w:ascii="Cambria Math" w:hAnsi="Cambria Math"/>
                </w:rPr>
                <m:t>do</m:t>
              </m:r>
              <m:r>
                <m:rPr>
                  <m:sty m:val="p"/>
                </m:rPr>
                <w:rPr>
                  <w:rFonts w:ascii="Cambria Math" w:hAnsi="Cambria Math"/>
                </w:rPr>
                <m:t xml:space="preserve"> </m:t>
              </m:r>
              <m:r>
                <w:rPr>
                  <w:rFonts w:ascii="Cambria Math" w:hAnsi="Cambria Math"/>
                </w:rPr>
                <m:t>Contrato</m:t>
              </m:r>
              <m:r>
                <m:rPr>
                  <m:sty m:val="p"/>
                </m:rPr>
                <w:rPr>
                  <w:rFonts w:ascii="Cambria Math" w:hAnsi="Cambria Math"/>
                </w:rPr>
                <m:t xml:space="preserve"> </m:t>
              </m:r>
              <m:r>
                <w:rPr>
                  <w:rFonts w:ascii="Cambria Math" w:hAnsi="Cambria Math"/>
                </w:rPr>
                <m:t>Sem</m:t>
              </m:r>
              <m:r>
                <m:rPr>
                  <m:sty m:val="p"/>
                </m:rPr>
                <w:rPr>
                  <w:rFonts w:ascii="Cambria Math" w:hAnsi="Cambria Math"/>
                </w:rPr>
                <m:t xml:space="preserve"> </m:t>
              </m:r>
              <m:r>
                <w:rPr>
                  <w:rFonts w:ascii="Cambria Math" w:hAnsi="Cambria Math"/>
                </w:rPr>
                <m:t>AM</m:t>
              </m:r>
            </m:den>
          </m:f>
        </m:oMath>
      </m:oMathPara>
    </w:p>
    <w:p w14:paraId="4B65913C" w14:textId="14558D13" w:rsidR="004366A4" w:rsidRDefault="004366A4" w:rsidP="00D97E36">
      <w:pPr>
        <w:pStyle w:val="Ttulo3"/>
        <w:numPr>
          <w:ilvl w:val="2"/>
          <w:numId w:val="15"/>
        </w:numPr>
      </w:pPr>
      <w:r>
        <w:t>Administração Local e Manutenção de Canteiro (AM) será pago mensalmente o valor absoluto, com no máximo duas casas decimais, oriundo do produto entre o percentual da fórmula supracitada e o valor total da “AM”.</w:t>
      </w:r>
    </w:p>
    <w:p w14:paraId="7D491B83" w14:textId="35395E9E" w:rsidR="000F44DF" w:rsidRPr="00490B1D" w:rsidRDefault="004366A4" w:rsidP="005F641C">
      <w:pPr>
        <w:pStyle w:val="Ttulo2"/>
        <w:numPr>
          <w:ilvl w:val="1"/>
          <w:numId w:val="15"/>
        </w:numPr>
      </w:pPr>
      <w:r>
        <w:t xml:space="preserve">O cronograma físico-financeiro apresentado pela licitante deve atender as exigências deste TR e ser entendido como primeira estimativa de evento dos serviços objeto desta licitação. Com base nesse cronograma de licitação, será ajustado </w:t>
      </w:r>
      <w:r w:rsidRPr="00490B1D">
        <w:t xml:space="preserve">um cronograma de execução de acordo com a programação física e financeira existente por ocasião da emissão da ordem de serviço, ou durante a execução do contrato, desde que devidamente autuado em processo, contemporâneo à sua ocorrência </w:t>
      </w:r>
      <w:r w:rsidR="000F44DF" w:rsidRPr="00490B1D">
        <w:t xml:space="preserve">(Art. 81 da Lei nº </w:t>
      </w:r>
      <w:r w:rsidR="000F44DF" w:rsidRPr="00490B1D">
        <w:lastRenderedPageBreak/>
        <w:t>13.303/2016).</w:t>
      </w:r>
    </w:p>
    <w:p w14:paraId="5B67D982" w14:textId="77777777" w:rsidR="0016762B" w:rsidRPr="00490B1D" w:rsidRDefault="0016762B" w:rsidP="004F13B7">
      <w:pPr>
        <w:spacing w:before="40" w:afterLines="40" w:after="96"/>
      </w:pPr>
    </w:p>
    <w:p w14:paraId="64D4F43A" w14:textId="09F98ACF" w:rsidR="006F05EB" w:rsidRPr="00490B1D" w:rsidRDefault="00283090" w:rsidP="004F13B7">
      <w:pPr>
        <w:pStyle w:val="Ttulo1"/>
        <w:numPr>
          <w:ilvl w:val="0"/>
          <w:numId w:val="15"/>
        </w:numPr>
        <w:spacing w:before="40" w:afterLines="40" w:after="96"/>
      </w:pPr>
      <w:bookmarkStart w:id="55" w:name="_Toc114044208"/>
      <w:r w:rsidRPr="00490B1D">
        <w:t>REAJUSTAMENTO</w:t>
      </w:r>
      <w:bookmarkEnd w:id="55"/>
    </w:p>
    <w:p w14:paraId="5CC2F6B0" w14:textId="565D6EED" w:rsidR="00996941" w:rsidRPr="00490B1D" w:rsidRDefault="00EF2CE8" w:rsidP="005F641C">
      <w:pPr>
        <w:pStyle w:val="Ttulo2"/>
        <w:numPr>
          <w:ilvl w:val="1"/>
          <w:numId w:val="15"/>
        </w:numPr>
      </w:pPr>
      <w:r w:rsidRPr="00490B1D">
        <w:t>Os preços permanecerão válidos por um período de um ano, contados da data de apresentação da proposta. Após este prazo serão reajustados aplicando-se a</w:t>
      </w:r>
      <w:r w:rsidR="005528D4">
        <w:t>s</w:t>
      </w:r>
      <w:r w:rsidRPr="00490B1D">
        <w:t xml:space="preserve"> seguinte</w:t>
      </w:r>
      <w:r w:rsidR="005528D4">
        <w:t>s</w:t>
      </w:r>
      <w:r w:rsidRPr="00490B1D">
        <w:t xml:space="preserve"> fórmula</w:t>
      </w:r>
      <w:r w:rsidR="005528D4">
        <w:t>s</w:t>
      </w:r>
      <w:r w:rsidRPr="00490B1D">
        <w:t xml:space="preserve"> (desde que todos os índices tenham a mesma data base)</w:t>
      </w:r>
      <w:r w:rsidR="00996941" w:rsidRPr="00490B1D">
        <w:t xml:space="preserve"> para cada um dos </w:t>
      </w:r>
      <w:r w:rsidR="00B76886" w:rsidRPr="00490B1D">
        <w:t>itens</w:t>
      </w:r>
      <w:r w:rsidRPr="00490B1D">
        <w:t>:</w:t>
      </w:r>
    </w:p>
    <w:p w14:paraId="5D25274C" w14:textId="1C7D3A00" w:rsidR="003C589B" w:rsidRPr="00490B1D" w:rsidRDefault="00B76886" w:rsidP="00933231">
      <w:pPr>
        <w:pStyle w:val="PargrafodaLista"/>
        <w:numPr>
          <w:ilvl w:val="0"/>
          <w:numId w:val="31"/>
        </w:numPr>
        <w:spacing w:before="40" w:afterLines="40" w:after="96"/>
        <w:ind w:left="1276" w:hanging="283"/>
      </w:pPr>
      <w:bookmarkStart w:id="56" w:name="_Hlk115882514"/>
      <w:r w:rsidRPr="00490B1D">
        <w:rPr>
          <w:u w:val="single"/>
        </w:rPr>
        <w:t>Item</w:t>
      </w:r>
      <w:r w:rsidR="00985C20" w:rsidRPr="00490B1D">
        <w:rPr>
          <w:u w:val="single"/>
        </w:rPr>
        <w:t xml:space="preserve"> </w:t>
      </w:r>
      <w:r w:rsidR="003C589B" w:rsidRPr="00490B1D">
        <w:rPr>
          <w:u w:val="single"/>
        </w:rPr>
        <w:t>1:</w:t>
      </w:r>
      <w:r w:rsidR="003C589B" w:rsidRPr="00490B1D">
        <w:t xml:space="preserve"> </w:t>
      </w:r>
      <w:r w:rsidR="002978C5" w:rsidRPr="00490B1D">
        <w:rPr>
          <w:b/>
          <w:bCs/>
        </w:rPr>
        <w:t xml:space="preserve">Serviços de Recomposição, </w:t>
      </w:r>
      <w:proofErr w:type="spellStart"/>
      <w:r w:rsidR="002978C5" w:rsidRPr="00490B1D">
        <w:rPr>
          <w:b/>
          <w:bCs/>
        </w:rPr>
        <w:t>Reperfilamento</w:t>
      </w:r>
      <w:proofErr w:type="spellEnd"/>
      <w:r w:rsidR="002978C5" w:rsidRPr="00490B1D">
        <w:rPr>
          <w:b/>
          <w:bCs/>
        </w:rPr>
        <w:t xml:space="preserve"> e Capeamento Asfáltico em CBUQ</w:t>
      </w:r>
      <w:r w:rsidR="003C589B" w:rsidRPr="00490B1D">
        <w:rPr>
          <w:b/>
        </w:rPr>
        <w:t>:</w:t>
      </w:r>
    </w:p>
    <w:p w14:paraId="7C490ED0" w14:textId="24F6E7C8" w:rsidR="00BB0BB6" w:rsidRPr="00490B1D" w:rsidRDefault="00BB0BB6" w:rsidP="003C589B">
      <w:pPr>
        <w:pStyle w:val="PargrafodaLista"/>
        <w:spacing w:before="40" w:afterLines="40" w:after="96"/>
        <w:ind w:left="1276"/>
      </w:pPr>
      <m:oMathPara>
        <m:oMath>
          <m:r>
            <m:rPr>
              <m:sty m:val="bi"/>
            </m:rPr>
            <w:rPr>
              <w:rFonts w:ascii="Cambria Math" w:hAnsi="Cambria Math"/>
              <w:szCs w:val="24"/>
            </w:rPr>
            <m:t>R</m:t>
          </m:r>
          <m:r>
            <m:rPr>
              <m:sty m:val="p"/>
            </m:rPr>
            <w:rPr>
              <w:rFonts w:ascii="Cambria Math" w:hAnsi="Cambria Math"/>
              <w:szCs w:val="24"/>
            </w:rPr>
            <m:t>=</m:t>
          </m:r>
          <m:r>
            <m:rPr>
              <m:sty m:val="bi"/>
            </m:rPr>
            <w:rPr>
              <w:rFonts w:ascii="Cambria Math" w:hAnsi="Cambria Math"/>
              <w:szCs w:val="24"/>
            </w:rPr>
            <m:t>Vx</m:t>
          </m:r>
          <m:d>
            <m:dPr>
              <m:begChr m:val="["/>
              <m:endChr m:val="]"/>
              <m:ctrlPr>
                <w:rPr>
                  <w:rFonts w:ascii="Cambria Math" w:hAnsi="Cambria Math"/>
                  <w:szCs w:val="24"/>
                </w:rPr>
              </m:ctrlPr>
            </m:dPr>
            <m:e>
              <m:r>
                <w:rPr>
                  <w:rFonts w:ascii="Cambria Math" w:hAnsi="Cambria Math"/>
                  <w:szCs w:val="24"/>
                </w:rPr>
                <m:t xml:space="preserve">0,07064. </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(I</m:t>
                      </m:r>
                    </m:e>
                    <m:sub>
                      <m:r>
                        <w:rPr>
                          <w:rFonts w:ascii="Cambria Math" w:hAnsi="Cambria Math"/>
                          <w:szCs w:val="24"/>
                        </w:rPr>
                        <m:t>incc1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incc0</m:t>
                      </m:r>
                    </m:sub>
                  </m:sSub>
                  <m:r>
                    <w:rPr>
                      <w:rFonts w:ascii="Cambria Math" w:hAnsi="Cambria Math"/>
                      <w:szCs w:val="24"/>
                    </w:rPr>
                    <m:t>)</m:t>
                  </m:r>
                </m:num>
                <m:den>
                  <m:sSub>
                    <m:sSubPr>
                      <m:ctrlPr>
                        <w:rPr>
                          <w:rFonts w:ascii="Cambria Math" w:hAnsi="Cambria Math"/>
                          <w:i/>
                          <w:szCs w:val="24"/>
                        </w:rPr>
                      </m:ctrlPr>
                    </m:sSubPr>
                    <m:e>
                      <m:r>
                        <w:rPr>
                          <w:rFonts w:ascii="Cambria Math" w:hAnsi="Cambria Math"/>
                          <w:szCs w:val="24"/>
                        </w:rPr>
                        <m:t>I</m:t>
                      </m:r>
                    </m:e>
                    <m:sub>
                      <m:r>
                        <w:rPr>
                          <w:rFonts w:ascii="Cambria Math" w:hAnsi="Cambria Math"/>
                          <w:szCs w:val="24"/>
                        </w:rPr>
                        <m:t>incc0</m:t>
                      </m:r>
                    </m:sub>
                  </m:sSub>
                </m:den>
              </m:f>
              <m:r>
                <w:rPr>
                  <w:rFonts w:ascii="Cambria Math" w:hAnsi="Cambria Math"/>
                  <w:szCs w:val="24"/>
                </w:rPr>
                <m:t xml:space="preserve">+ 0,00961. </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(I</m:t>
                      </m:r>
                    </m:e>
                    <m:sub>
                      <m:r>
                        <w:rPr>
                          <w:rFonts w:ascii="Cambria Math" w:hAnsi="Cambria Math"/>
                          <w:szCs w:val="24"/>
                        </w:rPr>
                        <m:t>F1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F0</m:t>
                      </m:r>
                    </m:sub>
                  </m:sSub>
                  <m:r>
                    <w:rPr>
                      <w:rFonts w:ascii="Cambria Math" w:hAnsi="Cambria Math"/>
                      <w:szCs w:val="24"/>
                    </w:rPr>
                    <m:t>)</m:t>
                  </m:r>
                </m:num>
                <m:den>
                  <m:sSub>
                    <m:sSubPr>
                      <m:ctrlPr>
                        <w:rPr>
                          <w:rFonts w:ascii="Cambria Math" w:hAnsi="Cambria Math"/>
                          <w:i/>
                          <w:szCs w:val="24"/>
                        </w:rPr>
                      </m:ctrlPr>
                    </m:sSubPr>
                    <m:e>
                      <m:r>
                        <w:rPr>
                          <w:rFonts w:ascii="Cambria Math" w:hAnsi="Cambria Math"/>
                          <w:szCs w:val="24"/>
                        </w:rPr>
                        <m:t>I</m:t>
                      </m:r>
                    </m:e>
                    <m:sub>
                      <m:r>
                        <w:rPr>
                          <w:rFonts w:ascii="Cambria Math" w:hAnsi="Cambria Math"/>
                          <w:szCs w:val="24"/>
                        </w:rPr>
                        <m:t>F0</m:t>
                      </m:r>
                    </m:sub>
                  </m:sSub>
                </m:den>
              </m:f>
              <m:r>
                <w:rPr>
                  <w:rFonts w:ascii="Cambria Math" w:hAnsi="Cambria Math"/>
                  <w:szCs w:val="24"/>
                </w:rPr>
                <m:t xml:space="preserve">+ 0,01455. </m:t>
              </m:r>
              <m:f>
                <m:fPr>
                  <m:ctrlPr>
                    <w:rPr>
                      <w:rFonts w:ascii="Cambria Math" w:hAnsi="Cambria Math"/>
                      <w:i/>
                      <w:szCs w:val="24"/>
                    </w:rPr>
                  </m:ctrlPr>
                </m:fPr>
                <m:num>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MO1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MO0</m:t>
                      </m:r>
                    </m:sub>
                  </m:sSub>
                  <m:r>
                    <w:rPr>
                      <w:rFonts w:ascii="Cambria Math" w:hAnsi="Cambria Math"/>
                      <w:szCs w:val="24"/>
                    </w:rPr>
                    <m:t>)</m:t>
                  </m:r>
                </m:num>
                <m:den>
                  <m:sSub>
                    <m:sSubPr>
                      <m:ctrlPr>
                        <w:rPr>
                          <w:rFonts w:ascii="Cambria Math" w:hAnsi="Cambria Math"/>
                          <w:i/>
                          <w:szCs w:val="24"/>
                        </w:rPr>
                      </m:ctrlPr>
                    </m:sSubPr>
                    <m:e>
                      <m:r>
                        <w:rPr>
                          <w:rFonts w:ascii="Cambria Math" w:hAnsi="Cambria Math"/>
                          <w:szCs w:val="24"/>
                        </w:rPr>
                        <m:t>I</m:t>
                      </m:r>
                    </m:e>
                    <m:sub>
                      <m:r>
                        <w:rPr>
                          <w:rFonts w:ascii="Cambria Math" w:hAnsi="Cambria Math"/>
                          <w:szCs w:val="24"/>
                        </w:rPr>
                        <m:t>MO0</m:t>
                      </m:r>
                    </m:sub>
                  </m:sSub>
                </m:den>
              </m:f>
              <m:r>
                <w:rPr>
                  <w:rFonts w:ascii="Cambria Math" w:hAnsi="Cambria Math"/>
                  <w:szCs w:val="24"/>
                </w:rPr>
                <m:t xml:space="preserve">+ 0,90520. </m:t>
              </m:r>
              <m:f>
                <m:fPr>
                  <m:ctrlPr>
                    <w:rPr>
                      <w:rFonts w:ascii="Cambria Math" w:hAnsi="Cambria Math"/>
                      <w:i/>
                      <w:szCs w:val="24"/>
                    </w:rPr>
                  </m:ctrlPr>
                </m:fPr>
                <m:num>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P1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P0</m:t>
                      </m:r>
                    </m:sub>
                  </m:sSub>
                  <m:r>
                    <w:rPr>
                      <w:rFonts w:ascii="Cambria Math" w:hAnsi="Cambria Math"/>
                      <w:szCs w:val="24"/>
                    </w:rPr>
                    <m:t>)</m:t>
                  </m:r>
                </m:num>
                <m:den>
                  <m:sSub>
                    <m:sSubPr>
                      <m:ctrlPr>
                        <w:rPr>
                          <w:rFonts w:ascii="Cambria Math" w:hAnsi="Cambria Math"/>
                          <w:i/>
                          <w:szCs w:val="24"/>
                        </w:rPr>
                      </m:ctrlPr>
                    </m:sSubPr>
                    <m:e>
                      <m:r>
                        <w:rPr>
                          <w:rFonts w:ascii="Cambria Math" w:hAnsi="Cambria Math"/>
                          <w:szCs w:val="24"/>
                        </w:rPr>
                        <m:t>I</m:t>
                      </m:r>
                    </m:e>
                    <m:sub>
                      <m:r>
                        <w:rPr>
                          <w:rFonts w:ascii="Cambria Math" w:hAnsi="Cambria Math"/>
                          <w:szCs w:val="24"/>
                        </w:rPr>
                        <m:t>P0</m:t>
                      </m:r>
                    </m:sub>
                  </m:sSub>
                </m:den>
              </m:f>
            </m:e>
          </m:d>
        </m:oMath>
      </m:oMathPara>
    </w:p>
    <w:p w14:paraId="6A56C922" w14:textId="01EDEA91" w:rsidR="003C589B" w:rsidRPr="00490B1D" w:rsidRDefault="00B76886" w:rsidP="00933231">
      <w:pPr>
        <w:pStyle w:val="PargrafodaLista"/>
        <w:numPr>
          <w:ilvl w:val="0"/>
          <w:numId w:val="31"/>
        </w:numPr>
        <w:spacing w:before="40" w:afterLines="40" w:after="96"/>
        <w:ind w:left="1276" w:hanging="283"/>
      </w:pPr>
      <w:r w:rsidRPr="00490B1D">
        <w:rPr>
          <w:u w:val="single"/>
        </w:rPr>
        <w:t>Item</w:t>
      </w:r>
      <w:r w:rsidR="00985C20" w:rsidRPr="00490B1D">
        <w:rPr>
          <w:u w:val="single"/>
        </w:rPr>
        <w:t xml:space="preserve"> </w:t>
      </w:r>
      <w:r w:rsidR="003C589B" w:rsidRPr="00490B1D">
        <w:rPr>
          <w:u w:val="single"/>
        </w:rPr>
        <w:t>2:</w:t>
      </w:r>
      <w:r w:rsidR="003C589B" w:rsidRPr="00490B1D">
        <w:t xml:space="preserve"> </w:t>
      </w:r>
      <w:r w:rsidR="00C01D75" w:rsidRPr="00490B1D">
        <w:rPr>
          <w:b/>
        </w:rPr>
        <w:t>Serviços de Recomposição, Fresagem e Recapeamento Asfáltico em</w:t>
      </w:r>
      <w:r w:rsidR="003C589B" w:rsidRPr="00490B1D">
        <w:rPr>
          <w:b/>
        </w:rPr>
        <w:t xml:space="preserve"> CBUQ:</w:t>
      </w:r>
    </w:p>
    <w:p w14:paraId="46DE72E3" w14:textId="32DE2F8D" w:rsidR="004879E0" w:rsidRPr="00490B1D" w:rsidRDefault="004879E0" w:rsidP="004879E0">
      <w:pPr>
        <w:pStyle w:val="PargrafodaLista"/>
        <w:spacing w:before="40" w:afterLines="40" w:after="96"/>
        <w:ind w:left="1276"/>
      </w:pPr>
      <m:oMathPara>
        <m:oMath>
          <m:r>
            <m:rPr>
              <m:sty m:val="bi"/>
            </m:rPr>
            <w:rPr>
              <w:rFonts w:ascii="Cambria Math" w:hAnsi="Cambria Math"/>
              <w:szCs w:val="24"/>
            </w:rPr>
            <m:t>R</m:t>
          </m:r>
          <m:r>
            <m:rPr>
              <m:sty m:val="p"/>
            </m:rPr>
            <w:rPr>
              <w:rFonts w:ascii="Cambria Math" w:hAnsi="Cambria Math"/>
              <w:szCs w:val="24"/>
            </w:rPr>
            <m:t>=</m:t>
          </m:r>
          <m:r>
            <m:rPr>
              <m:sty m:val="bi"/>
            </m:rPr>
            <w:rPr>
              <w:rFonts w:ascii="Cambria Math" w:hAnsi="Cambria Math"/>
              <w:szCs w:val="24"/>
            </w:rPr>
            <m:t>Vx</m:t>
          </m:r>
          <m:d>
            <m:dPr>
              <m:begChr m:val="["/>
              <m:endChr m:val="]"/>
              <m:ctrlPr>
                <w:rPr>
                  <w:rFonts w:ascii="Cambria Math" w:hAnsi="Cambria Math"/>
                  <w:szCs w:val="24"/>
                </w:rPr>
              </m:ctrlPr>
            </m:dPr>
            <m:e>
              <m:r>
                <w:rPr>
                  <w:rFonts w:ascii="Cambria Math" w:hAnsi="Cambria Math"/>
                  <w:szCs w:val="24"/>
                </w:rPr>
                <m:t xml:space="preserve">0,08782. </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(I</m:t>
                      </m:r>
                    </m:e>
                    <m:sub>
                      <m:r>
                        <w:rPr>
                          <w:rFonts w:ascii="Cambria Math" w:hAnsi="Cambria Math"/>
                          <w:szCs w:val="24"/>
                        </w:rPr>
                        <m:t>incc1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incc0</m:t>
                      </m:r>
                    </m:sub>
                  </m:sSub>
                  <m:r>
                    <w:rPr>
                      <w:rFonts w:ascii="Cambria Math" w:hAnsi="Cambria Math"/>
                      <w:szCs w:val="24"/>
                    </w:rPr>
                    <m:t>)</m:t>
                  </m:r>
                </m:num>
                <m:den>
                  <m:sSub>
                    <m:sSubPr>
                      <m:ctrlPr>
                        <w:rPr>
                          <w:rFonts w:ascii="Cambria Math" w:hAnsi="Cambria Math"/>
                          <w:i/>
                          <w:szCs w:val="24"/>
                        </w:rPr>
                      </m:ctrlPr>
                    </m:sSubPr>
                    <m:e>
                      <m:r>
                        <w:rPr>
                          <w:rFonts w:ascii="Cambria Math" w:hAnsi="Cambria Math"/>
                          <w:szCs w:val="24"/>
                        </w:rPr>
                        <m:t>I</m:t>
                      </m:r>
                    </m:e>
                    <m:sub>
                      <m:r>
                        <w:rPr>
                          <w:rFonts w:ascii="Cambria Math" w:hAnsi="Cambria Math"/>
                          <w:szCs w:val="24"/>
                        </w:rPr>
                        <m:t>incc0</m:t>
                      </m:r>
                    </m:sub>
                  </m:sSub>
                </m:den>
              </m:f>
              <m:r>
                <w:rPr>
                  <w:rFonts w:ascii="Cambria Math" w:hAnsi="Cambria Math"/>
                  <w:szCs w:val="24"/>
                </w:rPr>
                <m:t xml:space="preserve">+ 0,01285. </m:t>
              </m:r>
              <m:f>
                <m:fPr>
                  <m:ctrlPr>
                    <w:rPr>
                      <w:rFonts w:ascii="Cambria Math" w:hAnsi="Cambria Math"/>
                      <w:i/>
                      <w:szCs w:val="24"/>
                    </w:rPr>
                  </m:ctrlPr>
                </m:fPr>
                <m:num>
                  <m:sSub>
                    <m:sSubPr>
                      <m:ctrlPr>
                        <w:rPr>
                          <w:rFonts w:ascii="Cambria Math" w:hAnsi="Cambria Math"/>
                          <w:i/>
                          <w:szCs w:val="24"/>
                        </w:rPr>
                      </m:ctrlPr>
                    </m:sSubPr>
                    <m:e>
                      <m:r>
                        <w:rPr>
                          <w:rFonts w:ascii="Cambria Math" w:hAnsi="Cambria Math"/>
                          <w:szCs w:val="24"/>
                        </w:rPr>
                        <m:t>(I</m:t>
                      </m:r>
                    </m:e>
                    <m:sub>
                      <m:r>
                        <w:rPr>
                          <w:rFonts w:ascii="Cambria Math" w:hAnsi="Cambria Math"/>
                          <w:szCs w:val="24"/>
                        </w:rPr>
                        <m:t>F1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F0</m:t>
                      </m:r>
                    </m:sub>
                  </m:sSub>
                  <m:r>
                    <w:rPr>
                      <w:rFonts w:ascii="Cambria Math" w:hAnsi="Cambria Math"/>
                      <w:szCs w:val="24"/>
                    </w:rPr>
                    <m:t>)</m:t>
                  </m:r>
                </m:num>
                <m:den>
                  <m:sSub>
                    <m:sSubPr>
                      <m:ctrlPr>
                        <w:rPr>
                          <w:rFonts w:ascii="Cambria Math" w:hAnsi="Cambria Math"/>
                          <w:i/>
                          <w:szCs w:val="24"/>
                        </w:rPr>
                      </m:ctrlPr>
                    </m:sSubPr>
                    <m:e>
                      <m:r>
                        <w:rPr>
                          <w:rFonts w:ascii="Cambria Math" w:hAnsi="Cambria Math"/>
                          <w:szCs w:val="24"/>
                        </w:rPr>
                        <m:t>I</m:t>
                      </m:r>
                    </m:e>
                    <m:sub>
                      <m:r>
                        <w:rPr>
                          <w:rFonts w:ascii="Cambria Math" w:hAnsi="Cambria Math"/>
                          <w:szCs w:val="24"/>
                        </w:rPr>
                        <m:t>F0</m:t>
                      </m:r>
                    </m:sub>
                  </m:sSub>
                </m:den>
              </m:f>
              <m:r>
                <w:rPr>
                  <w:rFonts w:ascii="Cambria Math" w:hAnsi="Cambria Math"/>
                  <w:szCs w:val="24"/>
                </w:rPr>
                <m:t xml:space="preserve">+0,01770. </m:t>
              </m:r>
              <m:f>
                <m:fPr>
                  <m:ctrlPr>
                    <w:rPr>
                      <w:rFonts w:ascii="Cambria Math" w:hAnsi="Cambria Math"/>
                      <w:i/>
                      <w:szCs w:val="24"/>
                    </w:rPr>
                  </m:ctrlPr>
                </m:fPr>
                <m:num>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MO1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MO0</m:t>
                      </m:r>
                    </m:sub>
                  </m:sSub>
                  <m:r>
                    <w:rPr>
                      <w:rFonts w:ascii="Cambria Math" w:hAnsi="Cambria Math"/>
                      <w:szCs w:val="24"/>
                    </w:rPr>
                    <m:t>)</m:t>
                  </m:r>
                </m:num>
                <m:den>
                  <m:sSub>
                    <m:sSubPr>
                      <m:ctrlPr>
                        <w:rPr>
                          <w:rFonts w:ascii="Cambria Math" w:hAnsi="Cambria Math"/>
                          <w:i/>
                          <w:szCs w:val="24"/>
                        </w:rPr>
                      </m:ctrlPr>
                    </m:sSubPr>
                    <m:e>
                      <m:r>
                        <w:rPr>
                          <w:rFonts w:ascii="Cambria Math" w:hAnsi="Cambria Math"/>
                          <w:szCs w:val="24"/>
                        </w:rPr>
                        <m:t>I</m:t>
                      </m:r>
                    </m:e>
                    <m:sub>
                      <m:r>
                        <w:rPr>
                          <w:rFonts w:ascii="Cambria Math" w:hAnsi="Cambria Math"/>
                          <w:szCs w:val="24"/>
                        </w:rPr>
                        <m:t>MO0</m:t>
                      </m:r>
                    </m:sub>
                  </m:sSub>
                </m:den>
              </m:f>
              <m:r>
                <w:rPr>
                  <w:rFonts w:ascii="Cambria Math" w:hAnsi="Cambria Math"/>
                  <w:szCs w:val="24"/>
                </w:rPr>
                <m:t xml:space="preserve">+ 0,88163. </m:t>
              </m:r>
              <m:f>
                <m:fPr>
                  <m:ctrlPr>
                    <w:rPr>
                      <w:rFonts w:ascii="Cambria Math" w:hAnsi="Cambria Math"/>
                      <w:i/>
                      <w:szCs w:val="24"/>
                    </w:rPr>
                  </m:ctrlPr>
                </m:fPr>
                <m:num>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P1</m:t>
                      </m:r>
                    </m:sub>
                  </m:sSub>
                  <m:r>
                    <w:rPr>
                      <w:rFonts w:ascii="Cambria Math" w:hAnsi="Cambria Math"/>
                      <w:szCs w:val="24"/>
                    </w:rPr>
                    <m:t>-</m:t>
                  </m:r>
                  <m:sSub>
                    <m:sSubPr>
                      <m:ctrlPr>
                        <w:rPr>
                          <w:rFonts w:ascii="Cambria Math" w:hAnsi="Cambria Math"/>
                          <w:i/>
                          <w:szCs w:val="24"/>
                        </w:rPr>
                      </m:ctrlPr>
                    </m:sSubPr>
                    <m:e>
                      <m:r>
                        <w:rPr>
                          <w:rFonts w:ascii="Cambria Math" w:hAnsi="Cambria Math"/>
                          <w:szCs w:val="24"/>
                        </w:rPr>
                        <m:t>I</m:t>
                      </m:r>
                    </m:e>
                    <m:sub>
                      <m:r>
                        <w:rPr>
                          <w:rFonts w:ascii="Cambria Math" w:hAnsi="Cambria Math"/>
                          <w:szCs w:val="24"/>
                        </w:rPr>
                        <m:t>P0</m:t>
                      </m:r>
                    </m:sub>
                  </m:sSub>
                  <m:r>
                    <w:rPr>
                      <w:rFonts w:ascii="Cambria Math" w:hAnsi="Cambria Math"/>
                      <w:szCs w:val="24"/>
                    </w:rPr>
                    <m:t>)</m:t>
                  </m:r>
                </m:num>
                <m:den>
                  <m:sSub>
                    <m:sSubPr>
                      <m:ctrlPr>
                        <w:rPr>
                          <w:rFonts w:ascii="Cambria Math" w:hAnsi="Cambria Math"/>
                          <w:i/>
                          <w:szCs w:val="24"/>
                        </w:rPr>
                      </m:ctrlPr>
                    </m:sSubPr>
                    <m:e>
                      <m:r>
                        <w:rPr>
                          <w:rFonts w:ascii="Cambria Math" w:hAnsi="Cambria Math"/>
                          <w:szCs w:val="24"/>
                        </w:rPr>
                        <m:t>I</m:t>
                      </m:r>
                    </m:e>
                    <m:sub>
                      <m:r>
                        <w:rPr>
                          <w:rFonts w:ascii="Cambria Math" w:hAnsi="Cambria Math"/>
                          <w:szCs w:val="24"/>
                        </w:rPr>
                        <m:t>P0</m:t>
                      </m:r>
                    </m:sub>
                  </m:sSub>
                </m:den>
              </m:f>
            </m:e>
          </m:d>
        </m:oMath>
      </m:oMathPara>
    </w:p>
    <w:bookmarkEnd w:id="56"/>
    <w:p w14:paraId="5EA1B4C6" w14:textId="77777777" w:rsidR="00D92285" w:rsidRPr="00490B1D" w:rsidRDefault="00D92285" w:rsidP="004F13B7">
      <w:pPr>
        <w:spacing w:before="40" w:afterLines="40" w:after="96"/>
        <w:ind w:left="993"/>
      </w:pPr>
      <w:r w:rsidRPr="00490B1D">
        <w:t>Onde:</w:t>
      </w:r>
    </w:p>
    <w:p w14:paraId="7CA10BEF" w14:textId="77777777" w:rsidR="00D92285" w:rsidRPr="00490B1D" w:rsidRDefault="00D92285" w:rsidP="004F13B7">
      <w:pPr>
        <w:spacing w:before="40" w:afterLines="40" w:after="96"/>
        <w:ind w:left="993"/>
      </w:pPr>
      <w:r w:rsidRPr="00490B1D">
        <w:t>R é o valor do reajustamento procurado;</w:t>
      </w:r>
    </w:p>
    <w:p w14:paraId="4953C144" w14:textId="0B433D69" w:rsidR="00D92285" w:rsidRPr="00490B1D" w:rsidRDefault="00D92285" w:rsidP="004F13B7">
      <w:pPr>
        <w:spacing w:before="40" w:afterLines="40" w:after="96"/>
        <w:ind w:left="993"/>
      </w:pPr>
      <w:r w:rsidRPr="00490B1D">
        <w:t>V é o valor contratual a ser reajustado;</w:t>
      </w:r>
    </w:p>
    <w:p w14:paraId="2B960B23" w14:textId="77777777" w:rsidR="00141698" w:rsidRPr="00490B1D" w:rsidRDefault="00141698" w:rsidP="00141698">
      <w:pPr>
        <w:spacing w:before="40" w:afterLines="40" w:after="96"/>
        <w:ind w:left="993"/>
      </w:pPr>
      <w:r w:rsidRPr="00490B1D">
        <w:t>I</w:t>
      </w:r>
      <w:r w:rsidRPr="00490B1D">
        <w:rPr>
          <w:vertAlign w:val="subscript"/>
        </w:rPr>
        <w:t>incc1</w:t>
      </w:r>
      <w:r w:rsidRPr="00490B1D">
        <w:t xml:space="preserve"> é o índice nacional da construção civil (INCC) correspondente ao mês do aniversário da proposta;</w:t>
      </w:r>
    </w:p>
    <w:p w14:paraId="3635F8B9" w14:textId="77777777" w:rsidR="00141698" w:rsidRPr="00490B1D" w:rsidRDefault="00141698" w:rsidP="00141698">
      <w:pPr>
        <w:spacing w:before="40" w:afterLines="40" w:after="96"/>
        <w:ind w:left="993"/>
      </w:pPr>
      <w:r w:rsidRPr="00490B1D">
        <w:t>I</w:t>
      </w:r>
      <w:r w:rsidRPr="00490B1D">
        <w:rPr>
          <w:vertAlign w:val="subscript"/>
        </w:rPr>
        <w:t>incc0</w:t>
      </w:r>
      <w:r w:rsidRPr="00490B1D">
        <w:t xml:space="preserve"> é o índice nacional da construção civil (INCC) inicial da mão de obra correspondente ao mês de apresentação da proposta.</w:t>
      </w:r>
    </w:p>
    <w:p w14:paraId="4271E9DA" w14:textId="40D906EC" w:rsidR="00141698" w:rsidRPr="00286E5E" w:rsidRDefault="00141698" w:rsidP="00141698">
      <w:pPr>
        <w:spacing w:before="40" w:afterLines="40" w:after="96"/>
        <w:ind w:left="993"/>
      </w:pPr>
      <w:r>
        <w:t>I</w:t>
      </w:r>
      <w:r>
        <w:rPr>
          <w:vertAlign w:val="subscript"/>
        </w:rPr>
        <w:t>F1</w:t>
      </w:r>
      <w:r>
        <w:t xml:space="preserve"> é o </w:t>
      </w:r>
      <w:r w:rsidRPr="00141698">
        <w:t xml:space="preserve">índice </w:t>
      </w:r>
      <w:r w:rsidRPr="00141698">
        <w:rPr>
          <w:szCs w:val="24"/>
        </w:rPr>
        <w:t xml:space="preserve">de serviços de Ferro, Aço e Derivados </w:t>
      </w:r>
      <w:r w:rsidRPr="00141698">
        <w:t xml:space="preserve">correspondente ao mês do </w:t>
      </w:r>
      <w:r w:rsidRPr="00286E5E">
        <w:t>aniversário da proposta;</w:t>
      </w:r>
    </w:p>
    <w:p w14:paraId="27253A5F" w14:textId="5E77AC70" w:rsidR="00141698" w:rsidRPr="00286E5E" w:rsidRDefault="00141698" w:rsidP="00141698">
      <w:pPr>
        <w:spacing w:before="40" w:afterLines="40" w:after="96"/>
        <w:ind w:left="993"/>
      </w:pPr>
      <w:r w:rsidRPr="00286E5E">
        <w:t>I</w:t>
      </w:r>
      <w:r w:rsidRPr="00286E5E">
        <w:rPr>
          <w:vertAlign w:val="subscript"/>
        </w:rPr>
        <w:t>F0</w:t>
      </w:r>
      <w:r w:rsidRPr="00286E5E">
        <w:t xml:space="preserve"> é o índice inicial </w:t>
      </w:r>
      <w:r w:rsidRPr="00286E5E">
        <w:rPr>
          <w:szCs w:val="24"/>
        </w:rPr>
        <w:t xml:space="preserve">de serviços de Ferro, Aço e Derivados </w:t>
      </w:r>
      <w:r w:rsidRPr="00286E5E">
        <w:t>correspondente ao mês de apresentação da proposta;</w:t>
      </w:r>
    </w:p>
    <w:p w14:paraId="61CEC939" w14:textId="0609FCE1" w:rsidR="00141698" w:rsidRPr="00286E5E" w:rsidRDefault="00141698" w:rsidP="00141698">
      <w:pPr>
        <w:spacing w:before="40" w:afterLines="40" w:after="96"/>
        <w:ind w:left="993"/>
      </w:pPr>
      <w:r w:rsidRPr="00286E5E">
        <w:t>I</w:t>
      </w:r>
      <w:r w:rsidRPr="00286E5E">
        <w:rPr>
          <w:vertAlign w:val="subscript"/>
        </w:rPr>
        <w:t>MO1</w:t>
      </w:r>
      <w:r w:rsidRPr="00286E5E">
        <w:t xml:space="preserve"> é o índice d</w:t>
      </w:r>
      <w:r w:rsidR="00286E5E" w:rsidRPr="00286E5E">
        <w:t>e</w:t>
      </w:r>
      <w:r w:rsidRPr="00286E5E">
        <w:t xml:space="preserve"> </w:t>
      </w:r>
      <w:r w:rsidR="00286E5E" w:rsidRPr="00286E5E">
        <w:rPr>
          <w:szCs w:val="24"/>
        </w:rPr>
        <w:t xml:space="preserve">Mão-de-Obra Especializada </w:t>
      </w:r>
      <w:r w:rsidRPr="00286E5E">
        <w:t>correspondente ao mês do aniversário da proposta;</w:t>
      </w:r>
    </w:p>
    <w:p w14:paraId="550A7289" w14:textId="0168D721" w:rsidR="00141698" w:rsidRPr="00286E5E" w:rsidRDefault="00141698" w:rsidP="00141698">
      <w:pPr>
        <w:spacing w:before="40" w:afterLines="40" w:after="96"/>
        <w:ind w:left="993"/>
      </w:pPr>
      <w:r w:rsidRPr="00286E5E">
        <w:t>I</w:t>
      </w:r>
      <w:r w:rsidRPr="00286E5E">
        <w:rPr>
          <w:vertAlign w:val="subscript"/>
        </w:rPr>
        <w:t>MO0</w:t>
      </w:r>
      <w:r w:rsidRPr="00286E5E">
        <w:t xml:space="preserve"> é o índice inicial d</w:t>
      </w:r>
      <w:r w:rsidR="00286E5E" w:rsidRPr="00286E5E">
        <w:t>e</w:t>
      </w:r>
      <w:r w:rsidRPr="00286E5E">
        <w:t xml:space="preserve"> </w:t>
      </w:r>
      <w:r w:rsidR="00286E5E" w:rsidRPr="00286E5E">
        <w:rPr>
          <w:szCs w:val="24"/>
        </w:rPr>
        <w:t xml:space="preserve">Mão-de-Obra Especializada </w:t>
      </w:r>
      <w:r w:rsidRPr="00286E5E">
        <w:t>correspondente ao mês de apresentação da proposta;</w:t>
      </w:r>
    </w:p>
    <w:p w14:paraId="2D2A27D8" w14:textId="15186B96" w:rsidR="00D92285" w:rsidRDefault="00D92285" w:rsidP="004F13B7">
      <w:pPr>
        <w:spacing w:before="40" w:afterLines="40" w:after="96"/>
        <w:ind w:left="993"/>
      </w:pPr>
      <w:r>
        <w:t>I</w:t>
      </w:r>
      <w:r w:rsidR="00286E5E">
        <w:rPr>
          <w:vertAlign w:val="subscript"/>
        </w:rPr>
        <w:t>P</w:t>
      </w:r>
      <w:r>
        <w:rPr>
          <w:vertAlign w:val="subscript"/>
        </w:rPr>
        <w:t>1</w:t>
      </w:r>
      <w:r>
        <w:t xml:space="preserve"> é o índice da </w:t>
      </w:r>
      <w:r w:rsidR="00286E5E">
        <w:t>P</w:t>
      </w:r>
      <w:r>
        <w:t>avimentação correspondente ao mês do aniversário da proposta;</w:t>
      </w:r>
    </w:p>
    <w:p w14:paraId="454750A7" w14:textId="1C2893E3" w:rsidR="00D92285" w:rsidRDefault="00D92285" w:rsidP="004F13B7">
      <w:pPr>
        <w:spacing w:before="40" w:afterLines="40" w:after="96"/>
        <w:ind w:left="993"/>
      </w:pPr>
      <w:r>
        <w:t>I</w:t>
      </w:r>
      <w:r w:rsidR="00286E5E">
        <w:rPr>
          <w:vertAlign w:val="subscript"/>
        </w:rPr>
        <w:t>P</w:t>
      </w:r>
      <w:r>
        <w:rPr>
          <w:vertAlign w:val="subscript"/>
        </w:rPr>
        <w:t>0</w:t>
      </w:r>
      <w:r>
        <w:t xml:space="preserve"> é o índice inicial da </w:t>
      </w:r>
      <w:r w:rsidR="00286E5E">
        <w:t>P</w:t>
      </w:r>
      <w:r>
        <w:t xml:space="preserve">avimentação correspondente ao mês de apresentação da proposta; </w:t>
      </w:r>
    </w:p>
    <w:p w14:paraId="6193EA3C" w14:textId="77777777" w:rsidR="00286E5E" w:rsidRPr="0096247C" w:rsidRDefault="00286E5E" w:rsidP="00D97E36">
      <w:pPr>
        <w:pStyle w:val="Ttulo3"/>
        <w:numPr>
          <w:ilvl w:val="2"/>
          <w:numId w:val="15"/>
        </w:numPr>
      </w:pPr>
      <w:r>
        <w:t xml:space="preserve">Os índices a serem considerados no reajustamento serão extraídos das tabelas publicadas na revista Conjuntura Econômica, editada pela Fundação Getúlio Vargas, correspondente à </w:t>
      </w:r>
      <w:r w:rsidRPr="00EF2CE8">
        <w:t xml:space="preserve">coluna </w:t>
      </w:r>
      <w:r>
        <w:t>6</w:t>
      </w:r>
      <w:r w:rsidRPr="00EF2CE8">
        <w:t xml:space="preserve"> da FG</w:t>
      </w:r>
      <w:r>
        <w:t xml:space="preserve">V – Índice Nacional de Custo da Construção (INCC), cód. </w:t>
      </w:r>
      <w:r w:rsidRPr="0014649B">
        <w:t>160868</w:t>
      </w:r>
      <w:r>
        <w:t>.</w:t>
      </w:r>
    </w:p>
    <w:p w14:paraId="5E182813" w14:textId="7F518F0B" w:rsidR="00D92285" w:rsidRDefault="00D92285" w:rsidP="00D97E36">
      <w:pPr>
        <w:pStyle w:val="Ttulo3"/>
        <w:numPr>
          <w:ilvl w:val="2"/>
          <w:numId w:val="15"/>
        </w:numPr>
      </w:pPr>
      <w:r>
        <w:lastRenderedPageBreak/>
        <w:t xml:space="preserve">Os índices a serem considerados no reajustamento serão extraídos das tabelas publicadas na </w:t>
      </w:r>
      <w:r w:rsidRPr="00CE6A23">
        <w:t>revista Conjuntura Econômica, editada pela Fundação Getúlio Vargas, correspondente</w:t>
      </w:r>
      <w:r w:rsidR="00CE6A23" w:rsidRPr="00CE6A23">
        <w:t xml:space="preserve"> ao IPA-Origem-OG-DI-Produtos Industriais - Indústria de Transformação - Metalúrgica Básica, cód. AO 1006823.</w:t>
      </w:r>
    </w:p>
    <w:p w14:paraId="5FC64814" w14:textId="03B685CE" w:rsidR="00D92285" w:rsidRDefault="00D92285" w:rsidP="00D97E36">
      <w:pPr>
        <w:pStyle w:val="Ttulo3"/>
        <w:numPr>
          <w:ilvl w:val="2"/>
          <w:numId w:val="15"/>
        </w:numPr>
      </w:pPr>
      <w:r>
        <w:t xml:space="preserve">Os índices a serem considerados no reajustamento serão extraídos das tabelas publicadas na revista Conjuntura Econômica, </w:t>
      </w:r>
      <w:r w:rsidRPr="00CE6A23">
        <w:t xml:space="preserve">editada pela Fundação Getúlio Vargas, correspondente à </w:t>
      </w:r>
      <w:r w:rsidR="00CE6A23" w:rsidRPr="00CE6A23">
        <w:t>coluna 72A da FGV - Mão-de-obra Especializada, cód. AO1004914</w:t>
      </w:r>
      <w:r w:rsidRPr="00CE6A23">
        <w:t>.</w:t>
      </w:r>
    </w:p>
    <w:p w14:paraId="124BCE61" w14:textId="28E1E860" w:rsidR="00CE6A23" w:rsidRPr="0096247C" w:rsidRDefault="00CE6A23" w:rsidP="00D97E36">
      <w:pPr>
        <w:pStyle w:val="Ttulo3"/>
        <w:numPr>
          <w:ilvl w:val="2"/>
          <w:numId w:val="15"/>
        </w:numPr>
      </w:pPr>
      <w:r>
        <w:t xml:space="preserve">Os índices a serem considerados no reajustamento serão extraídos das tabelas publicadas na revista Conjuntura Econômica, editada pela Fundação Getúlio Vargas, correspondente à </w:t>
      </w:r>
      <w:r w:rsidRPr="00EF2CE8">
        <w:t>coluna 37 da FG</w:t>
      </w:r>
      <w:r>
        <w:t>V – Pavimentação, cód. AO157972.</w:t>
      </w:r>
    </w:p>
    <w:p w14:paraId="46933739" w14:textId="79F65E2C" w:rsidR="00440A93" w:rsidRPr="00033078" w:rsidRDefault="00080C14" w:rsidP="005F641C">
      <w:pPr>
        <w:pStyle w:val="Ttulo2"/>
        <w:numPr>
          <w:ilvl w:val="1"/>
          <w:numId w:val="15"/>
        </w:numPr>
      </w:pPr>
      <w:r w:rsidRPr="00033078">
        <w:t>Observado o disposto no item 12.</w:t>
      </w:r>
      <w:r w:rsidR="00440A93" w:rsidRPr="00033078">
        <w:t xml:space="preserve">1, a variação do índice de reajustamento será calculada </w:t>
      </w:r>
      <w:r w:rsidR="00440A93" w:rsidRPr="005F641C">
        <w:rPr>
          <w:i/>
        </w:rPr>
        <w:t>pro rata die</w:t>
      </w:r>
      <w:r w:rsidR="00440A93" w:rsidRPr="00033078">
        <w:t>, respeitado o período de execução do objeto do contrato.</w:t>
      </w:r>
    </w:p>
    <w:p w14:paraId="78CC2370" w14:textId="7B1FA562" w:rsidR="00EF2CE8" w:rsidRPr="00EF2CE8" w:rsidRDefault="00EF2CE8" w:rsidP="005F641C">
      <w:pPr>
        <w:pStyle w:val="Ttulo2"/>
        <w:numPr>
          <w:ilvl w:val="1"/>
          <w:numId w:val="15"/>
        </w:numPr>
      </w:pPr>
      <w:r w:rsidRPr="00EF2CE8">
        <w:t>Caso haja mudança de data base nestes índices, deve-se primeiro calcular o valor do índice na data base original utilizando-se a seguinte fórmula:</w:t>
      </w:r>
    </w:p>
    <w:p w14:paraId="1A59E0BE" w14:textId="486CEDF3" w:rsidR="00EF2CE8" w:rsidRDefault="00A411C8" w:rsidP="004F13B7">
      <w:pPr>
        <w:spacing w:before="40" w:afterLines="40" w:after="96"/>
      </w:pPr>
      <m:oMathPara>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r>
            <m:rPr>
              <m:sty m:val="p"/>
            </m:rPr>
            <w:rPr>
              <w:rFonts w:ascii="Cambria Math" w:hAnsi="Cambria Math"/>
            </w:rPr>
            <m:t>=</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r>
                <m:rPr>
                  <m:sty m:val="p"/>
                </m:rPr>
                <w:rPr>
                  <w:rFonts w:ascii="Cambria Math" w:hAnsi="Cambria Math"/>
                </w:rPr>
                <m:t>×</m:t>
              </m:r>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num>
            <m:den>
              <m:r>
                <m:rPr>
                  <m:sty m:val="p"/>
                </m:rPr>
                <w:rPr>
                  <w:rFonts w:ascii="Cambria Math" w:hAnsi="Cambria Math"/>
                </w:rPr>
                <m:t>100</m:t>
              </m:r>
            </m:den>
          </m:f>
        </m:oMath>
      </m:oMathPara>
    </w:p>
    <w:p w14:paraId="01DB9710" w14:textId="77777777" w:rsidR="00EF2CE8" w:rsidRDefault="00EF2CE8" w:rsidP="004F13B7">
      <w:pPr>
        <w:spacing w:before="40" w:afterLines="40" w:after="96"/>
        <w:ind w:left="993"/>
      </w:pPr>
      <w:r>
        <w:t>Onde:</w:t>
      </w:r>
    </w:p>
    <w:p w14:paraId="1ADDD6D7" w14:textId="199C1E28" w:rsidR="00EF2CE8" w:rsidRPr="00FE0EE2" w:rsidRDefault="00A411C8" w:rsidP="004F13B7">
      <w:pPr>
        <w:pStyle w:val="PargrafodaLista"/>
        <w:spacing w:before="40" w:afterLines="40" w:after="96"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Mês2</m:t>
            </m:r>
          </m:sup>
        </m:sSubSup>
      </m:oMath>
      <w:r w:rsidR="00EF2CE8" w:rsidRPr="00FE0EE2">
        <w:t xml:space="preserve"> = Valor desejado. Índice do mês de reajuste com data base original.</w:t>
      </w:r>
    </w:p>
    <w:p w14:paraId="4B87C84D" w14:textId="3DF1026D" w:rsidR="00EF2CE8" w:rsidRPr="00FE0EE2" w:rsidRDefault="00A411C8" w:rsidP="004F13B7">
      <w:pPr>
        <w:pStyle w:val="PargrafodaLista"/>
        <w:spacing w:before="40" w:afterLines="40" w:after="96"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DB2</m:t>
            </m:r>
          </m:sub>
          <m:sup>
            <m:r>
              <m:rPr>
                <m:sty m:val="p"/>
              </m:rPr>
              <w:rPr>
                <w:rFonts w:ascii="Cambria Math" w:hAnsi="Cambria Math"/>
              </w:rPr>
              <m:t>Mês2</m:t>
            </m:r>
          </m:sup>
        </m:sSubSup>
      </m:oMath>
      <w:r w:rsidR="00EF2CE8" w:rsidRPr="00FE0EE2">
        <w:t xml:space="preserve"> = Índice do mês de reajuste com a nova data base.</w:t>
      </w:r>
    </w:p>
    <w:p w14:paraId="6D1C2B85" w14:textId="3DDDEA9B" w:rsidR="00AC3260" w:rsidRDefault="00A411C8" w:rsidP="004F13B7">
      <w:pPr>
        <w:pStyle w:val="PargrafodaLista"/>
        <w:spacing w:before="40" w:afterLines="40" w:after="96" w:line="240" w:lineRule="auto"/>
        <w:ind w:left="993"/>
        <w:contextualSpacing/>
      </w:pPr>
      <m:oMath>
        <m:sSubSup>
          <m:sSubSupPr>
            <m:ctrlPr>
              <w:rPr>
                <w:rFonts w:ascii="Cambria Math" w:hAnsi="Cambria Math"/>
              </w:rPr>
            </m:ctrlPr>
          </m:sSubSupPr>
          <m:e>
            <m:r>
              <m:rPr>
                <m:sty m:val="p"/>
              </m:rPr>
              <w:rPr>
                <w:rFonts w:ascii="Cambria Math" w:hAnsi="Cambria Math"/>
              </w:rPr>
              <m:t>I</m:t>
            </m:r>
          </m:e>
          <m:sub>
            <m:r>
              <m:rPr>
                <m:sty m:val="p"/>
              </m:rPr>
              <w:rPr>
                <w:rFonts w:ascii="Cambria Math" w:hAnsi="Cambria Math"/>
              </w:rPr>
              <m:t>DB1</m:t>
            </m:r>
          </m:sub>
          <m:sup>
            <m:r>
              <m:rPr>
                <m:sty m:val="p"/>
              </m:rPr>
              <w:rPr>
                <w:rFonts w:ascii="Cambria Math" w:hAnsi="Cambria Math"/>
              </w:rPr>
              <m:t>Mês1</m:t>
            </m:r>
          </m:sup>
        </m:sSubSup>
      </m:oMath>
      <w:r w:rsidR="00EF2CE8" w:rsidRPr="00FE0EE2">
        <w:t xml:space="preserve"> = Índice do mês em que mudou a tabela, na data base original.</w:t>
      </w:r>
    </w:p>
    <w:p w14:paraId="057E031F" w14:textId="77777777" w:rsidR="005578A1" w:rsidRDefault="005578A1" w:rsidP="004F13B7">
      <w:pPr>
        <w:pStyle w:val="PargrafodaLista"/>
        <w:spacing w:before="40" w:afterLines="40" w:after="96" w:line="240" w:lineRule="auto"/>
        <w:ind w:left="993"/>
        <w:contextualSpacing/>
      </w:pPr>
    </w:p>
    <w:p w14:paraId="68BF5EFC" w14:textId="75953F06" w:rsidR="00BB0DFC" w:rsidRDefault="00BB0DFC" w:rsidP="004F13B7">
      <w:pPr>
        <w:pStyle w:val="Ttulo1"/>
        <w:numPr>
          <w:ilvl w:val="0"/>
          <w:numId w:val="15"/>
        </w:numPr>
        <w:spacing w:before="40" w:afterLines="40" w:after="96"/>
      </w:pPr>
      <w:bookmarkStart w:id="57" w:name="_Toc114044209"/>
      <w:r>
        <w:t>FISCALIZAÇÃO</w:t>
      </w:r>
      <w:bookmarkEnd w:id="57"/>
    </w:p>
    <w:p w14:paraId="10ABDDEA" w14:textId="4D6AFECD" w:rsidR="00BB0DFC" w:rsidRDefault="00BB0DFC" w:rsidP="005F641C">
      <w:pPr>
        <w:pStyle w:val="Ttulo2"/>
        <w:numPr>
          <w:ilvl w:val="1"/>
          <w:numId w:val="15"/>
        </w:numPr>
      </w:pPr>
      <w:bookmarkStart w:id="58" w:name="_Ref6475134"/>
      <w:bookmarkStart w:id="59" w:name="_Ref6475143"/>
      <w:r>
        <w:t>A fiscalização dos serviços será feita por empregado formalmente designado, a quem compete verificar se a CONTRATADA está executando os trabalhos, observando o contrato e os documentos que o integram e competências definidas no Manual de Contrato.</w:t>
      </w:r>
    </w:p>
    <w:p w14:paraId="2C6D10DB" w14:textId="339F0179" w:rsidR="00BB0DFC" w:rsidRDefault="00BB0DFC" w:rsidP="005F641C">
      <w:pPr>
        <w:pStyle w:val="Ttulo2"/>
        <w:numPr>
          <w:ilvl w:val="1"/>
          <w:numId w:val="15"/>
        </w:numPr>
      </w:pPr>
      <w:r>
        <w:t xml:space="preserve">Fica assegurado aos técnicos da </w:t>
      </w:r>
      <w:proofErr w:type="spellStart"/>
      <w:r>
        <w:t>Codevasf</w:t>
      </w:r>
      <w:proofErr w:type="spellEnd"/>
      <w:r>
        <w:t xml:space="preserve"> o direito de a seu exclusivo critério, acompanhar, fiscalizar e participar, total ou parcialmente, diretamente ou por meio de terceiros, da execução dos serviços prestados pela CONTRATADA, com livre acesso ao local de trabalho para obtenção de quaisquer esclarecimentos julgados necessários à execução dos serviços.</w:t>
      </w:r>
    </w:p>
    <w:p w14:paraId="6F2C79E6" w14:textId="28705BCB" w:rsidR="00BB0DFC" w:rsidRDefault="00BB0DFC" w:rsidP="005F641C">
      <w:pPr>
        <w:pStyle w:val="Ttulo2"/>
        <w:numPr>
          <w:ilvl w:val="1"/>
          <w:numId w:val="15"/>
        </w:numPr>
      </w:pPr>
      <w:r>
        <w:t xml:space="preserve">Participar da Reunião de Partida entre as partes envolvidas, </w:t>
      </w:r>
      <w:proofErr w:type="spellStart"/>
      <w:r>
        <w:t>Codevasf</w:t>
      </w:r>
      <w:proofErr w:type="spellEnd"/>
      <w:r>
        <w:t xml:space="preserve"> e CONTRATADA, onde serão definidos todos os detalhes do Plano de Trabalho e dar-se-á o </w:t>
      </w:r>
      <w:r w:rsidRPr="005F641C">
        <w:rPr>
          <w:i/>
        </w:rPr>
        <w:t xml:space="preserve">“start </w:t>
      </w:r>
      <w:proofErr w:type="spellStart"/>
      <w:r w:rsidRPr="005F641C">
        <w:rPr>
          <w:i/>
        </w:rPr>
        <w:t>up</w:t>
      </w:r>
      <w:proofErr w:type="spellEnd"/>
      <w:r w:rsidRPr="005F641C">
        <w:rPr>
          <w:i/>
        </w:rPr>
        <w:t>”</w:t>
      </w:r>
      <w:r>
        <w:t xml:space="preserve"> da execução dos serviços.</w:t>
      </w:r>
    </w:p>
    <w:p w14:paraId="184D4C51" w14:textId="3BE594E2" w:rsidR="00BB0DFC" w:rsidRDefault="001013C5" w:rsidP="005F641C">
      <w:pPr>
        <w:pStyle w:val="Ttulo2"/>
        <w:numPr>
          <w:ilvl w:val="1"/>
          <w:numId w:val="15"/>
        </w:numPr>
      </w:pPr>
      <w:r w:rsidRPr="001013C5">
        <w:t xml:space="preserve">Acompanhar a execução dos serviços objeto do contrato, “in loco”, como representante da </w:t>
      </w:r>
      <w:proofErr w:type="spellStart"/>
      <w:r w:rsidRPr="001013C5">
        <w:t>Codevasf</w:t>
      </w:r>
      <w:proofErr w:type="spellEnd"/>
      <w:r w:rsidRPr="001013C5">
        <w:t>, de forma a garantir o cumprimento do que foi pactuado, observando para que não haja subcontratação de serviços referentes às parcelas de maior relevância e consideradas principais do objeto.</w:t>
      </w:r>
    </w:p>
    <w:p w14:paraId="6875784B" w14:textId="238C5B2B" w:rsidR="00BB0DFC" w:rsidRDefault="00BB0DFC" w:rsidP="005F641C">
      <w:pPr>
        <w:pStyle w:val="Ttulo2"/>
        <w:numPr>
          <w:ilvl w:val="1"/>
          <w:numId w:val="15"/>
        </w:numPr>
      </w:pPr>
      <w:r>
        <w:t>Esclarecer dúvidas ou fornecer informações solicitadas pelo preposto/representante da CONTRATADA ou, quando não estiverem sob sua alçada, encaminhá-las a quem compete.</w:t>
      </w:r>
    </w:p>
    <w:p w14:paraId="7D94D046" w14:textId="1FDCB931" w:rsidR="00BB0DFC" w:rsidRDefault="00BB0DFC" w:rsidP="005F641C">
      <w:pPr>
        <w:pStyle w:val="Ttulo2"/>
        <w:numPr>
          <w:ilvl w:val="1"/>
          <w:numId w:val="15"/>
        </w:numPr>
      </w:pPr>
      <w:r>
        <w:t>Checar se a CONTRATADA disponibilizou as instalações, equipamentos e recursos humanos previstos para a execução dos serviços.</w:t>
      </w:r>
    </w:p>
    <w:p w14:paraId="5107175F" w14:textId="14D7BFE0" w:rsidR="00BB0DFC" w:rsidRDefault="00BB0DFC" w:rsidP="005F641C">
      <w:pPr>
        <w:pStyle w:val="Ttulo2"/>
        <w:numPr>
          <w:ilvl w:val="1"/>
          <w:numId w:val="15"/>
        </w:numPr>
      </w:pPr>
      <w:r>
        <w:t>Acompanhar a elaboração do “</w:t>
      </w:r>
      <w:r w:rsidRPr="005F641C">
        <w:rPr>
          <w:i/>
        </w:rPr>
        <w:t xml:space="preserve">as </w:t>
      </w:r>
      <w:proofErr w:type="spellStart"/>
      <w:r w:rsidRPr="005F641C">
        <w:rPr>
          <w:i/>
        </w:rPr>
        <w:t>built</w:t>
      </w:r>
      <w:proofErr w:type="spellEnd"/>
      <w:r>
        <w:t>” (como construído) ao longo da execução dos serviços, quando couber.</w:t>
      </w:r>
    </w:p>
    <w:p w14:paraId="181880CA" w14:textId="2D30EF79" w:rsidR="00BB0DFC" w:rsidRDefault="00BB0DFC" w:rsidP="005F641C">
      <w:pPr>
        <w:pStyle w:val="Ttulo2"/>
        <w:numPr>
          <w:ilvl w:val="1"/>
          <w:numId w:val="15"/>
        </w:numPr>
      </w:pPr>
      <w:r>
        <w:lastRenderedPageBreak/>
        <w:t xml:space="preserve">Tratar diretamente com a equipe de apoio à fiscalização contratada pela </w:t>
      </w:r>
      <w:proofErr w:type="spellStart"/>
      <w:r>
        <w:t>Codevasf</w:t>
      </w:r>
      <w:proofErr w:type="spellEnd"/>
      <w:r>
        <w:t>, quando houver, exigindo atuação em conformidade com o instrumento do contrato, cobrando a presença de técnicos no local da prestação dos serviços, emissão de relatórios, boletins ou outros documentos que se façam necessários ao fiel cumprimento do objeto.</w:t>
      </w:r>
    </w:p>
    <w:p w14:paraId="7F1180B9" w14:textId="1C25BF6A" w:rsidR="00BB0DFC" w:rsidRDefault="00BB0DFC" w:rsidP="005F641C">
      <w:pPr>
        <w:pStyle w:val="Ttulo2"/>
        <w:numPr>
          <w:ilvl w:val="1"/>
          <w:numId w:val="15"/>
        </w:numPr>
      </w:pPr>
      <w:r>
        <w:t>Solicitar da CONTRATADA a relação de empregados contratados e terceirizados, com as seguintes informações: nome completo, cargo ou função, valor do salário, número do RG e do CPF.</w:t>
      </w:r>
    </w:p>
    <w:p w14:paraId="5D843403" w14:textId="51AEE675" w:rsidR="00BB0DFC" w:rsidRDefault="00BB0DFC" w:rsidP="005F641C">
      <w:pPr>
        <w:pStyle w:val="Ttulo2"/>
        <w:numPr>
          <w:ilvl w:val="1"/>
          <w:numId w:val="15"/>
        </w:numPr>
      </w:pPr>
      <w:r>
        <w:t>Informar ao titular da unidade orgânica demandante e ao gestor de contrato sobre o andamento dos serviços, por meio do Relatório de Acompanhamento Físico – RAF.</w:t>
      </w:r>
    </w:p>
    <w:p w14:paraId="33CC4C34" w14:textId="2B408E24" w:rsidR="00BB0DFC" w:rsidRDefault="00BB0DFC" w:rsidP="005F641C">
      <w:pPr>
        <w:pStyle w:val="Ttulo2"/>
        <w:numPr>
          <w:ilvl w:val="1"/>
          <w:numId w:val="15"/>
        </w:numPr>
      </w:pPr>
      <w:r>
        <w:t>Efetuar os registros e ocorrências diariamente no Diário da Obra.</w:t>
      </w:r>
    </w:p>
    <w:p w14:paraId="3F943D0F" w14:textId="454A27BA" w:rsidR="00BB0DFC" w:rsidRDefault="00BB0DFC" w:rsidP="005F641C">
      <w:pPr>
        <w:pStyle w:val="Ttulo2"/>
        <w:numPr>
          <w:ilvl w:val="1"/>
          <w:numId w:val="15"/>
        </w:numPr>
      </w:pPr>
      <w:r>
        <w:t>Determinar a reparação, correção, remoção, reconstrução ou substituição, às expensas da CONTRATADA, no total ou em parte, dos serviços nos quais forem detectados vícios, defeitos ou incorreções resultantes da execução ou dos materiais empregados.</w:t>
      </w:r>
    </w:p>
    <w:p w14:paraId="34F73DF2" w14:textId="47B6CD3B" w:rsidR="00BB0DFC" w:rsidRDefault="00BB0DFC" w:rsidP="005F641C">
      <w:pPr>
        <w:pStyle w:val="Ttulo2"/>
        <w:numPr>
          <w:ilvl w:val="1"/>
          <w:numId w:val="15"/>
        </w:numPr>
      </w:pPr>
      <w:r>
        <w:t>Acompanhar o cumprimento, pela CONTRATADA, do cronograma físico-financeiro pactuado, encaminhando ao gestor de contrato, quando houver, ou ao titular da unidade orgânica demandante, eventuais pedidos de modificações, substituições de materiais e equipamentos, solicitados pela CONTRATADA.</w:t>
      </w:r>
    </w:p>
    <w:p w14:paraId="0C102A0F" w14:textId="4AE67DD1" w:rsidR="00BB0DFC" w:rsidRDefault="00BB0DFC" w:rsidP="005F641C">
      <w:pPr>
        <w:pStyle w:val="Ttulo2"/>
        <w:numPr>
          <w:ilvl w:val="1"/>
          <w:numId w:val="15"/>
        </w:numPr>
      </w:pPr>
      <w:r>
        <w:t>Estabelecer prazo para correção de eventuais pendências na execução do contrato e informar ao gestor de contrato, quando houver, ou ao titular da unidade orgânica, ocorrências que possam gerar dificuldades à conclusão dos serviços ou em relação a terceiros, cientificando-a da possibilidade de não conclusão do objeto na data aprazada, com as devidas justificativas.</w:t>
      </w:r>
    </w:p>
    <w:p w14:paraId="632A3D51" w14:textId="4E2650F7" w:rsidR="00BB0DFC" w:rsidRDefault="00BB0DFC" w:rsidP="005F641C">
      <w:pPr>
        <w:pStyle w:val="Ttulo2"/>
        <w:numPr>
          <w:ilvl w:val="1"/>
          <w:numId w:val="15"/>
        </w:numPr>
      </w:pPr>
      <w:r>
        <w:t>Rejeitar, no todo ou em parte, serviço ou fornecimento executado em desacordo com o instrumento contratual.</w:t>
      </w:r>
    </w:p>
    <w:p w14:paraId="667F2B48" w14:textId="3C0E7147" w:rsidR="00BB0DFC" w:rsidRDefault="00BB0DFC" w:rsidP="005F641C">
      <w:pPr>
        <w:pStyle w:val="Ttulo2"/>
        <w:numPr>
          <w:ilvl w:val="1"/>
          <w:numId w:val="15"/>
        </w:numPr>
      </w:pPr>
      <w:r>
        <w:t>Notificar a CONTRATADA sobre quaisquer ocorrências encontradas em desconformidade com as cláusulas contratuais, sempre por escrito, com prova de recebimento da notificação.</w:t>
      </w:r>
    </w:p>
    <w:p w14:paraId="37AC67B6" w14:textId="44227E57" w:rsidR="00BB0DFC" w:rsidRDefault="00BB0DFC" w:rsidP="005F641C">
      <w:pPr>
        <w:pStyle w:val="Ttulo2"/>
        <w:numPr>
          <w:ilvl w:val="1"/>
          <w:numId w:val="15"/>
        </w:numPr>
      </w:pPr>
      <w:r>
        <w:t>Manter em arquivo organizado memória de cálculo dos quantitativos de serviços executados e os consequentes boletins de medição.</w:t>
      </w:r>
    </w:p>
    <w:p w14:paraId="6C1382F0" w14:textId="0BF4A4BA" w:rsidR="00BB0DFC" w:rsidRDefault="00BB0DFC" w:rsidP="005F641C">
      <w:pPr>
        <w:pStyle w:val="Ttulo2"/>
        <w:numPr>
          <w:ilvl w:val="1"/>
          <w:numId w:val="15"/>
        </w:numPr>
      </w:pPr>
      <w:r>
        <w:t>Atestar as notas fiscais e encaminhá-las ao gestor de contrato, quando houver, ou ao titular da unidade orgânica demandante, para providências quanto ao pagamento.</w:t>
      </w:r>
    </w:p>
    <w:p w14:paraId="43931884" w14:textId="58C2DF3D" w:rsidR="00BB0DFC" w:rsidRDefault="00BB0DFC" w:rsidP="005F641C">
      <w:pPr>
        <w:pStyle w:val="Ttulo2"/>
        <w:numPr>
          <w:ilvl w:val="1"/>
          <w:numId w:val="15"/>
        </w:numPr>
      </w:pPr>
      <w:r>
        <w:t>Receber, analisar, emitir parecer e encaminhar ao gestor de contrato, quando houver, ou ao titular da unidade orgânica demandante, para providências, os pedidos de reajuste/repactuação e reequilíbrio econômico financeiro.</w:t>
      </w:r>
    </w:p>
    <w:p w14:paraId="7D204602" w14:textId="3EC998FD" w:rsidR="00BB0DFC" w:rsidRDefault="00BB0DFC" w:rsidP="005F641C">
      <w:pPr>
        <w:pStyle w:val="Ttulo2"/>
        <w:numPr>
          <w:ilvl w:val="1"/>
          <w:numId w:val="15"/>
        </w:numPr>
      </w:pPr>
      <w:r>
        <w:t>Manter controle sobre o prazo de vigência do instrumento contratual sob sua responsabilidade e encaminhar processo ao gestor de contrato, quando houver, ou ao titular da unidade orgânica demandante, no caso de solicitação de prorrogação do prazo de vigência contratual.</w:t>
      </w:r>
    </w:p>
    <w:p w14:paraId="5A2AB48F" w14:textId="40C16BA2" w:rsidR="00BB0DFC" w:rsidRDefault="00BB0DFC" w:rsidP="005F641C">
      <w:pPr>
        <w:pStyle w:val="Ttulo2"/>
        <w:numPr>
          <w:ilvl w:val="1"/>
          <w:numId w:val="15"/>
        </w:numPr>
      </w:pPr>
      <w:r>
        <w:t>Analisar e emitir nota técnica referente aos pedidos de prorrogação de prazos, de interrupções na execução do objeto, de serviços extraordinários, de modificações no projeto ou alterações relativas à qualidade, à segurança e outras, de modo a subsidiar a decisão final pela autoridade competente.</w:t>
      </w:r>
    </w:p>
    <w:p w14:paraId="335DB947" w14:textId="4D9C2FB9" w:rsidR="00BB0DFC" w:rsidRDefault="00BB0DFC" w:rsidP="005F641C">
      <w:pPr>
        <w:pStyle w:val="Ttulo2"/>
        <w:numPr>
          <w:ilvl w:val="1"/>
          <w:numId w:val="15"/>
        </w:numPr>
      </w:pPr>
      <w:r>
        <w:t xml:space="preserve">Informar à unidade de finanças, mediante Termo de Encerramento Físico – TEF, quanto ao término da execução dos serviços, para providências no sentido de liberação da </w:t>
      </w:r>
      <w:r>
        <w:lastRenderedPageBreak/>
        <w:t>garantia contratual em favor da CONTRATADA.</w:t>
      </w:r>
    </w:p>
    <w:p w14:paraId="2D999EC7" w14:textId="602B0C24" w:rsidR="00BB0DFC" w:rsidRDefault="00BB0DFC" w:rsidP="005F641C">
      <w:pPr>
        <w:pStyle w:val="Ttulo2"/>
        <w:numPr>
          <w:ilvl w:val="1"/>
          <w:numId w:val="15"/>
        </w:numPr>
      </w:pPr>
      <w:r>
        <w:t>Receber as etapas dos serviços ou fornecimentos mediante medições precisas e de acordo com as regras contratuais.</w:t>
      </w:r>
    </w:p>
    <w:p w14:paraId="796D04CB" w14:textId="027FF818" w:rsidR="00BB0DFC" w:rsidRDefault="00BB0DFC" w:rsidP="005F641C">
      <w:pPr>
        <w:pStyle w:val="Ttulo2"/>
        <w:numPr>
          <w:ilvl w:val="1"/>
          <w:numId w:val="15"/>
        </w:numPr>
      </w:pPr>
      <w:r>
        <w:t>Informar ao gestor de contrato, quando houver, ou ao titular da unidade orgânica demandante as ocorrências relacionadas à execução do contrato que ultrapassarem a sua competência de atuação, objetivando a regularização das faltas ou defeitos observados.</w:t>
      </w:r>
    </w:p>
    <w:p w14:paraId="665DCB0B" w14:textId="12221DB5" w:rsidR="00BB0DFC" w:rsidRDefault="00BB0DFC" w:rsidP="005F641C">
      <w:pPr>
        <w:pStyle w:val="Ttulo2"/>
        <w:numPr>
          <w:ilvl w:val="1"/>
          <w:numId w:val="15"/>
        </w:numPr>
      </w:pPr>
      <w:r>
        <w:t>Receber, provisória e definitivamente, as aquisições e serviços sob sua responsabilidade, mediante recibo ou Termo Circunstanciado, quando não for designada comissão de recebimento ou outro empregado.</w:t>
      </w:r>
    </w:p>
    <w:p w14:paraId="37434308" w14:textId="2EAE2490" w:rsidR="00BB0DFC" w:rsidRDefault="00BB0DFC" w:rsidP="005F641C">
      <w:pPr>
        <w:pStyle w:val="Ttulo2"/>
        <w:numPr>
          <w:ilvl w:val="1"/>
          <w:numId w:val="15"/>
        </w:numPr>
      </w:pPr>
      <w:r>
        <w:t>Acompanhar e cobrar da CONTRATADA a execução de planos ou programas ambientais, quando houver, bem como o cumprimento das condicionantes da licença ambiental, também quando houver, tomando providências para minimizar impactos de acidentes ambientais.</w:t>
      </w:r>
    </w:p>
    <w:p w14:paraId="2A6F622C" w14:textId="0CAE7CEF" w:rsidR="00BB0DFC" w:rsidRDefault="00BB0DFC" w:rsidP="005F641C">
      <w:pPr>
        <w:pStyle w:val="Ttulo2"/>
        <w:numPr>
          <w:ilvl w:val="1"/>
          <w:numId w:val="15"/>
        </w:numPr>
      </w:pPr>
      <w:r>
        <w:t>Realizar vistorias no local de execução dos serviços e verificar sua conformidade com as normas aplicáveis e com as orientações técnicas, indicações de segurança e uso de Equipamentos de Proteção Individual – EPIs.</w:t>
      </w:r>
    </w:p>
    <w:p w14:paraId="0E160AC7" w14:textId="77967C3D" w:rsidR="00BB0DFC" w:rsidRDefault="00BB0DFC" w:rsidP="005F641C">
      <w:pPr>
        <w:pStyle w:val="Ttulo2"/>
        <w:numPr>
          <w:ilvl w:val="1"/>
          <w:numId w:val="15"/>
        </w:numPr>
      </w:pPr>
      <w:r>
        <w:t>Acompanhar a execução dos serviços, verificando a correta utilização quantitativa e qualitativa dos materiais e equipamentos empregados, com a finalidade de zelar pela manutenção da qualidade adequada.</w:t>
      </w:r>
    </w:p>
    <w:p w14:paraId="7EA83122" w14:textId="2EC7A123" w:rsidR="00BB0DFC" w:rsidRDefault="00BB0DFC" w:rsidP="005F641C">
      <w:pPr>
        <w:pStyle w:val="Ttulo2"/>
        <w:numPr>
          <w:ilvl w:val="1"/>
          <w:numId w:val="15"/>
        </w:numPr>
      </w:pPr>
      <w:r>
        <w:t>Cabe à Fiscalização verificar a ocorrência de fatos para os quais haja sido estipulada qualquer penalidade contratual. A Fiscalização informará ao setor competente quanto ao fato, instruindo o seu relatório com os documentos necessários, e em caso de multa, a indicação do seu valor.</w:t>
      </w:r>
    </w:p>
    <w:p w14:paraId="1571D213" w14:textId="514409F5" w:rsidR="00BB0DFC" w:rsidRDefault="00BB0DFC" w:rsidP="005F641C">
      <w:pPr>
        <w:pStyle w:val="Ttulo2"/>
        <w:numPr>
          <w:ilvl w:val="1"/>
          <w:numId w:val="15"/>
        </w:numPr>
      </w:pPr>
      <w:r>
        <w:t>A ação e/ou omissão, total ou parcial, da Fiscalização não eximirá a CONTRATADA da integral responsabilidade pela execução do objeto deste contrato.</w:t>
      </w:r>
    </w:p>
    <w:p w14:paraId="7CC31691" w14:textId="575BAAB4" w:rsidR="00660986" w:rsidRDefault="00BB0DFC" w:rsidP="005F641C">
      <w:pPr>
        <w:pStyle w:val="Ttulo2"/>
        <w:numPr>
          <w:ilvl w:val="1"/>
          <w:numId w:val="15"/>
        </w:numPr>
      </w:pPr>
      <w:r>
        <w:t>A Fiscalização deverá verificar, periodicamente, no decorrer da execução do CONTRATO, se a CONTRATADA mantém, em compatibilidade com as obrigações assumidas, todas as condições de habilitação e qualificação exigidas na licitação, comprovada mediante consulta ao SICAF, CADIN ou certidões comprobatórias.</w:t>
      </w:r>
    </w:p>
    <w:p w14:paraId="72B09826" w14:textId="77777777" w:rsidR="005578A1" w:rsidRPr="005578A1" w:rsidRDefault="005578A1" w:rsidP="005578A1"/>
    <w:p w14:paraId="0CB06240" w14:textId="06FE9875" w:rsidR="00AC3260" w:rsidRDefault="00AC3260" w:rsidP="004F13B7">
      <w:pPr>
        <w:pStyle w:val="Ttulo1"/>
        <w:numPr>
          <w:ilvl w:val="0"/>
          <w:numId w:val="15"/>
        </w:numPr>
        <w:spacing w:before="40" w:afterLines="40" w:after="96"/>
      </w:pPr>
      <w:bookmarkStart w:id="60" w:name="_Toc114044210"/>
      <w:bookmarkEnd w:id="58"/>
      <w:bookmarkEnd w:id="59"/>
      <w:r>
        <w:t>RECEBIMENTO DEFINITIVO DOS SERVIÇOS</w:t>
      </w:r>
      <w:bookmarkEnd w:id="60"/>
    </w:p>
    <w:p w14:paraId="65B5F7D5" w14:textId="2DBB7CE7" w:rsidR="00AC3260" w:rsidRPr="001A6C9E" w:rsidRDefault="00AC3260" w:rsidP="005F641C">
      <w:pPr>
        <w:pStyle w:val="Ttulo2"/>
        <w:numPr>
          <w:ilvl w:val="1"/>
          <w:numId w:val="15"/>
        </w:numPr>
      </w:pPr>
      <w:bookmarkStart w:id="61" w:name="REF"/>
      <w:bookmarkEnd w:id="61"/>
      <w:r>
        <w:t xml:space="preserve">Para a finalização dos trabalhos e, respectiva emissão, por parte da </w:t>
      </w:r>
      <w:proofErr w:type="spellStart"/>
      <w:r>
        <w:t>Codevasf</w:t>
      </w:r>
      <w:proofErr w:type="spellEnd"/>
      <w:r>
        <w:t xml:space="preserve">, do Termo de Encerramento Físico (TEF) e do Atestado de Capacidade Técnica, além da liberação da caução contratual, a CONTRATADA deverá executar todos os serviços descritos no TR, </w:t>
      </w:r>
      <w:r w:rsidRPr="001A6C9E">
        <w:t xml:space="preserve">conforme o projeto executivo elaborado e as especificações técnicas estabelecidas pela </w:t>
      </w:r>
      <w:proofErr w:type="spellStart"/>
      <w:r w:rsidRPr="001A6C9E">
        <w:t>Codevasf</w:t>
      </w:r>
      <w:proofErr w:type="spellEnd"/>
      <w:r w:rsidRPr="001A6C9E">
        <w:t>.</w:t>
      </w:r>
    </w:p>
    <w:p w14:paraId="10F18444" w14:textId="3F78F9E3" w:rsidR="00AC3260" w:rsidRPr="001A6C9E" w:rsidRDefault="00AC3260" w:rsidP="005F641C">
      <w:pPr>
        <w:pStyle w:val="Ttulo2"/>
        <w:numPr>
          <w:ilvl w:val="1"/>
          <w:numId w:val="15"/>
        </w:numPr>
      </w:pPr>
      <w:r w:rsidRPr="001A6C9E">
        <w:t>Após o término dos serviços objeto deste TR, a CONTR</w:t>
      </w:r>
      <w:r w:rsidR="003637F1" w:rsidRPr="001A6C9E">
        <w:t xml:space="preserve">ATADA requererá à FISCALIZAÇÃO </w:t>
      </w:r>
      <w:r w:rsidRPr="001A6C9E">
        <w:t>o seu recebimento provisório, que deverá ocorrer no prazo de até 15 (quinze) dias da data de sua solicitação</w:t>
      </w:r>
      <w:r w:rsidR="003637F1" w:rsidRPr="001A6C9E">
        <w:t xml:space="preserve"> por escrito, mediante termo circunstanciado assinado pelas partes</w:t>
      </w:r>
      <w:r w:rsidRPr="001A6C9E">
        <w:t>.</w:t>
      </w:r>
    </w:p>
    <w:p w14:paraId="1C6BEF09" w14:textId="79ADF6B9" w:rsidR="00AC3260" w:rsidRPr="001A6C9E" w:rsidRDefault="00AC3260" w:rsidP="00D97E36">
      <w:pPr>
        <w:pStyle w:val="Ttulo3"/>
        <w:numPr>
          <w:ilvl w:val="2"/>
          <w:numId w:val="15"/>
        </w:numPr>
      </w:pPr>
      <w:r w:rsidRPr="001A6C9E">
        <w:t>Na hipótese da necessidade de correção, será estabelecido pela FISCALIZAÇÃO um prazo, para que a CONTRATADA, às suas expensas, complemente, refaça ou substitua os serviços rejeitados.</w:t>
      </w:r>
    </w:p>
    <w:p w14:paraId="73BDE6F0" w14:textId="05248C09" w:rsidR="00AC3260" w:rsidRPr="001A6C9E" w:rsidRDefault="00AC3260" w:rsidP="005F641C">
      <w:pPr>
        <w:pStyle w:val="Ttulo2"/>
      </w:pPr>
      <w:r w:rsidRPr="001A6C9E">
        <w:t xml:space="preserve">Após o recebimento provisório do objeto pela FISCALIZAÇÃO, será designado Servidor ou Comissão para o recebimento definitivo do objeto, que deverá ocorrer no </w:t>
      </w:r>
      <w:r w:rsidRPr="001A6C9E">
        <w:lastRenderedPageBreak/>
        <w:t>prazo de até 90 (noventa) dias da data de sua designação</w:t>
      </w:r>
      <w:r w:rsidR="003637F1" w:rsidRPr="001A6C9E">
        <w:t>, ou vistoria que comprove a adequação do objeto aos termos contratuais, mediante termo circunstanciado assinado pelas partes</w:t>
      </w:r>
      <w:r w:rsidRPr="001A6C9E">
        <w:t>.</w:t>
      </w:r>
    </w:p>
    <w:p w14:paraId="575167A4" w14:textId="6A193B28" w:rsidR="00AC3260" w:rsidRPr="001A6C9E" w:rsidRDefault="00AC3260" w:rsidP="00D97E36">
      <w:pPr>
        <w:pStyle w:val="Ttulo3"/>
      </w:pPr>
      <w:r w:rsidRPr="001A6C9E">
        <w:t>Na hipótese da necessidade de correção, o Servidor ou Comissão estabelecerá um prazo para que a CONTRATADA, às suas expensas, complemente, refaça ou substitua os serviços rejeitados.</w:t>
      </w:r>
    </w:p>
    <w:p w14:paraId="7ABD2FD4" w14:textId="52FE97B5" w:rsidR="003637F1" w:rsidRPr="001A6C9E" w:rsidRDefault="003637F1" w:rsidP="005F641C">
      <w:pPr>
        <w:pStyle w:val="Ttulo2"/>
      </w:pPr>
      <w:r w:rsidRPr="001A6C9E">
        <w:t>O recebimento provisório ou definitivo não exclui a responsabilidade civil pela solidez e segurança do serviço, nem ético-profissional pela perfeita execução do contrato, dentro dos limites estabelecidos neste Termo de Referência, por parte da CONTRATADA.</w:t>
      </w:r>
    </w:p>
    <w:p w14:paraId="492117AA" w14:textId="0798B8F8" w:rsidR="003637F1" w:rsidRPr="001A6C9E" w:rsidRDefault="00690FCD" w:rsidP="005F641C">
      <w:pPr>
        <w:pStyle w:val="Ttulo2"/>
      </w:pPr>
      <w:r w:rsidRPr="001A6C9E">
        <w:t>Na hipótese de o termo circunstanciado ou a verificação não serem, respectivamente, lavrado ou procedida dentro dos prazos fixados, reputar-se-ão como realizados, desde que comunicados à Administração nos 15 (qu</w:t>
      </w:r>
      <w:r w:rsidR="00C10D25" w:rsidRPr="001A6C9E">
        <w:t>i</w:t>
      </w:r>
      <w:r w:rsidRPr="001A6C9E">
        <w:t>nze) dias anteriores à exaustão dos mesmos.</w:t>
      </w:r>
    </w:p>
    <w:p w14:paraId="6901F27D" w14:textId="38919626" w:rsidR="00AC3260" w:rsidRDefault="00AC3260" w:rsidP="005F641C">
      <w:pPr>
        <w:pStyle w:val="Ttulo2"/>
      </w:pPr>
      <w:r w:rsidRPr="001A6C9E">
        <w:t>Os ensaios, testes e demais provas exigidas por normas técnicas oficiais para a boa execução do objeto</w:t>
      </w:r>
      <w:r>
        <w:t xml:space="preserve"> do contrato correm por conta da CONTRATADA.</w:t>
      </w:r>
    </w:p>
    <w:p w14:paraId="03E137E0" w14:textId="32A57FDF" w:rsidR="00690FCD" w:rsidRPr="00DA5DE1" w:rsidRDefault="00690FCD" w:rsidP="005F641C">
      <w:pPr>
        <w:pStyle w:val="Ttulo2"/>
      </w:pPr>
      <w:r w:rsidRPr="00DA5DE1">
        <w:t xml:space="preserve">A </w:t>
      </w:r>
      <w:proofErr w:type="spellStart"/>
      <w:r w:rsidRPr="00DA5DE1">
        <w:t>Codevasf</w:t>
      </w:r>
      <w:proofErr w:type="spellEnd"/>
      <w:r w:rsidRPr="00DA5DE1">
        <w:t xml:space="preserve"> rejeitará, no todo ou em parte, obra, serviço ou fornecimento executado em desacordo com o contrato.</w:t>
      </w:r>
    </w:p>
    <w:p w14:paraId="0AC0A58B" w14:textId="4A0841A3" w:rsidR="00AC3260" w:rsidRDefault="00AC3260" w:rsidP="005F641C">
      <w:pPr>
        <w:pStyle w:val="Ttulo2"/>
      </w:pPr>
      <w:r>
        <w:t>Aceitos e aprovados os serviços, será emitido o Termo de Encerramento Físico (TEF), que deverá ser assinado por representante autorizado da CONTRATADA, possibilitando a liberação da garantia.</w:t>
      </w:r>
    </w:p>
    <w:p w14:paraId="31CD5EBC" w14:textId="2642529A" w:rsidR="00690FCD" w:rsidRPr="00DA5DE1" w:rsidRDefault="00690FCD" w:rsidP="005F641C">
      <w:pPr>
        <w:pStyle w:val="Ttulo2"/>
      </w:pPr>
      <w:r w:rsidRPr="00DA5DE1">
        <w:t xml:space="preserve">O Termo de Encerramento Físico de Contrato (TEF) está condicionado à emissão de Laudo Técnico pela </w:t>
      </w:r>
      <w:proofErr w:type="spellStart"/>
      <w:r w:rsidRPr="00DA5DE1">
        <w:t>Codevasf</w:t>
      </w:r>
      <w:proofErr w:type="spellEnd"/>
      <w:r w:rsidRPr="00DA5DE1">
        <w:t xml:space="preserve"> sobre todos os serviços executados.</w:t>
      </w:r>
    </w:p>
    <w:p w14:paraId="34381441" w14:textId="3AC3A4BC" w:rsidR="00AC3260" w:rsidRDefault="00AC3260" w:rsidP="005F641C">
      <w:pPr>
        <w:pStyle w:val="Ttulo2"/>
      </w:pPr>
      <w:r>
        <w:t>Após a emissão do Termo de Encerramento Físico (TEF), o Diretor ou Gerente-Executivo da Área correspondente, no caso de contratos firmados pela Sede, ou o Superintendente Regional, para os contratos firmados pelas Superintendências Regionais, emitirá, caso solicitado, o Atestado de Capacidade Técnica declarando a qualidade e o desempenho dos serviços prestados pela Contratada.</w:t>
      </w:r>
    </w:p>
    <w:p w14:paraId="666DCF76" w14:textId="2FC92A09" w:rsidR="00AC3260" w:rsidRDefault="00AC3260" w:rsidP="005F641C">
      <w:pPr>
        <w:pStyle w:val="Ttulo2"/>
      </w:pPr>
      <w:r>
        <w:t>A CONTRATADA entende e aceita que o pleno cumprimento do estipulado neste item é condicionante para:</w:t>
      </w:r>
    </w:p>
    <w:p w14:paraId="1DBCD782" w14:textId="77777777" w:rsidR="00AC3260" w:rsidRDefault="00AC3260" w:rsidP="004F13B7">
      <w:pPr>
        <w:pStyle w:val="PargrafodaLista"/>
        <w:numPr>
          <w:ilvl w:val="0"/>
          <w:numId w:val="14"/>
        </w:numPr>
        <w:spacing w:before="40" w:afterLines="40" w:after="96"/>
        <w:ind w:left="1560" w:hanging="502"/>
      </w:pPr>
      <w:r>
        <w:t>Emissão do Termo de Encerramento Físico (TEF);</w:t>
      </w:r>
    </w:p>
    <w:p w14:paraId="70A45071" w14:textId="77777777" w:rsidR="00AC3260" w:rsidRDefault="00AC3260" w:rsidP="004F13B7">
      <w:pPr>
        <w:pStyle w:val="PargrafodaLista"/>
        <w:numPr>
          <w:ilvl w:val="0"/>
          <w:numId w:val="14"/>
        </w:numPr>
        <w:spacing w:before="40" w:afterLines="40" w:after="96"/>
        <w:ind w:left="1560" w:hanging="502"/>
      </w:pPr>
      <w:r>
        <w:t>Emissão do Atestado de Capacidade Técnica;</w:t>
      </w:r>
    </w:p>
    <w:p w14:paraId="6AAF046C" w14:textId="77777777" w:rsidR="00AC3260" w:rsidRDefault="00AC3260" w:rsidP="004F13B7">
      <w:pPr>
        <w:pStyle w:val="PargrafodaLista"/>
        <w:numPr>
          <w:ilvl w:val="0"/>
          <w:numId w:val="14"/>
        </w:numPr>
        <w:spacing w:before="40" w:afterLines="40" w:after="96"/>
        <w:ind w:left="1560" w:hanging="502"/>
      </w:pPr>
      <w:r>
        <w:t>Liberação da Caução Contratual.</w:t>
      </w:r>
    </w:p>
    <w:p w14:paraId="5749895C" w14:textId="5182F739" w:rsidR="00AC3260" w:rsidRDefault="00AC3260" w:rsidP="005F641C">
      <w:pPr>
        <w:pStyle w:val="Ttulo2"/>
      </w:pPr>
      <w:r>
        <w:t>A última fatura de serviços somente será encaminhada para pagamento após a emissão do Termo de Encerramento Físico do Contrato (TEF), que deverá ser anexado ao processo de liberação e pagamento.</w:t>
      </w:r>
    </w:p>
    <w:p w14:paraId="28532A43" w14:textId="77777777" w:rsidR="005578A1" w:rsidRPr="005578A1" w:rsidRDefault="005578A1" w:rsidP="005578A1"/>
    <w:p w14:paraId="58A20063" w14:textId="5E823F4F" w:rsidR="00824CE4" w:rsidRDefault="00824CE4" w:rsidP="004F13B7">
      <w:pPr>
        <w:pStyle w:val="Ttulo1"/>
        <w:numPr>
          <w:ilvl w:val="0"/>
          <w:numId w:val="1"/>
        </w:numPr>
        <w:spacing w:before="40" w:afterLines="40" w:after="96"/>
      </w:pPr>
      <w:bookmarkStart w:id="62" w:name="_Toc57194147"/>
      <w:bookmarkStart w:id="63" w:name="_Toc114044211"/>
      <w:bookmarkStart w:id="64" w:name="_Toc491356952"/>
      <w:bookmarkEnd w:id="48"/>
      <w:bookmarkEnd w:id="49"/>
      <w:bookmarkEnd w:id="50"/>
      <w:bookmarkEnd w:id="51"/>
      <w:bookmarkEnd w:id="52"/>
      <w:bookmarkEnd w:id="53"/>
      <w:bookmarkEnd w:id="54"/>
      <w:r w:rsidRPr="00875D36">
        <w:t>RESPONSABILIDADE AMBIENTAL</w:t>
      </w:r>
      <w:r>
        <w:t xml:space="preserve"> E SEGURANÇA DO TRABALHO</w:t>
      </w:r>
      <w:bookmarkEnd w:id="62"/>
      <w:bookmarkEnd w:id="63"/>
    </w:p>
    <w:p w14:paraId="3F3B556E" w14:textId="4324D773" w:rsidR="00B34263" w:rsidRDefault="00B34263" w:rsidP="00A61C9F">
      <w:pPr>
        <w:pStyle w:val="Ttulo2"/>
      </w:pPr>
      <w:r w:rsidRPr="001E425B">
        <w:t>A CONTRATADA deverá atender à legislação pertinente à proteção da integridade física e da saúde dos trabalhadores durante a realização dos serviços, conforme dispõe a Lei nº 6.514 de 22/</w:t>
      </w:r>
      <w:r>
        <w:t>12/1977, Portaria nº 3.214, de 8/</w:t>
      </w:r>
      <w:r w:rsidRPr="001E425B">
        <w:t>6/1978</w:t>
      </w:r>
      <w:r>
        <w:t>.</w:t>
      </w:r>
    </w:p>
    <w:p w14:paraId="4960DE92" w14:textId="0E1B243C" w:rsidR="00B34263" w:rsidRDefault="00824CE4" w:rsidP="005F641C">
      <w:pPr>
        <w:pStyle w:val="Ttulo2"/>
      </w:pPr>
      <w:r>
        <w:t>Critérios de Sustentabilidade</w:t>
      </w:r>
      <w:r w:rsidRPr="00875D36">
        <w:t xml:space="preserve"> Ambiental</w:t>
      </w:r>
      <w:r w:rsidR="00BE7E3F">
        <w:t>.</w:t>
      </w:r>
    </w:p>
    <w:p w14:paraId="62492437" w14:textId="70FDE160" w:rsidR="00B34263" w:rsidRDefault="00B34263" w:rsidP="00D97E36">
      <w:pPr>
        <w:pStyle w:val="Ttulo3"/>
      </w:pPr>
      <w:r>
        <w:lastRenderedPageBreak/>
        <w:t>A Contratada deverá executar os serviços de engenharia em conformidade com a Licença Ambiental e o respectivo estudo ambiental, quando couber, em função da legislação vigente no local de execução dos serviços.</w:t>
      </w:r>
    </w:p>
    <w:p w14:paraId="2AFF4838" w14:textId="5EC062CE" w:rsidR="00B34263" w:rsidRDefault="00B34263" w:rsidP="00D97E36">
      <w:pPr>
        <w:pStyle w:val="Ttulo3"/>
      </w:pPr>
      <w:r>
        <w:t>Na execução dos serviços será exigido o pleno atendimento da Instrução Normativa SLTI/MP nº 1/2010, onde a CONTRATADA deverá adotar as seguintes providências:</w:t>
      </w:r>
    </w:p>
    <w:p w14:paraId="1E8257F3" w14:textId="67BB9549" w:rsidR="00B34263" w:rsidRDefault="00B34263" w:rsidP="00D97E36">
      <w:pPr>
        <w:pStyle w:val="Ttulo3"/>
      </w:pPr>
      <w:r>
        <w:t>Deverá ser priorizado o emprego de mão de obra, materiais, tecnologias e matérias-primas de origem local para execução, conservação e operação das obras públicas.</w:t>
      </w:r>
    </w:p>
    <w:p w14:paraId="0974C352" w14:textId="1EFDCA58" w:rsidR="00B34263" w:rsidRDefault="00B34263" w:rsidP="00D97E36">
      <w:pPr>
        <w:pStyle w:val="Ttulo3"/>
      </w:pPr>
      <w:r>
        <w:t>Os resíduos sólidos reutilizáveis e recicláveis devem ser acondicionados adequadamente e de forma diferenciada, para fins de disponibilização à coleta seletiva.</w:t>
      </w:r>
    </w:p>
    <w:p w14:paraId="5F75E38C" w14:textId="07892849" w:rsidR="00B34263" w:rsidRDefault="00B34263" w:rsidP="00D97E36">
      <w:pPr>
        <w:pStyle w:val="Ttulo3"/>
      </w:pPr>
      <w:r>
        <w:t>Otimizar a utilização de recursos e a redução de desperdícios e de poluição, através das seguintes medidas, dentre outras:</w:t>
      </w:r>
    </w:p>
    <w:p w14:paraId="48A76BFE" w14:textId="77777777" w:rsidR="00B34263" w:rsidRDefault="00B34263" w:rsidP="00933231">
      <w:pPr>
        <w:pStyle w:val="Ttulo4"/>
        <w:numPr>
          <w:ilvl w:val="0"/>
          <w:numId w:val="20"/>
        </w:numPr>
        <w:spacing w:before="40" w:afterLines="40" w:after="96"/>
        <w:ind w:left="1418" w:hanging="284"/>
      </w:pPr>
      <w:r>
        <w:t>Racionalizar o uso de substâncias potencialmente tóxicas ou poluentes;</w:t>
      </w:r>
    </w:p>
    <w:p w14:paraId="59E6CBF5" w14:textId="77777777" w:rsidR="00B34263" w:rsidRDefault="00B34263" w:rsidP="00933231">
      <w:pPr>
        <w:pStyle w:val="Ttulo4"/>
        <w:numPr>
          <w:ilvl w:val="0"/>
          <w:numId w:val="20"/>
        </w:numPr>
        <w:spacing w:before="40" w:afterLines="40" w:after="96"/>
        <w:ind w:left="1418" w:hanging="284"/>
      </w:pPr>
      <w:r>
        <w:t>Substituir as substâncias tóxicas por outras atóxicas ou de menor toxicidade;</w:t>
      </w:r>
    </w:p>
    <w:p w14:paraId="062B6A4C" w14:textId="77777777" w:rsidR="00B34263" w:rsidRDefault="00B34263" w:rsidP="00933231">
      <w:pPr>
        <w:pStyle w:val="Ttulo4"/>
        <w:numPr>
          <w:ilvl w:val="0"/>
          <w:numId w:val="20"/>
        </w:numPr>
        <w:spacing w:before="40" w:afterLines="40" w:after="96"/>
        <w:ind w:left="1418" w:hanging="284"/>
      </w:pPr>
      <w:r>
        <w:t>Usar produtos de limpeza e conservação de superfícies e objetos inanimados que obedeçam às classificações e especificações determinadas pela Anvisa;</w:t>
      </w:r>
    </w:p>
    <w:p w14:paraId="4A99957D" w14:textId="77777777" w:rsidR="00B34263" w:rsidRDefault="00B34263" w:rsidP="00933231">
      <w:pPr>
        <w:pStyle w:val="Ttulo4"/>
        <w:numPr>
          <w:ilvl w:val="0"/>
          <w:numId w:val="20"/>
        </w:numPr>
        <w:spacing w:before="40" w:afterLines="40" w:after="96"/>
        <w:ind w:left="1418" w:hanging="284"/>
      </w:pPr>
      <w:r>
        <w:t>Racionalizar o consumo de energia (especialmente elétrica) e adotar medidas para evitar o desperdício de água tratada;</w:t>
      </w:r>
    </w:p>
    <w:p w14:paraId="0108B8E0" w14:textId="6C034FF4" w:rsidR="00B34263" w:rsidRDefault="00B34263" w:rsidP="00D97E36">
      <w:pPr>
        <w:pStyle w:val="Ttulo3"/>
      </w:pPr>
      <w:r>
        <w:t>Fornecer aos empregados os equipamentos de segurança que se fizerem necessários, para a execução de serviços;</w:t>
      </w:r>
    </w:p>
    <w:p w14:paraId="46A92265" w14:textId="3CFD7DE0" w:rsidR="00B34263" w:rsidRDefault="00B34263" w:rsidP="00D97E36">
      <w:pPr>
        <w:pStyle w:val="Ttulo3"/>
      </w:pPr>
      <w:r>
        <w:t>Respeitar as Normas Brasileiras - NBR publicadas pela Associação Brasileira de Normas Técnicas sobre resíduos sólidos;</w:t>
      </w:r>
    </w:p>
    <w:p w14:paraId="61995F4C" w14:textId="43AA8353" w:rsidR="00B34263" w:rsidRDefault="00B34263" w:rsidP="00D97E36">
      <w:pPr>
        <w:pStyle w:val="Ttulo3"/>
      </w:pPr>
      <w:r>
        <w:t>Desenvolver ou adotar manuais de procedimentos de descarte de materiais potencialmente poluidores, dentre os quais:</w:t>
      </w:r>
    </w:p>
    <w:p w14:paraId="53E9CD69" w14:textId="56D33AA6" w:rsidR="00B34263" w:rsidRDefault="00B34263" w:rsidP="004F13B7">
      <w:pPr>
        <w:pStyle w:val="Ttulo4"/>
        <w:numPr>
          <w:ilvl w:val="3"/>
          <w:numId w:val="1"/>
        </w:numPr>
        <w:spacing w:before="40" w:afterLines="40" w:after="96"/>
      </w:pPr>
      <w:r>
        <w:t>As sobras dos materiais poluentes, CAP-Cimento Asfáltico de Petróleo, EAI-Emulsão Asfáltica para a Imprimação e CM30 devem ser separados e acondicionados em recipientes adequados para destinação específica, conforme disciplina normativa vigente.</w:t>
      </w:r>
    </w:p>
    <w:p w14:paraId="4B7A1713" w14:textId="4249DCF3" w:rsidR="00B34263" w:rsidRPr="0064608C" w:rsidRDefault="00B34263" w:rsidP="00D97E36">
      <w:pPr>
        <w:pStyle w:val="Ttulo3"/>
      </w:pPr>
      <w:r w:rsidRPr="0064608C">
        <w:t>A CONTRATADA deverá observar as diretrizes, critérios e procedimentos para a gestão dos resíduos da construção civil estabelecidos na Lei nº 12.305, de 2010 – Política Nacional de Resíduos</w:t>
      </w:r>
      <w:r w:rsidR="0031281C">
        <w:t xml:space="preserve"> Sólidos, Resolução nº 307, de 5/</w:t>
      </w:r>
      <w:r w:rsidRPr="0064608C">
        <w:t>7/2002, do Conselho Nacional de Meio Ambiente – Conama, e Instrução Normativa SLTI/MPOG n° 1, de 19/1/2010, nos seguintes termos:</w:t>
      </w:r>
    </w:p>
    <w:p w14:paraId="25D41D41" w14:textId="2D6C5184" w:rsidR="00B34263" w:rsidRDefault="00B34263" w:rsidP="00933231">
      <w:pPr>
        <w:pStyle w:val="Ttulo4"/>
        <w:numPr>
          <w:ilvl w:val="0"/>
          <w:numId w:val="24"/>
        </w:numPr>
        <w:spacing w:before="40" w:afterLines="40" w:after="96"/>
      </w:pPr>
      <w:r>
        <w:t>O gerenciamento dos resíduos originários da contratação deverá obedecer às diretrizes técnicas e procedimentos do Plano Municipal de Gestão de Resíduos da Construção Civil e do Plano de Gerenciamento de Resíduos da Construção Civil apresentado ao órgão competente, conforme o caso;</w:t>
      </w:r>
    </w:p>
    <w:p w14:paraId="557308ED" w14:textId="466CCC2B" w:rsidR="00B34263" w:rsidRDefault="00B34263" w:rsidP="00933231">
      <w:pPr>
        <w:pStyle w:val="Ttulo4"/>
        <w:numPr>
          <w:ilvl w:val="0"/>
          <w:numId w:val="24"/>
        </w:numPr>
        <w:spacing w:before="40" w:afterLines="40" w:after="96"/>
      </w:pPr>
      <w:r>
        <w:t>Nos termos dos artigos 3° e 10° da Resolução Conama n° 307, de 5/7/2002, a CONTRATADA deverá providenciar a destinação ambientalmente adequada dos resíduos da construção civil originários da contratação, obedecendo, no que couber, aos seguintes procedimentos:</w:t>
      </w:r>
    </w:p>
    <w:p w14:paraId="392A3C6C" w14:textId="1663D1D7" w:rsidR="00B34263" w:rsidRDefault="000266E4" w:rsidP="00933231">
      <w:pPr>
        <w:pStyle w:val="Ttulo4"/>
        <w:numPr>
          <w:ilvl w:val="0"/>
          <w:numId w:val="26"/>
        </w:numPr>
        <w:spacing w:before="40" w:afterLines="40" w:after="96"/>
        <w:ind w:left="1701" w:hanging="283"/>
      </w:pPr>
      <w:r>
        <w:t>Resíduos</w:t>
      </w:r>
      <w:r w:rsidR="00B34263">
        <w:t xml:space="preserve"> Classe A (reutilizáveis ou recicláveis como agregados): deverão ser reutilizados ou reciclados na forma de agregados ou encaminhados a aterro de resíduos Classe A de </w:t>
      </w:r>
      <w:r w:rsidR="00CD48C8">
        <w:t>p</w:t>
      </w:r>
      <w:r w:rsidR="00B34263">
        <w:t>reservação de material para usos futuros;</w:t>
      </w:r>
    </w:p>
    <w:p w14:paraId="245CCA49" w14:textId="3855C579" w:rsidR="00B34263" w:rsidRDefault="000266E4" w:rsidP="00933231">
      <w:pPr>
        <w:pStyle w:val="Ttulo4"/>
        <w:numPr>
          <w:ilvl w:val="0"/>
          <w:numId w:val="26"/>
        </w:numPr>
        <w:spacing w:before="40" w:afterLines="40" w:after="96"/>
        <w:ind w:left="1701" w:hanging="283"/>
      </w:pPr>
      <w:r>
        <w:t>Resíduos</w:t>
      </w:r>
      <w:r w:rsidR="00B34263">
        <w:t xml:space="preserve"> Classe B (recicláveis para outras destinações): deverão ser reutilizados, </w:t>
      </w:r>
      <w:r w:rsidR="00B34263">
        <w:lastRenderedPageBreak/>
        <w:t>reciclados ou encaminhados a áreas de armazenamento temporário, sendo dispostos de modo a permitir a sua utilização ou reciclagem futura;</w:t>
      </w:r>
    </w:p>
    <w:p w14:paraId="16C91E33" w14:textId="190F6D6B" w:rsidR="00B34263" w:rsidRDefault="000266E4" w:rsidP="00933231">
      <w:pPr>
        <w:pStyle w:val="Ttulo4"/>
        <w:numPr>
          <w:ilvl w:val="0"/>
          <w:numId w:val="26"/>
        </w:numPr>
        <w:spacing w:before="40" w:afterLines="40" w:after="96"/>
        <w:ind w:left="1701" w:hanging="283"/>
      </w:pPr>
      <w:r>
        <w:t>Resíduos</w:t>
      </w:r>
      <w:r w:rsidR="00B34263">
        <w:t xml:space="preserve"> Classe C (para os quais não foram desenvolvidas tecnologias ou aplicações economicamente viáveis que permitam a sua reciclagem/recuperação): deverão ser armazenados, transportados e destinados em conformidade com as normas técnicas específicas;</w:t>
      </w:r>
    </w:p>
    <w:p w14:paraId="3C984F89" w14:textId="2040D861" w:rsidR="00B34263" w:rsidRDefault="000266E4" w:rsidP="00933231">
      <w:pPr>
        <w:pStyle w:val="Ttulo4"/>
        <w:numPr>
          <w:ilvl w:val="0"/>
          <w:numId w:val="26"/>
        </w:numPr>
        <w:spacing w:before="40" w:afterLines="40" w:after="96"/>
        <w:ind w:left="1701" w:hanging="283"/>
      </w:pPr>
      <w:r>
        <w:t>Resíduos</w:t>
      </w:r>
      <w:r w:rsidR="00B34263">
        <w:t xml:space="preserve"> Classe D (perigosos, contaminados ou prejudiciais à saúde): deverão ser armazenados, transportados e destinados em conformidade com as normas técnicas específicas.</w:t>
      </w:r>
    </w:p>
    <w:p w14:paraId="3A301FC6" w14:textId="27DFEF68" w:rsidR="00B34263" w:rsidRDefault="00B34263" w:rsidP="00933231">
      <w:pPr>
        <w:pStyle w:val="Ttulo4"/>
        <w:numPr>
          <w:ilvl w:val="0"/>
          <w:numId w:val="26"/>
        </w:numPr>
        <w:spacing w:before="40" w:afterLines="40" w:after="96"/>
        <w:ind w:left="1701" w:hanging="283"/>
      </w:pPr>
      <w:r>
        <w:t>Em nenhuma hipótese a CONTRATADA poderá dispor os resíduos originários da contratação aterros de resíduos domiciliares, áreas de “bota fora”, encostas, corpos d</w:t>
      </w:r>
      <w:r w:rsidR="00F15C0B">
        <w:t xml:space="preserve">e </w:t>
      </w:r>
      <w:r>
        <w:t>água, lotes vagos e áreas protegidas por Lei, bem como em áreas não licenciadas.</w:t>
      </w:r>
    </w:p>
    <w:p w14:paraId="633FC313" w14:textId="6AF529CA" w:rsidR="00B34263" w:rsidRDefault="00B34263" w:rsidP="00933231">
      <w:pPr>
        <w:pStyle w:val="Ttulo4"/>
        <w:numPr>
          <w:ilvl w:val="0"/>
          <w:numId w:val="26"/>
        </w:numPr>
        <w:spacing w:before="40" w:afterLines="40" w:after="96"/>
        <w:ind w:left="1701" w:hanging="283"/>
      </w:pPr>
      <w:r>
        <w:t xml:space="preserve">Para fins de fiscalização do fiel cumprimento do Plano de Gerenciamento de Resíduos da Construção Civil, conforme o caso, a CONTRATADA comprovará, sob pena de multa, que todos os resíduos removidos estão acompanhados de Controle de Transporte de Resíduos, em conformidade com as normas da Agência Brasileira de Normas Técnicas - ABNT, ABNT NBR </w:t>
      </w:r>
      <w:proofErr w:type="spellStart"/>
      <w:r>
        <w:t>nºs</w:t>
      </w:r>
      <w:proofErr w:type="spellEnd"/>
      <w:r>
        <w:t xml:space="preserve"> 15.112, 15.113, 15.114, 15.115 e 15.116, de 2004.</w:t>
      </w:r>
    </w:p>
    <w:p w14:paraId="202B8912" w14:textId="789D1D57" w:rsidR="00B34263" w:rsidRPr="0064608C" w:rsidRDefault="00B34263" w:rsidP="00D97E36">
      <w:pPr>
        <w:pStyle w:val="Ttulo3"/>
      </w:pPr>
      <w:r w:rsidRPr="0064608C">
        <w:t xml:space="preserve">Nos termos do artigo 33, inciso IV, da Lei n° 12.305/2010 – Política Nacional de Resíduos Sólidos e Resolução Conama </w:t>
      </w:r>
      <w:r>
        <w:t>n° 362, de 23/</w:t>
      </w:r>
      <w:r w:rsidRPr="0064608C">
        <w:t>6/2005, a CONTRATADA deverá efetuar o recolhimento e o descarte adequado do óleo lubrificante usado ou contaminado originário da contratação, bem como de seus resíduos e embalagens, obedecendo aos seguintes procedimentos:</w:t>
      </w:r>
    </w:p>
    <w:p w14:paraId="413630DC" w14:textId="07D64577" w:rsidR="00B34263" w:rsidRDefault="00B34263" w:rsidP="00933231">
      <w:pPr>
        <w:pStyle w:val="Ttulo4"/>
        <w:numPr>
          <w:ilvl w:val="0"/>
          <w:numId w:val="25"/>
        </w:numPr>
        <w:spacing w:before="40" w:afterLines="40" w:after="96"/>
      </w:pPr>
      <w:r>
        <w:t>Recolher o óleo lubrificante usado ou contaminado, armazenando-o em recipientes adequados e resistentes a vazamentos e adotando as medidas necessárias para evitar que venha a ser misturado com produtos químicos, combustíveis, solventes, água e outras substâncias que inviabilizem sua reciclagem, conforme artigo 18, incisos I e II, da Resolução Conama n° 362, de 23/6/2005 e legislação correlata;</w:t>
      </w:r>
    </w:p>
    <w:p w14:paraId="56FD4009" w14:textId="1CF13482" w:rsidR="00B34263" w:rsidRDefault="00B34263" w:rsidP="00933231">
      <w:pPr>
        <w:pStyle w:val="Ttulo4"/>
        <w:numPr>
          <w:ilvl w:val="0"/>
          <w:numId w:val="25"/>
        </w:numPr>
        <w:spacing w:before="40" w:afterLines="40" w:after="96"/>
      </w:pPr>
      <w:r>
        <w:t>Providenciar a coleta do óleo lubrificante usado ou contaminado recolhido, através de empresa coletora devidamente autorizada e licenciada pelos órgãos competentes, ou entregá-lo diretamente a um revendedor de óleo lubrificante acabado no atacado ou no varejo, que tem obrigação de recebê-lo e recolhê-lo de forma segura, para fins de sua destinação final ambientalmente adequada, conforme artigo 18, inciso III e § 2°, da Resolução Conama n° 362, de 23/6/2005, e legislação correlata;</w:t>
      </w:r>
    </w:p>
    <w:p w14:paraId="4C8E8A7C" w14:textId="3958CD16" w:rsidR="00B34263" w:rsidRDefault="00B34263" w:rsidP="00933231">
      <w:pPr>
        <w:pStyle w:val="Ttulo4"/>
        <w:numPr>
          <w:ilvl w:val="0"/>
          <w:numId w:val="25"/>
        </w:numPr>
        <w:spacing w:before="40" w:afterLines="40" w:after="96"/>
      </w:pPr>
      <w:r>
        <w:t>Exclusivamente quando se tratar de óleo lubrificante usado ou contaminado não reciclável, dá-lhe a destinação final ambientalmente adequada, devidamente autorizada pelo órgão ambiental competente, conforme artigo 18, inciso VII, da Resolução Conama n° 362, de 23/6/2005, e legislação correlata.</w:t>
      </w:r>
    </w:p>
    <w:p w14:paraId="77160C6B" w14:textId="1EE82AC0" w:rsidR="009941DD" w:rsidRDefault="00B34263" w:rsidP="00D97E36">
      <w:pPr>
        <w:pStyle w:val="Ttulo3"/>
      </w:pPr>
      <w:r w:rsidRPr="0064608C">
        <w:t>A CONTRATADA deverá comprovar a adoção de práticas de desfazimento sustentável ou reciclagem dos bens que forem inservíveis para o processo de reutilização.</w:t>
      </w:r>
    </w:p>
    <w:p w14:paraId="594EEDF1" w14:textId="77777777" w:rsidR="005578A1" w:rsidRPr="003E5EFC" w:rsidRDefault="005578A1" w:rsidP="0049770C"/>
    <w:p w14:paraId="47556E7A" w14:textId="7C9CB0F9" w:rsidR="00B316F1" w:rsidRDefault="00B316F1" w:rsidP="004F13B7">
      <w:pPr>
        <w:pStyle w:val="Ttulo1"/>
        <w:numPr>
          <w:ilvl w:val="0"/>
          <w:numId w:val="1"/>
        </w:numPr>
        <w:spacing w:before="40" w:afterLines="40" w:after="96"/>
      </w:pPr>
      <w:bookmarkStart w:id="65" w:name="_Toc114044212"/>
      <w:r>
        <w:t>OBRIGAÇÕES DA CONTRATADA</w:t>
      </w:r>
      <w:bookmarkEnd w:id="65"/>
    </w:p>
    <w:p w14:paraId="04226CFC" w14:textId="5B30C3B4" w:rsidR="00935D72" w:rsidRDefault="00935D72" w:rsidP="005F641C">
      <w:pPr>
        <w:pStyle w:val="Ttulo2"/>
        <w:numPr>
          <w:ilvl w:val="1"/>
          <w:numId w:val="16"/>
        </w:numPr>
      </w:pPr>
      <w:r>
        <w:t xml:space="preserve">A CONTRATADA deverá apresentar à </w:t>
      </w:r>
      <w:proofErr w:type="spellStart"/>
      <w:r>
        <w:t>Codevasf</w:t>
      </w:r>
      <w:proofErr w:type="spellEnd"/>
      <w:r>
        <w:t xml:space="preserve"> antes do início dos trabalhos, os seguintes documentos:</w:t>
      </w:r>
    </w:p>
    <w:p w14:paraId="37BBA1DD" w14:textId="4E334CCA" w:rsidR="00935D72" w:rsidRDefault="00935D72" w:rsidP="00D97E36">
      <w:pPr>
        <w:pStyle w:val="Ttulo3"/>
        <w:numPr>
          <w:ilvl w:val="2"/>
          <w:numId w:val="16"/>
        </w:numPr>
      </w:pPr>
      <w:r>
        <w:lastRenderedPageBreak/>
        <w:t>Identificação da área para construção de canteiro de obra e “layout” das instalações e edificações previstas, bem como área para implantação do laboratório de ensaios de campo, quando for o caso.</w:t>
      </w:r>
    </w:p>
    <w:p w14:paraId="343D7C78" w14:textId="228BEF39" w:rsidR="00935D72" w:rsidRDefault="00935D72" w:rsidP="00D97E36">
      <w:pPr>
        <w:pStyle w:val="Ttulo3"/>
        <w:numPr>
          <w:ilvl w:val="2"/>
          <w:numId w:val="16"/>
        </w:numPr>
      </w:pPr>
      <w:r>
        <w:t>Plano de trabalho detalhado para os serviços propostos e respectivas metodologias de execução, devendo ser complementado com desenhos, croquis ou gráficos elucidativos das fases de implantação, respeitando os prazos parcial e final para execução dos serviços. Na formulação do plano de trabalho proposto a CONTRATADA deverá considerar, necessariamente, as diretrizes, recomendações e exigências previstas no Plano de Controle Ambiental e outros Planos Ambientais decorrentes e o esquema organizacional da CONTRATADA para execução dos serviços.</w:t>
      </w:r>
    </w:p>
    <w:p w14:paraId="35DCD1A0" w14:textId="5A912912" w:rsidR="00935D72" w:rsidRDefault="00935D72" w:rsidP="00D97E36">
      <w:pPr>
        <w:pStyle w:val="Ttulo3"/>
        <w:numPr>
          <w:ilvl w:val="2"/>
          <w:numId w:val="16"/>
        </w:numPr>
      </w:pPr>
      <w:r>
        <w:t>Com base no pleno conhecimento das condições locais a CONTRATADA deverá apresentar declaração de procedência dos materiais a serem utilizados, tais como: areia, brita, pedra, indicando, quando não especificado no projeto básico, sua localização e distância de transporte posto obra, inclusive quanto ao fornecimento de água para manutenção do canteiro. É obrigatória a comprovação da regularidade ambiental para exploração dos materiais nas áreas apresentadas, conforme legislação vigente.</w:t>
      </w:r>
    </w:p>
    <w:p w14:paraId="7362AC48" w14:textId="548C3B7C" w:rsidR="00935D72" w:rsidRDefault="00935D72" w:rsidP="00D97E36">
      <w:pPr>
        <w:pStyle w:val="Ttulo3"/>
        <w:numPr>
          <w:ilvl w:val="2"/>
          <w:numId w:val="16"/>
        </w:numPr>
      </w:pPr>
      <w:r>
        <w:t xml:space="preserve">Auxiliar na regularização ambiental das localidades onde serão realizados os serviços, elaborando documentos necessários e protocolando nos órgãos competentes com anuência da </w:t>
      </w:r>
      <w:proofErr w:type="spellStart"/>
      <w:r>
        <w:t>Codevasf</w:t>
      </w:r>
      <w:proofErr w:type="spellEnd"/>
      <w:r>
        <w:t>.</w:t>
      </w:r>
    </w:p>
    <w:p w14:paraId="2B783919" w14:textId="293145A4" w:rsidR="00935D72" w:rsidRDefault="00935D72" w:rsidP="00D97E36">
      <w:pPr>
        <w:pStyle w:val="Ttulo3"/>
        <w:numPr>
          <w:ilvl w:val="2"/>
          <w:numId w:val="16"/>
        </w:numPr>
      </w:pPr>
      <w:r>
        <w:t>Planejamento em meio eletrônico, no formato MS Project ou software similar, demonstrando todas as etapas previstas para a execução do objeto contratado</w:t>
      </w:r>
      <w:r w:rsidR="00C10D25">
        <w:t>.</w:t>
      </w:r>
    </w:p>
    <w:p w14:paraId="3E334022" w14:textId="316FD4AE" w:rsidR="00935D72" w:rsidRDefault="00E87965" w:rsidP="00D97E36">
      <w:pPr>
        <w:pStyle w:val="Ttulo3"/>
        <w:numPr>
          <w:ilvl w:val="2"/>
          <w:numId w:val="16"/>
        </w:numPr>
      </w:pPr>
      <w:r w:rsidRPr="00710E3A">
        <w:t>Cronograma físico-financeiro, detalhado e adequado ao Plano de Trabalho referido na alínea acima, em até 30 dias após emissão da Ordem de Serviço, sob pena de sanções administrativas</w:t>
      </w:r>
      <w:r w:rsidR="00935D72">
        <w:t>.</w:t>
      </w:r>
    </w:p>
    <w:p w14:paraId="4F304034" w14:textId="0EB19D3F" w:rsidR="00935D72" w:rsidRDefault="00935D72" w:rsidP="00D97E36">
      <w:pPr>
        <w:pStyle w:val="Ttulo3"/>
        <w:numPr>
          <w:ilvl w:val="2"/>
          <w:numId w:val="16"/>
        </w:numPr>
      </w:pPr>
      <w:r>
        <w:t xml:space="preserve">As Anotações de Responsabilidade Técnica – </w:t>
      </w:r>
      <w:proofErr w:type="spellStart"/>
      <w:r>
        <w:t>ARTs</w:t>
      </w:r>
      <w:proofErr w:type="spellEnd"/>
      <w:r>
        <w:t xml:space="preserve"> referentes ao objeto do contrato e especialidades pertinentes, nos termos da Lei nº. 6.496/77, juntamente com o registro dos responsáveis técnicos pelos serviços objeto desta licitação, conforme Resolução n° 317 de 31/10/86.</w:t>
      </w:r>
    </w:p>
    <w:p w14:paraId="091BDB4B" w14:textId="42A3ED3E" w:rsidR="00935D72" w:rsidRDefault="00935D72" w:rsidP="005F641C">
      <w:pPr>
        <w:pStyle w:val="Ttulo2"/>
        <w:numPr>
          <w:ilvl w:val="1"/>
          <w:numId w:val="16"/>
        </w:numPr>
      </w:pPr>
      <w:r>
        <w:t>Manter, durante toda a execução do CONTRATO, todas as condições de habilitação e qualificação exigidas, em compatibilidade com as obrigações por ela assumidas e manter situação regular junto ao Cadastro Informativo de Créditos do Setor Público Federal – CADIN, conforme disposto no Artigo 6º da Lei nº 10.522, de 19 de julho de 2002.</w:t>
      </w:r>
    </w:p>
    <w:p w14:paraId="0CB87BE7" w14:textId="16123431" w:rsidR="00935D72" w:rsidRDefault="00935D72" w:rsidP="005F641C">
      <w:pPr>
        <w:pStyle w:val="Ttulo2"/>
        <w:numPr>
          <w:ilvl w:val="1"/>
          <w:numId w:val="16"/>
        </w:numPr>
      </w:pPr>
      <w:r>
        <w:t xml:space="preserve">Apresentar-se sempre que solicitada, através do seu Responsável Técnico e/ou Coordenador dos trabalhos, nos escritórios da </w:t>
      </w:r>
      <w:proofErr w:type="spellStart"/>
      <w:r>
        <w:t>Codevasf</w:t>
      </w:r>
      <w:proofErr w:type="spellEnd"/>
      <w:r>
        <w:t xml:space="preserve"> em Brasília/DF ou Superintendências Regionais.</w:t>
      </w:r>
    </w:p>
    <w:p w14:paraId="1C76147A" w14:textId="050C4483" w:rsidR="00935D72" w:rsidRDefault="00935D72" w:rsidP="005F641C">
      <w:pPr>
        <w:pStyle w:val="Ttulo2"/>
        <w:numPr>
          <w:ilvl w:val="1"/>
          <w:numId w:val="16"/>
        </w:numPr>
      </w:pPr>
      <w:r>
        <w:t xml:space="preserve">Acatar as orientações da </w:t>
      </w:r>
      <w:proofErr w:type="spellStart"/>
      <w:r>
        <w:t>Codevasf</w:t>
      </w:r>
      <w:proofErr w:type="spellEnd"/>
      <w:r>
        <w:t>, notadamente quanto ao cumprimento das Normas Internas, de Segurança e Medicina do Trabalho.</w:t>
      </w:r>
    </w:p>
    <w:p w14:paraId="78FC51B3" w14:textId="29116AC3" w:rsidR="00935D72" w:rsidRDefault="00935D72" w:rsidP="005F641C">
      <w:pPr>
        <w:pStyle w:val="Ttulo2"/>
        <w:numPr>
          <w:ilvl w:val="1"/>
          <w:numId w:val="16"/>
        </w:numPr>
      </w:pPr>
      <w:r>
        <w:t>Assumir a inteira responsabilidade pelo transporte interno e externo do pessoal e dos insumos até o local dos serviços e fornecimentos.</w:t>
      </w:r>
    </w:p>
    <w:p w14:paraId="02D747E0" w14:textId="7D111602" w:rsidR="00935D72" w:rsidRDefault="00935D72" w:rsidP="005F641C">
      <w:pPr>
        <w:pStyle w:val="Ttulo2"/>
        <w:numPr>
          <w:ilvl w:val="1"/>
          <w:numId w:val="16"/>
        </w:numPr>
      </w:pPr>
      <w:r>
        <w:t>Utilização de pessoal experiente, bem como de equipamentos, ferramentas e instrumentos adequados para a boa execução dos serviços.</w:t>
      </w:r>
    </w:p>
    <w:p w14:paraId="17ED1BFE" w14:textId="23C4E7D1" w:rsidR="00935D72" w:rsidRDefault="00935D72" w:rsidP="005F641C">
      <w:pPr>
        <w:pStyle w:val="Ttulo2"/>
        <w:numPr>
          <w:ilvl w:val="1"/>
          <w:numId w:val="16"/>
        </w:numPr>
      </w:pPr>
      <w:r>
        <w:t>Colocar tantas frentes de serviços quantos forem necessários (mediante anuência prévia da fiscalização), para possibilitar a perfeita execução dos serviços de engenharia dentro do prazo contratual.</w:t>
      </w:r>
    </w:p>
    <w:p w14:paraId="7E579AEA" w14:textId="5325E2E4" w:rsidR="00935D72" w:rsidRDefault="00935D72" w:rsidP="005F641C">
      <w:pPr>
        <w:pStyle w:val="Ttulo2"/>
        <w:numPr>
          <w:ilvl w:val="1"/>
          <w:numId w:val="16"/>
        </w:numPr>
      </w:pPr>
      <w:r>
        <w:lastRenderedPageBreak/>
        <w:t xml:space="preserve">Responsabilizar-se pelo fornecimento de toda a mão de obra, sem qualquer vinculação empregatícia com a </w:t>
      </w:r>
      <w:proofErr w:type="spellStart"/>
      <w:r>
        <w:t>Codevasf</w:t>
      </w:r>
      <w:proofErr w:type="spellEnd"/>
      <w:r>
        <w:t>, bem como todo o material necessário à execução dos serviços objeto do contrato.</w:t>
      </w:r>
    </w:p>
    <w:p w14:paraId="01DF0A55" w14:textId="10E84A8D" w:rsidR="00935D72" w:rsidRDefault="00935D72" w:rsidP="005F641C">
      <w:pPr>
        <w:pStyle w:val="Ttulo2"/>
        <w:numPr>
          <w:ilvl w:val="1"/>
          <w:numId w:val="16"/>
        </w:numPr>
      </w:pPr>
      <w:r>
        <w:t>Responsabilizar-se por todos os ônus e obrigações concernentes à legislação tributária, trabalhista, securitária, previdenciária, e quaisquer encargos que incidam sobre os materiais e equipamentos, os quais, exclusivamente, correrão por sua conta, inclusive o registro do serviço contratado junto ao Crea ou CAU do local de execução dos serviços de engenharia.</w:t>
      </w:r>
    </w:p>
    <w:p w14:paraId="649C1427" w14:textId="2503C897" w:rsidR="00935D72" w:rsidRDefault="00935D72" w:rsidP="005F641C">
      <w:pPr>
        <w:pStyle w:val="Ttulo2"/>
        <w:numPr>
          <w:ilvl w:val="1"/>
          <w:numId w:val="16"/>
        </w:numPr>
      </w:pPr>
      <w:r>
        <w:t>A CONTRATADA deve assegurar e facilitar o acesso da Fiscalização, aos serviços e a todos os elementos que forem necessários ao desempenho de sua missão.</w:t>
      </w:r>
    </w:p>
    <w:p w14:paraId="52BDFBA1" w14:textId="62C6FFD9" w:rsidR="00935D72" w:rsidRDefault="00935D72" w:rsidP="005F641C">
      <w:pPr>
        <w:pStyle w:val="Ttulo2"/>
        <w:numPr>
          <w:ilvl w:val="1"/>
          <w:numId w:val="16"/>
        </w:numPr>
      </w:pPr>
      <w:r>
        <w:t xml:space="preserve">Promover a substituição dos profissionais integrantes da equipe técnica somente quando caracterizada a superveniência das situações de caso fortuito ou força maior, sendo que a substituição deverá ser feita por profissional de perfil técnico equivalente ou superior e mediante prévia autorização da </w:t>
      </w:r>
      <w:proofErr w:type="spellStart"/>
      <w:r>
        <w:t>Codevasf</w:t>
      </w:r>
      <w:proofErr w:type="spellEnd"/>
      <w:r>
        <w:t>.</w:t>
      </w:r>
    </w:p>
    <w:p w14:paraId="5D6B29B3" w14:textId="401E531F" w:rsidR="00935D72" w:rsidRDefault="00935D72" w:rsidP="005F641C">
      <w:pPr>
        <w:pStyle w:val="Ttulo2"/>
        <w:numPr>
          <w:ilvl w:val="1"/>
          <w:numId w:val="16"/>
        </w:numPr>
      </w:pPr>
      <w:r>
        <w:t xml:space="preserve">A CONTRATADA deverá conceder livre acesso aos seus documentos e registros contábeis, referentes ao objeto da licitação, para os servidores ou empregados do órgão ou entidade da </w:t>
      </w:r>
      <w:proofErr w:type="spellStart"/>
      <w:r>
        <w:t>Codevasf</w:t>
      </w:r>
      <w:proofErr w:type="spellEnd"/>
      <w:r>
        <w:t xml:space="preserve"> e dos órgãos de controle interno e externo.</w:t>
      </w:r>
    </w:p>
    <w:p w14:paraId="732BAC8A" w14:textId="65E3D494" w:rsidR="00935D72" w:rsidRDefault="00935D72" w:rsidP="005F641C">
      <w:pPr>
        <w:pStyle w:val="Ttulo2"/>
        <w:numPr>
          <w:ilvl w:val="1"/>
          <w:numId w:val="16"/>
        </w:numPr>
      </w:pPr>
      <w:r>
        <w:t xml:space="preserve">Caso a CONTRATADA seja registrada em região diferente daquela em que serão executados os serviços objeto deste TR, deverá apresentar visto, novo registro ou dispensa de registro, em conformidade com disposto nos </w:t>
      </w:r>
      <w:proofErr w:type="spellStart"/>
      <w:r>
        <w:t>arts</w:t>
      </w:r>
      <w:proofErr w:type="spellEnd"/>
      <w:r>
        <w:t xml:space="preserve">. 5º, 6º e 7º da Resolução </w:t>
      </w:r>
      <w:proofErr w:type="spellStart"/>
      <w:r>
        <w:t>Confea</w:t>
      </w:r>
      <w:proofErr w:type="spellEnd"/>
      <w:r>
        <w:t xml:space="preserve"> nº 336 de 27 de outubro de 1989.</w:t>
      </w:r>
    </w:p>
    <w:p w14:paraId="6D871547" w14:textId="1DFC040B" w:rsidR="00935D72" w:rsidRDefault="00935D72" w:rsidP="005F641C">
      <w:pPr>
        <w:pStyle w:val="Ttulo2"/>
        <w:numPr>
          <w:ilvl w:val="1"/>
          <w:numId w:val="16"/>
        </w:numPr>
      </w:pPr>
      <w:r>
        <w:t>A CONTRATADA será responsável por quaisquer acidentes de trabalho referentes a seu pessoal que venham a ocorrer por conta do serviço contratado e/ou por ela causado a terceiros.</w:t>
      </w:r>
    </w:p>
    <w:p w14:paraId="72483B67" w14:textId="60441D7D" w:rsidR="00935D72" w:rsidRDefault="00935D72" w:rsidP="005F641C">
      <w:pPr>
        <w:pStyle w:val="Ttulo2"/>
        <w:numPr>
          <w:ilvl w:val="1"/>
          <w:numId w:val="16"/>
        </w:numPr>
      </w:pPr>
      <w:r>
        <w:t>Desfazer e corrigir os serviços rejeitados pela Fiscalização dentro do prazo estabelecido pela mesma, arcando com todas as despesas necessárias.</w:t>
      </w:r>
    </w:p>
    <w:p w14:paraId="581BCCF0" w14:textId="7FCC7A7F" w:rsidR="00935D72" w:rsidRDefault="00935D72" w:rsidP="005F641C">
      <w:pPr>
        <w:pStyle w:val="Ttulo2"/>
        <w:numPr>
          <w:ilvl w:val="1"/>
          <w:numId w:val="16"/>
        </w:numPr>
      </w:pPr>
      <w:r>
        <w:t xml:space="preserve">Caberá à CONTRATADA obter e arcar com os gastos de todas as licenças e franquias, pagar encargos sociais e impostos municipais, estaduais e federais que incidirem sobre a execução dos serviços. </w:t>
      </w:r>
    </w:p>
    <w:p w14:paraId="3D91EA08" w14:textId="0FF04F42" w:rsidR="00935D72" w:rsidRDefault="00935D72" w:rsidP="005F641C">
      <w:pPr>
        <w:pStyle w:val="Ttulo2"/>
        <w:numPr>
          <w:ilvl w:val="1"/>
          <w:numId w:val="16"/>
        </w:numPr>
      </w:pPr>
      <w:r>
        <w:t xml:space="preserve">Assumir toda a responsabilidade pela execução dos serviços contratados perante a </w:t>
      </w:r>
      <w:proofErr w:type="spellStart"/>
      <w:r>
        <w:t>Codevasf</w:t>
      </w:r>
      <w:proofErr w:type="spellEnd"/>
      <w:r>
        <w:t xml:space="preserve"> e terceiros, na forma da legislação em vigor, bem como por danos resultantes do mau procedimento, dolo ou culpa de empregados ou prepostos seus, e ainda, pelo fiel cumprimento das leis e normas vigentes, mantendo a </w:t>
      </w:r>
      <w:proofErr w:type="spellStart"/>
      <w:r>
        <w:t>Codevasf</w:t>
      </w:r>
      <w:proofErr w:type="spellEnd"/>
      <w:r>
        <w:t xml:space="preserve"> isenta de quaisquer penalidades e responsabilidades de qualquer natureza pela infringência da legislação em vigor, por parte da CONTRATADA.</w:t>
      </w:r>
    </w:p>
    <w:p w14:paraId="21CBFC64" w14:textId="090263AE" w:rsidR="00935D72" w:rsidRDefault="00935D72" w:rsidP="005F641C">
      <w:pPr>
        <w:pStyle w:val="Ttulo2"/>
        <w:numPr>
          <w:ilvl w:val="1"/>
          <w:numId w:val="16"/>
        </w:numPr>
      </w:pPr>
      <w:r>
        <w:t xml:space="preserve">A CONTRATADA será responsável, perante a </w:t>
      </w:r>
      <w:proofErr w:type="spellStart"/>
      <w:r>
        <w:t>Codevasf</w:t>
      </w:r>
      <w:proofErr w:type="spellEnd"/>
      <w:r>
        <w:t>, pela qualidade do total dos serviços, bem como pela qualidade dos relatórios/documentos gerados, no que diz respeito à observância de normas técnicas e códigos profissionais.</w:t>
      </w:r>
    </w:p>
    <w:p w14:paraId="299E46BF" w14:textId="729DE18C" w:rsidR="00935D72" w:rsidRDefault="00935D72" w:rsidP="005F641C">
      <w:pPr>
        <w:pStyle w:val="Ttulo2"/>
        <w:numPr>
          <w:ilvl w:val="1"/>
          <w:numId w:val="16"/>
        </w:numPr>
      </w:pPr>
      <w:r>
        <w:t>A CONTRATADA deverá tomar todas as providências para proteger o meio ambiente, nos âmbitos interno e externo ao local de execução dos serviços, obedecendo às instruções advindas da Fiscalização, além de evitar danos e aborrecimentos às pessoas e/ou propriedades privadas ou públicas.</w:t>
      </w:r>
    </w:p>
    <w:p w14:paraId="380CCCA1" w14:textId="7A8907B7" w:rsidR="00935D72" w:rsidRDefault="00935D72" w:rsidP="005F641C">
      <w:pPr>
        <w:pStyle w:val="Ttulo2"/>
        <w:numPr>
          <w:ilvl w:val="1"/>
          <w:numId w:val="16"/>
        </w:numPr>
      </w:pPr>
      <w:r>
        <w:t xml:space="preserve">A CONTRATADA deverá investir em medidas de promoção da ética e de prevenção da corrupção que contribuam para um ambiente mais íntegro, ético e transparente no setor privado e em suas relações como o setor público, comprometendo-se a atuar contrariamente a quaisquer manifestações de corrupção, atuando junto a seus </w:t>
      </w:r>
      <w:r>
        <w:lastRenderedPageBreak/>
        <w:t>fornecedores e parceiros privados a também conhecer e cumprir as previsões da Lei nº 12.846/</w:t>
      </w:r>
      <w:r w:rsidRPr="00AD69D1">
        <w:t xml:space="preserve">2013 e do </w:t>
      </w:r>
      <w:r w:rsidR="0085609C" w:rsidRPr="00AD69D1">
        <w:t>Decreto nº 11.129/2022</w:t>
      </w:r>
      <w:r w:rsidRPr="00AD69D1">
        <w:t xml:space="preserve">, abstendo-se, ainda, de cometer atos tendentes a lesar a Administração Pública, denunciando </w:t>
      </w:r>
      <w:r>
        <w:t>a prática de irregularidades que tiver conhecimento por meios dos canais de denúncias disponíveis.</w:t>
      </w:r>
    </w:p>
    <w:p w14:paraId="5E12FBA7" w14:textId="2EFFDD96" w:rsidR="00935D72" w:rsidRDefault="00935D72" w:rsidP="005F641C">
      <w:pPr>
        <w:pStyle w:val="Ttulo2"/>
        <w:numPr>
          <w:ilvl w:val="1"/>
          <w:numId w:val="16"/>
        </w:numPr>
      </w:pPr>
      <w:r>
        <w:t>A CONTRATADA entende e aceita que é condicionante para na execução dos serviços de engenharia, objeto da presente licitação, atender ainda às seguintes normas complementares:</w:t>
      </w:r>
    </w:p>
    <w:p w14:paraId="194D143B" w14:textId="6BC783B5" w:rsidR="00935D72" w:rsidRDefault="00935D72" w:rsidP="00D97E36">
      <w:pPr>
        <w:pStyle w:val="Ttulo3"/>
        <w:numPr>
          <w:ilvl w:val="2"/>
          <w:numId w:val="16"/>
        </w:numPr>
      </w:pPr>
      <w:r>
        <w:t xml:space="preserve">Códigos, leis, decretos, portarias e normas federais, estaduais e municipais, inclusive normas de concessionárias de serviços públicos, e as normas técnicas da </w:t>
      </w:r>
      <w:proofErr w:type="spellStart"/>
      <w:r>
        <w:t>Codevasf</w:t>
      </w:r>
      <w:proofErr w:type="spellEnd"/>
      <w:r>
        <w:t>.</w:t>
      </w:r>
    </w:p>
    <w:p w14:paraId="3D0DD7C0" w14:textId="20672ED6" w:rsidR="00935D72" w:rsidRDefault="00935D72" w:rsidP="00D97E36">
      <w:pPr>
        <w:pStyle w:val="Ttulo3"/>
        <w:numPr>
          <w:ilvl w:val="2"/>
          <w:numId w:val="16"/>
        </w:numPr>
      </w:pPr>
      <w:r>
        <w:t>Normas técnicas da</w:t>
      </w:r>
      <w:r w:rsidR="00E72B19">
        <w:t xml:space="preserve"> ABNT, </w:t>
      </w:r>
      <w:r>
        <w:t>do INMETRO</w:t>
      </w:r>
      <w:r w:rsidR="00E72B19">
        <w:t xml:space="preserve"> </w:t>
      </w:r>
      <w:r w:rsidR="00E72B19" w:rsidRPr="00DA5DE1">
        <w:t>e do DNIT</w:t>
      </w:r>
      <w:r w:rsidRPr="00DA5DE1">
        <w:t>,</w:t>
      </w:r>
      <w:r>
        <w:t xml:space="preserve"> principalmente no que diz respeito aos requisitos mínimos de qualidade, utilidade, resistência e segurança.</w:t>
      </w:r>
    </w:p>
    <w:p w14:paraId="571AC30E" w14:textId="2947B374" w:rsidR="00935D72" w:rsidRDefault="00935D72" w:rsidP="00D97E36">
      <w:pPr>
        <w:pStyle w:val="Ttulo3"/>
        <w:numPr>
          <w:ilvl w:val="2"/>
          <w:numId w:val="16"/>
        </w:numPr>
      </w:pPr>
      <w:r>
        <w:t>Atendimento a todas as condicionantes ambientais das licenças, quando couber.</w:t>
      </w:r>
    </w:p>
    <w:p w14:paraId="38B9D5EA" w14:textId="7A084C4C" w:rsidR="00935D72" w:rsidRDefault="00935D72" w:rsidP="005F641C">
      <w:pPr>
        <w:pStyle w:val="Ttulo2"/>
        <w:numPr>
          <w:ilvl w:val="1"/>
          <w:numId w:val="16"/>
        </w:numPr>
      </w:pPr>
      <w:r>
        <w:t>Manter em local visível no canteiro de obras cópia da Anuência Ambiental, se houver, caso contrário, cópia da legislação de dispensa do referido documento.</w:t>
      </w:r>
    </w:p>
    <w:p w14:paraId="4C504614" w14:textId="4CFDFD92" w:rsidR="00935D72" w:rsidRDefault="00935D72" w:rsidP="005F641C">
      <w:pPr>
        <w:pStyle w:val="Ttulo2"/>
        <w:numPr>
          <w:ilvl w:val="1"/>
          <w:numId w:val="16"/>
        </w:numPr>
      </w:pPr>
      <w:r>
        <w:t>Atendimento às condicionantes ambientais necessárias à obtenção das Licenças do Empreendimento, emitidas pelo órgão competente, relativas à execução dos serviços, quando couber.</w:t>
      </w:r>
    </w:p>
    <w:p w14:paraId="3E9D3F76" w14:textId="47F577A9" w:rsidR="00935D72" w:rsidRDefault="00935D72" w:rsidP="00D97E36">
      <w:pPr>
        <w:pStyle w:val="Ttulo3"/>
        <w:numPr>
          <w:ilvl w:val="2"/>
          <w:numId w:val="16"/>
        </w:numPr>
      </w:pPr>
      <w:r>
        <w:t>Ao final dos serviços as instalações do canteiro de obra deverão ser demolidas e as áreas devidamente recuperadas, conforme as recomendações básicas para a proteção ambiental.</w:t>
      </w:r>
    </w:p>
    <w:p w14:paraId="319875AC" w14:textId="288538E1" w:rsidR="00935D72" w:rsidRDefault="00935D72" w:rsidP="00D97E36">
      <w:pPr>
        <w:pStyle w:val="Ttulo3"/>
        <w:numPr>
          <w:ilvl w:val="2"/>
          <w:numId w:val="16"/>
        </w:numPr>
      </w:pPr>
      <w:r>
        <w:t>Realizar e executar o Plano de Recuperação Ambiental de Áreas Degradadas (PRAD) das áreas onde forem realizadas intervenções em função dos serviços, quando couber.</w:t>
      </w:r>
    </w:p>
    <w:p w14:paraId="40E71F3A" w14:textId="7C5719EA" w:rsidR="00935D72" w:rsidRDefault="00935D72" w:rsidP="00D97E36">
      <w:pPr>
        <w:pStyle w:val="Ttulo3"/>
        <w:numPr>
          <w:ilvl w:val="2"/>
          <w:numId w:val="16"/>
        </w:numPr>
      </w:pPr>
      <w:r>
        <w:t xml:space="preserve">Os serviços/fornecimentos contratados deverão ser executados em total conformidade com </w:t>
      </w:r>
      <w:r w:rsidR="00E72B19">
        <w:t xml:space="preserve">a </w:t>
      </w:r>
      <w:r>
        <w:t>legislação ambiental vigente em todas as esferas e com o cumprimento dos atos administrativos ambientais inerentes ao empreendimento em questão, mediante observância dos termos e registros sistemáticos, como forma de comprovar a execução.</w:t>
      </w:r>
    </w:p>
    <w:p w14:paraId="7DA5C271" w14:textId="275AD3D2" w:rsidR="00935D72" w:rsidRDefault="00935D72" w:rsidP="00D97E36">
      <w:pPr>
        <w:pStyle w:val="Ttulo3"/>
        <w:numPr>
          <w:ilvl w:val="2"/>
          <w:numId w:val="16"/>
        </w:numPr>
      </w:pPr>
      <w:r>
        <w:t>A contratada deverá emitir um relatório mensal específico acerca da regularidade ambiental do empreendimento, demonstrando a fiel observância das licenças e atos administrativos ambientais correlatos, bem como de toda a legislação ambiental vigente.</w:t>
      </w:r>
    </w:p>
    <w:p w14:paraId="5B21691A" w14:textId="541E4006" w:rsidR="00935D72" w:rsidRDefault="00935D72" w:rsidP="005F641C">
      <w:pPr>
        <w:pStyle w:val="Ttulo2"/>
        <w:numPr>
          <w:ilvl w:val="1"/>
          <w:numId w:val="16"/>
        </w:numPr>
      </w:pPr>
      <w:r>
        <w:t xml:space="preserve">Manter no local dos serviços durante todo o período de execução </w:t>
      </w:r>
      <w:r w:rsidR="0031281C">
        <w:t xml:space="preserve">em regime permanente no mínimo </w:t>
      </w:r>
      <w:r>
        <w:t>1 (um) técnico de segurança do trabalho, portador de comprovação de registro profissional expedido pelo Ministério do Trabalho e Emprego e caso necessário disponibilizar outros profissionais, conforme disposto na NR4.</w:t>
      </w:r>
    </w:p>
    <w:p w14:paraId="2BC9F49F" w14:textId="3DEEE016" w:rsidR="00935D72" w:rsidRDefault="00935D72" w:rsidP="005F641C">
      <w:pPr>
        <w:pStyle w:val="Ttulo2"/>
        <w:numPr>
          <w:ilvl w:val="1"/>
          <w:numId w:val="16"/>
        </w:numPr>
      </w:pPr>
      <w:r>
        <w:t>Todas as despesas para a realização dos serviços de controle tecnológico e medições, tais como os equipamentos de topografia, dos laboratórios de controle tecnológico de geotecnia e concreto, inclusive manutenção e pessoal de apoio e execução, deverão estar contempladas na proposta no preço estabelecido para a instalação e manutenção do canteiro de obras, sendo que ao final dos serviços todos os equipamentos serão devolvidos à CONTRATADA.</w:t>
      </w:r>
    </w:p>
    <w:p w14:paraId="7DBA39FF" w14:textId="72D9DA5D" w:rsidR="00935D72" w:rsidRDefault="00935D72" w:rsidP="005F641C">
      <w:pPr>
        <w:pStyle w:val="Ttulo2"/>
        <w:numPr>
          <w:ilvl w:val="1"/>
          <w:numId w:val="16"/>
        </w:numPr>
      </w:pPr>
      <w:r>
        <w:t>Submeter à aprovação da fiscalização os protótipos ou amostras dos materiais e equipamentos a serem aplicados nos serviços de engenharia objeto do contrato, inclusive os traços dos concretos a serem utilizados.</w:t>
      </w:r>
    </w:p>
    <w:p w14:paraId="6C4FDB5A" w14:textId="582F6030" w:rsidR="00935D72" w:rsidRDefault="00935D72" w:rsidP="005F641C">
      <w:pPr>
        <w:pStyle w:val="Ttulo2"/>
        <w:numPr>
          <w:ilvl w:val="1"/>
          <w:numId w:val="16"/>
        </w:numPr>
      </w:pPr>
      <w:r>
        <w:t xml:space="preserve">Salvo disposições em contrário que constem do termo de contrato, os ensaios, testes, exames e provas exigidos por normas técnicas oficiais para a boa execução do objeto </w:t>
      </w:r>
      <w:r>
        <w:lastRenderedPageBreak/>
        <w:t>correrão por conta da CONTRATADA e, para garantir a qualidade dos serviços, deverão ser realizados em laboratórios aprovados pela fiscalização.</w:t>
      </w:r>
    </w:p>
    <w:p w14:paraId="4E9F054E" w14:textId="3EBBC63C" w:rsidR="00935D72" w:rsidRDefault="00935D72" w:rsidP="005F641C">
      <w:pPr>
        <w:pStyle w:val="Ttulo2"/>
        <w:numPr>
          <w:ilvl w:val="1"/>
          <w:numId w:val="16"/>
        </w:numPr>
      </w:pPr>
      <w:r>
        <w:t xml:space="preserve">Responsabilizar-se por todos e quaisquer danos causados às estruturas, construções, instalações elétricas, cercas, equipamentos, etc., existentes no local ou decorrentes da execução do objeto desta licitação, bem como pelos danos que vier causar à </w:t>
      </w:r>
      <w:proofErr w:type="spellStart"/>
      <w:r>
        <w:t>Codevasf</w:t>
      </w:r>
      <w:proofErr w:type="spellEnd"/>
      <w:r>
        <w:t xml:space="preserve"> e a terceiros.</w:t>
      </w:r>
    </w:p>
    <w:p w14:paraId="459B53AF" w14:textId="5DCDF521" w:rsidR="00935D72" w:rsidRDefault="00935D72" w:rsidP="005F641C">
      <w:pPr>
        <w:pStyle w:val="Ttulo2"/>
        <w:numPr>
          <w:ilvl w:val="1"/>
          <w:numId w:val="16"/>
        </w:numPr>
      </w:pPr>
      <w:r>
        <w:t>Exercer a vigilância e proteção de todos os materiais e equipamentos no local dos serviços, inclusive dos barracões e instalações.</w:t>
      </w:r>
    </w:p>
    <w:p w14:paraId="72E62BF3" w14:textId="05F2CE00" w:rsidR="00935D72" w:rsidRDefault="00935D72" w:rsidP="005F641C">
      <w:pPr>
        <w:pStyle w:val="Ttulo2"/>
        <w:numPr>
          <w:ilvl w:val="1"/>
          <w:numId w:val="16"/>
        </w:numPr>
      </w:pPr>
      <w:r>
        <w:t>Todos os acessos necessários para permitir à chegada dos equipamentos e materiais no local de execução dos serviços deverão ser previstos, avaliando-se todas as suas dificuldades, pois os custos decorrentes de qualquer serviço para melhoria destes acessos correrão por conta da CONTRATADA.</w:t>
      </w:r>
    </w:p>
    <w:p w14:paraId="0330FF25" w14:textId="5B716157" w:rsidR="00935D72" w:rsidRDefault="00935D72" w:rsidP="005F641C">
      <w:pPr>
        <w:pStyle w:val="Ttulo2"/>
        <w:numPr>
          <w:ilvl w:val="1"/>
          <w:numId w:val="16"/>
        </w:numPr>
      </w:pPr>
      <w:r>
        <w:t xml:space="preserve">No momento da desmobilização, para a liberação da última parcela, faz-se necessário a apresentação da certidão de quitação de débitos, referente as despesas com </w:t>
      </w:r>
      <w:r w:rsidR="0055484A">
        <w:t>água</w:t>
      </w:r>
      <w:r>
        <w:t>, energia, telefone, taxas, impostos e quaisquer outros tributos que venham a ser cobrados.</w:t>
      </w:r>
    </w:p>
    <w:p w14:paraId="09B8D748" w14:textId="17EA62B3" w:rsidR="00935D72" w:rsidRDefault="00E87965" w:rsidP="005F641C">
      <w:pPr>
        <w:pStyle w:val="Ttulo2"/>
        <w:numPr>
          <w:ilvl w:val="1"/>
          <w:numId w:val="16"/>
        </w:numPr>
      </w:pPr>
      <w:r>
        <w:t xml:space="preserve">A CONTRATADA deverá apresentar em até cincos dias após a emissão da Ordem de Serviço um Preposto, aceito pela </w:t>
      </w:r>
      <w:proofErr w:type="spellStart"/>
      <w:r>
        <w:t>Codevasf</w:t>
      </w:r>
      <w:proofErr w:type="spellEnd"/>
      <w:r>
        <w:t xml:space="preserve">, no local do serviço, para representá-la na execução do objeto contratado, sob </w:t>
      </w:r>
      <w:r w:rsidRPr="00BA23E6">
        <w:t>pena de sanções administrativas</w:t>
      </w:r>
      <w:r w:rsidR="00935D72">
        <w:t>.</w:t>
      </w:r>
    </w:p>
    <w:p w14:paraId="1327986A" w14:textId="71505424" w:rsidR="00935D72" w:rsidRDefault="00935D72" w:rsidP="005F641C">
      <w:pPr>
        <w:pStyle w:val="Ttulo2"/>
        <w:numPr>
          <w:ilvl w:val="1"/>
          <w:numId w:val="16"/>
        </w:numPr>
      </w:pPr>
      <w:r>
        <w:t xml:space="preserve">A CONTRATADA deverá comunicar à Fiscalização toda a mobilização de pessoal e equipamentos, quando da chegada ao local dos serviços, a qual deverá ser devidamente anotada no Diário de Obras, para acompanhamento e controle da </w:t>
      </w:r>
      <w:proofErr w:type="spellStart"/>
      <w:r>
        <w:t>Codevasf</w:t>
      </w:r>
      <w:proofErr w:type="spellEnd"/>
      <w:r>
        <w:t>.</w:t>
      </w:r>
    </w:p>
    <w:p w14:paraId="710EC7E7" w14:textId="26A68C01" w:rsidR="00935D72" w:rsidRDefault="00935D72" w:rsidP="005F641C">
      <w:pPr>
        <w:pStyle w:val="Ttulo2"/>
        <w:numPr>
          <w:ilvl w:val="1"/>
          <w:numId w:val="16"/>
        </w:numPr>
      </w:pPr>
      <w:r>
        <w:t xml:space="preserve">O cronograma de implantação deverá ser atualizado antes do início efetivo dos serviços de engenharia, em função do planejamento previsto pela CONTRATADA e dos fornecimentos de responsabilidade da </w:t>
      </w:r>
      <w:proofErr w:type="spellStart"/>
      <w:r>
        <w:t>Codevasf</w:t>
      </w:r>
      <w:proofErr w:type="spellEnd"/>
      <w:r>
        <w:t>, e atualizado/revisado periodicamente conforme solicitação da fiscalização.</w:t>
      </w:r>
    </w:p>
    <w:p w14:paraId="5F17DCB8" w14:textId="5F27F1C2" w:rsidR="00935D72" w:rsidRPr="006028AE" w:rsidRDefault="00935D72" w:rsidP="005F641C">
      <w:pPr>
        <w:pStyle w:val="Ttulo2"/>
        <w:numPr>
          <w:ilvl w:val="1"/>
          <w:numId w:val="16"/>
        </w:numPr>
      </w:pPr>
      <w:r w:rsidRPr="006028AE">
        <w:t>Durante a execução dos serviços, caberá à CONTRATADA instalar e manter no loca</w:t>
      </w:r>
      <w:r w:rsidR="00010F74" w:rsidRPr="006028AE">
        <w:t xml:space="preserve">l dos serviços </w:t>
      </w:r>
      <w:r w:rsidRPr="006028AE">
        <w:t>1 (uma) placa de identificaçã</w:t>
      </w:r>
      <w:r w:rsidR="00010F74" w:rsidRPr="006028AE">
        <w:t>o dos serviços de engenharia</w:t>
      </w:r>
      <w:r w:rsidRPr="006028AE">
        <w:t xml:space="preserve"> conforme Lei nº 5.194/1966 e Resolução </w:t>
      </w:r>
      <w:proofErr w:type="spellStart"/>
      <w:r w:rsidRPr="006028AE">
        <w:t>Confea</w:t>
      </w:r>
      <w:proofErr w:type="spellEnd"/>
      <w:r w:rsidRPr="006028AE">
        <w:t xml:space="preserve"> nº 198/1971.</w:t>
      </w:r>
    </w:p>
    <w:p w14:paraId="317B6160" w14:textId="4C4FE4F4" w:rsidR="00935D72" w:rsidRDefault="00935D72" w:rsidP="00F6038E">
      <w:pPr>
        <w:pStyle w:val="Ttulo2"/>
        <w:numPr>
          <w:ilvl w:val="1"/>
          <w:numId w:val="16"/>
        </w:numPr>
      </w:pPr>
      <w:r>
        <w:t xml:space="preserve">A placa de identificação dos serviços deve ser no padrão definido pela </w:t>
      </w:r>
      <w:proofErr w:type="spellStart"/>
      <w:r>
        <w:t>Codevasf</w:t>
      </w:r>
      <w:proofErr w:type="spellEnd"/>
      <w:r>
        <w:t xml:space="preserve"> e em local por ela indicado, cujo modelo encontra-se na publicação Instruções para a Preparação de Placas de Obras Públicas, anexas aos TR, independente das exigidas pelos órgãos de fiscalização de classe – </w:t>
      </w:r>
      <w:r w:rsidR="001E3889" w:rsidRPr="00F6038E">
        <w:rPr>
          <w:i/>
          <w:iCs/>
        </w:rPr>
        <w:t>ANEXO 7</w:t>
      </w:r>
      <w:r>
        <w:t>.</w:t>
      </w:r>
    </w:p>
    <w:p w14:paraId="6553743E" w14:textId="298300BD" w:rsidR="00935D72" w:rsidRDefault="00935D72" w:rsidP="005F641C">
      <w:pPr>
        <w:pStyle w:val="Ttulo2"/>
        <w:numPr>
          <w:ilvl w:val="1"/>
          <w:numId w:val="16"/>
        </w:numPr>
      </w:pPr>
      <w:r>
        <w:t>Obter junto à Prefeitura Municipal correspondente o alvará de construção e, se necessário, o alvará de demolição, na forma das disposições em vigor.</w:t>
      </w:r>
    </w:p>
    <w:p w14:paraId="4D9F5C98" w14:textId="546FF90A" w:rsidR="00935D72" w:rsidRDefault="00935D72" w:rsidP="005F641C">
      <w:pPr>
        <w:pStyle w:val="Ttulo2"/>
        <w:numPr>
          <w:ilvl w:val="1"/>
          <w:numId w:val="16"/>
        </w:numPr>
      </w:pPr>
      <w:r>
        <w:t xml:space="preserve">Manter no local dos serviços de engenharia um Diário de Ocorrências, no qual serão feitas anotações diárias referentes ao andamento dos serviços, qualidade dos materiais, mão de obra, etc., como também, reclamações, advertências e principalmente problemas de ordem técnica que requeiram solução por uma das partes. Este diário, devidamente rubricado pela Fiscalização e pela CONTRATADA em todas as vias, ficará em poder da </w:t>
      </w:r>
      <w:proofErr w:type="spellStart"/>
      <w:r>
        <w:t>Codevasf</w:t>
      </w:r>
      <w:proofErr w:type="spellEnd"/>
      <w:r>
        <w:t xml:space="preserve"> após a conclusão dos serviços de engenharia.</w:t>
      </w:r>
    </w:p>
    <w:p w14:paraId="75B00689" w14:textId="7B0881AD" w:rsidR="00935D72" w:rsidRDefault="00935D72" w:rsidP="005F641C">
      <w:pPr>
        <w:pStyle w:val="Ttulo2"/>
        <w:numPr>
          <w:ilvl w:val="1"/>
          <w:numId w:val="16"/>
        </w:numPr>
      </w:pPr>
      <w:r>
        <w:t>Obedecer às normas de higiene e prevenção de acidentes, a fim de garantia a salubridade e a segurança nos acampamentos e nos canteiros de serviços.</w:t>
      </w:r>
    </w:p>
    <w:p w14:paraId="7CF7B55E" w14:textId="62628574" w:rsidR="00935D72" w:rsidRDefault="00935D72" w:rsidP="005F641C">
      <w:pPr>
        <w:pStyle w:val="Ttulo2"/>
        <w:numPr>
          <w:ilvl w:val="1"/>
          <w:numId w:val="16"/>
        </w:numPr>
      </w:pPr>
      <w:r>
        <w:t xml:space="preserve">Responder financeiramente, sem prejuízo de </w:t>
      </w:r>
      <w:r w:rsidR="009E6CCE">
        <w:t xml:space="preserve">outras </w:t>
      </w:r>
      <w:r>
        <w:t>medidas que possam ser adotadas por quaisquer danos causados à União, Estado, município ou terceiros, em razão da execução dos serviços de engenharia.</w:t>
      </w:r>
    </w:p>
    <w:p w14:paraId="45F5E43D" w14:textId="0A69066C" w:rsidR="00935D72" w:rsidRDefault="00935D72" w:rsidP="005F641C">
      <w:pPr>
        <w:pStyle w:val="Ttulo2"/>
        <w:numPr>
          <w:ilvl w:val="1"/>
          <w:numId w:val="16"/>
        </w:numPr>
      </w:pPr>
      <w:r>
        <w:lastRenderedPageBreak/>
        <w:t>Fazer com que os componentes da equipe de mão de obra operacional (operários) exerçam as suas atividades, devidamente uniformizados, em padrão único (farda) e fazendo uso dos equipamentos de segurança requeridos para as atividades desenvolvidas, em observância à legislação pertinente.</w:t>
      </w:r>
    </w:p>
    <w:p w14:paraId="0541D334" w14:textId="713959CE" w:rsidR="00935D72" w:rsidRDefault="00935D72" w:rsidP="005F641C">
      <w:pPr>
        <w:pStyle w:val="Ttulo2"/>
        <w:numPr>
          <w:ilvl w:val="1"/>
          <w:numId w:val="16"/>
        </w:numPr>
      </w:pPr>
      <w:r>
        <w:t>Manter no local dos serviços de engenharia uma pasta com todos os documentos previstos e necessários para execução do objeto (</w:t>
      </w:r>
      <w:proofErr w:type="spellStart"/>
      <w:r>
        <w:t>ARTs</w:t>
      </w:r>
      <w:proofErr w:type="spellEnd"/>
      <w:r>
        <w:t xml:space="preserve">, anuências ambientais, projeto básico, alvarás, </w:t>
      </w:r>
      <w:proofErr w:type="spellStart"/>
      <w:r>
        <w:t>etc</w:t>
      </w:r>
      <w:proofErr w:type="spellEnd"/>
      <w:r>
        <w:t>).</w:t>
      </w:r>
    </w:p>
    <w:p w14:paraId="1C20AE91" w14:textId="6D89E296" w:rsidR="00D518A4" w:rsidRDefault="00D518A4" w:rsidP="005F641C">
      <w:pPr>
        <w:pStyle w:val="Ttulo2"/>
        <w:numPr>
          <w:ilvl w:val="1"/>
          <w:numId w:val="16"/>
        </w:numPr>
      </w:pPr>
      <w:r>
        <w:t>A contratada será responsável, na forma da Lei, por quaisquer danos ou prejuízos provenientes de vícios e/ou defeitos decorrentes do serviço contratado.</w:t>
      </w:r>
    </w:p>
    <w:p w14:paraId="6FC4FF51" w14:textId="0C2B7DCF" w:rsidR="00D518A4" w:rsidRDefault="00D518A4" w:rsidP="00D97E36">
      <w:pPr>
        <w:pStyle w:val="Ttulo3"/>
        <w:numPr>
          <w:ilvl w:val="2"/>
          <w:numId w:val="16"/>
        </w:numPr>
      </w:pPr>
      <w:r>
        <w:t>Correrão por conta da contratada as despesas que tiverem de ser feitas, por ela ou pela</w:t>
      </w:r>
      <w:r w:rsidR="00B4673D">
        <w:t xml:space="preserve"> </w:t>
      </w:r>
      <w:proofErr w:type="spellStart"/>
      <w:r w:rsidR="00B4673D">
        <w:t>Codevasf</w:t>
      </w:r>
      <w:proofErr w:type="spellEnd"/>
      <w:r w:rsidR="00B4673D">
        <w:t>, para reparação desses danos ou prejuízos.</w:t>
      </w:r>
    </w:p>
    <w:p w14:paraId="2573A21C" w14:textId="485F2D8A" w:rsidR="00472AEE" w:rsidRDefault="00472AEE" w:rsidP="005F641C">
      <w:pPr>
        <w:pStyle w:val="Ttulo2"/>
        <w:numPr>
          <w:ilvl w:val="1"/>
          <w:numId w:val="16"/>
        </w:numPr>
      </w:pPr>
      <w:r w:rsidRPr="00472AEE">
        <w:t>Caso seja registrada em região diferente daquela em que serão executados os serviços objeto deste TR, deverá apresentar visto, novo registro ou dispensa de registro,</w:t>
      </w:r>
      <w:r w:rsidRPr="00B26042">
        <w:t xml:space="preserve"> em conformidade com disposto nos </w:t>
      </w:r>
      <w:proofErr w:type="spellStart"/>
      <w:r w:rsidRPr="00B26042">
        <w:t>arts</w:t>
      </w:r>
      <w:proofErr w:type="spellEnd"/>
      <w:r w:rsidRPr="00B26042">
        <w:t xml:space="preserve">. 5º, 6º e 7º da Resolução </w:t>
      </w:r>
      <w:proofErr w:type="spellStart"/>
      <w:r w:rsidRPr="00B26042">
        <w:t>Confea</w:t>
      </w:r>
      <w:proofErr w:type="spellEnd"/>
      <w:r w:rsidRPr="00B26042">
        <w:t xml:space="preserve"> nº 336</w:t>
      </w:r>
      <w:r>
        <w:t>,</w:t>
      </w:r>
      <w:r w:rsidRPr="00B26042">
        <w:t xml:space="preserve"> de 27</w:t>
      </w:r>
      <w:r>
        <w:t>/10/</w:t>
      </w:r>
      <w:r w:rsidRPr="00B26042">
        <w:t>1989</w:t>
      </w:r>
      <w:r>
        <w:t>.</w:t>
      </w:r>
    </w:p>
    <w:p w14:paraId="0662E34C" w14:textId="77777777" w:rsidR="005578A1" w:rsidRPr="005578A1" w:rsidRDefault="005578A1" w:rsidP="005578A1"/>
    <w:p w14:paraId="79AAF866" w14:textId="71C87EFE" w:rsidR="00A72B8E" w:rsidRDefault="000C0825" w:rsidP="004F13B7">
      <w:pPr>
        <w:pStyle w:val="Ttulo1"/>
        <w:numPr>
          <w:ilvl w:val="0"/>
          <w:numId w:val="16"/>
        </w:numPr>
        <w:spacing w:before="40" w:afterLines="40" w:after="96"/>
      </w:pPr>
      <w:bookmarkStart w:id="66" w:name="_Toc114044213"/>
      <w:r>
        <w:t xml:space="preserve">OBRIGAÇÕES DA </w:t>
      </w:r>
      <w:r w:rsidR="00DC50A6">
        <w:t>C</w:t>
      </w:r>
      <w:r w:rsidR="00B34263">
        <w:t>ODEVASF</w:t>
      </w:r>
      <w:bookmarkEnd w:id="66"/>
    </w:p>
    <w:p w14:paraId="2FE05234" w14:textId="1DDDB538" w:rsidR="000C0825" w:rsidRDefault="000C0825" w:rsidP="005F641C">
      <w:pPr>
        <w:pStyle w:val="Ttulo2"/>
        <w:numPr>
          <w:ilvl w:val="1"/>
          <w:numId w:val="16"/>
        </w:numPr>
      </w:pPr>
      <w:r>
        <w:t xml:space="preserve">Exigir da CONTRATADA o cumprimento integral deste </w:t>
      </w:r>
      <w:r w:rsidR="003A7C4D">
        <w:t>CONTRATO</w:t>
      </w:r>
      <w:r>
        <w:t>.</w:t>
      </w:r>
    </w:p>
    <w:p w14:paraId="5F1EA1FB" w14:textId="67EA4473" w:rsidR="000C0825" w:rsidRDefault="000C0825" w:rsidP="005F641C">
      <w:pPr>
        <w:pStyle w:val="Ttulo2"/>
        <w:numPr>
          <w:ilvl w:val="1"/>
          <w:numId w:val="16"/>
        </w:numPr>
      </w:pPr>
      <w:r>
        <w:t>Esclarecer as dúvidas que lhe sejam apresentadas pela CONTRATADA, através de correspondências protocoladas.</w:t>
      </w:r>
    </w:p>
    <w:p w14:paraId="67CD9B21" w14:textId="6A6DB6D6" w:rsidR="000C0825" w:rsidRDefault="000C0825" w:rsidP="005F641C">
      <w:pPr>
        <w:pStyle w:val="Ttulo2"/>
        <w:numPr>
          <w:ilvl w:val="1"/>
          <w:numId w:val="16"/>
        </w:numPr>
      </w:pPr>
      <w:r>
        <w:t xml:space="preserve">Fiscalizar e acompanhar a execução do objeto do </w:t>
      </w:r>
      <w:r w:rsidR="003A7C4D">
        <w:t>CONTRATO</w:t>
      </w:r>
      <w:r>
        <w:t>.</w:t>
      </w:r>
    </w:p>
    <w:p w14:paraId="0A4BF305" w14:textId="715A3126" w:rsidR="000C0825" w:rsidRDefault="000C0825" w:rsidP="005F641C">
      <w:pPr>
        <w:pStyle w:val="Ttulo2"/>
        <w:numPr>
          <w:ilvl w:val="1"/>
          <w:numId w:val="16"/>
        </w:numPr>
      </w:pPr>
      <w:r>
        <w:t>Expedir por escrito, as determinações e comunicações dirigidas a CONTRATADA, determinando as providências necessárias à correção das falhas observadas.</w:t>
      </w:r>
    </w:p>
    <w:p w14:paraId="656E65E3" w14:textId="6B849DA2" w:rsidR="000C0825" w:rsidRDefault="000C0825" w:rsidP="005F641C">
      <w:pPr>
        <w:pStyle w:val="Ttulo2"/>
        <w:numPr>
          <w:ilvl w:val="1"/>
          <w:numId w:val="16"/>
        </w:numPr>
      </w:pPr>
      <w:r>
        <w:t>Rejeitar todo e qualquer serviço inadequado, incompleto ou não especificado e estipular prazo para sua retificação.</w:t>
      </w:r>
    </w:p>
    <w:p w14:paraId="7267F171" w14:textId="44FD0320" w:rsidR="000C0825" w:rsidRDefault="000C0825" w:rsidP="005F641C">
      <w:pPr>
        <w:pStyle w:val="Ttulo2"/>
        <w:numPr>
          <w:ilvl w:val="1"/>
          <w:numId w:val="16"/>
        </w:numPr>
      </w:pPr>
      <w:r>
        <w:t>Emitir parece</w:t>
      </w:r>
      <w:r w:rsidR="00DC50A6">
        <w:t xml:space="preserve">r para liberação das faturas, </w:t>
      </w:r>
      <w:r>
        <w:t>receber as obras e serviços contratados.</w:t>
      </w:r>
    </w:p>
    <w:p w14:paraId="42CC1FE2" w14:textId="7B1D86C1" w:rsidR="000412A7" w:rsidRDefault="000C0825" w:rsidP="005F641C">
      <w:pPr>
        <w:pStyle w:val="Ttulo2"/>
        <w:numPr>
          <w:ilvl w:val="1"/>
          <w:numId w:val="16"/>
        </w:numPr>
      </w:pPr>
      <w:r>
        <w:t xml:space="preserve">Efetuar o pagamento no prazo previsto no </w:t>
      </w:r>
      <w:r w:rsidR="00186AE6">
        <w:t>CONTRATO</w:t>
      </w:r>
      <w:r>
        <w:t>.</w:t>
      </w:r>
    </w:p>
    <w:p w14:paraId="36C788EF" w14:textId="77777777" w:rsidR="005578A1" w:rsidRPr="005578A1" w:rsidRDefault="005578A1" w:rsidP="005578A1"/>
    <w:p w14:paraId="68EC7337" w14:textId="26409EB8" w:rsidR="00F87454" w:rsidRDefault="00F87454" w:rsidP="004F13B7">
      <w:pPr>
        <w:pStyle w:val="Ttulo1"/>
        <w:numPr>
          <w:ilvl w:val="0"/>
          <w:numId w:val="16"/>
        </w:numPr>
        <w:spacing w:before="40" w:afterLines="40" w:after="96"/>
      </w:pPr>
      <w:bookmarkStart w:id="67" w:name="_Toc73501799"/>
      <w:bookmarkStart w:id="68" w:name="_Toc83367975"/>
      <w:bookmarkStart w:id="69" w:name="_Toc83375678"/>
      <w:bookmarkStart w:id="70" w:name="_Toc114044214"/>
      <w:r w:rsidRPr="006B4952">
        <w:t>MATRIZ DE RISCO</w:t>
      </w:r>
      <w:bookmarkEnd w:id="67"/>
      <w:bookmarkEnd w:id="68"/>
      <w:bookmarkEnd w:id="69"/>
      <w:bookmarkEnd w:id="70"/>
    </w:p>
    <w:p w14:paraId="520CED94" w14:textId="5DC1AF3F" w:rsidR="00F87454" w:rsidRPr="003A006B" w:rsidRDefault="00F87454" w:rsidP="005F641C">
      <w:pPr>
        <w:pStyle w:val="Ttulo2"/>
        <w:numPr>
          <w:ilvl w:val="1"/>
          <w:numId w:val="16"/>
        </w:numPr>
      </w:pPr>
      <w:r>
        <w:t>Matriz de Risco é o instrumento que define as responsabilidades do Contratante e do Contratado na execução do contrato. Com base na Matriz de Risco, são definidas as diretrizes das cláusulas contratuais.</w:t>
      </w:r>
    </w:p>
    <w:p w14:paraId="774E0637" w14:textId="41EC2214" w:rsidR="00F87454" w:rsidRPr="00103885" w:rsidRDefault="00F87454" w:rsidP="005F641C">
      <w:pPr>
        <w:pStyle w:val="Ttulo2"/>
        <w:numPr>
          <w:ilvl w:val="1"/>
          <w:numId w:val="16"/>
        </w:numPr>
      </w:pPr>
      <w:r w:rsidRPr="006B4952">
        <w:t xml:space="preserve">A matriz de risco está apresentada </w:t>
      </w:r>
      <w:r w:rsidRPr="001E3889">
        <w:t xml:space="preserve">no </w:t>
      </w:r>
      <w:r w:rsidR="001E3889" w:rsidRPr="005F641C">
        <w:rPr>
          <w:i/>
          <w:iCs/>
        </w:rPr>
        <w:t>ANEXO 10</w:t>
      </w:r>
      <w:r w:rsidR="001E3889">
        <w:t xml:space="preserve"> </w:t>
      </w:r>
      <w:r w:rsidRPr="006B4952">
        <w:t>deste Termo de Referência com o objetivo de definir as áreas a que está exposta à execução do objeto, advindas de eventos supervenientes à contratação, dado relevante para sua identificação, prevenção e respectivas responsabilidades pela eventual ocorrência, bem como para o dimensionamento das propostas pelas licitantes.</w:t>
      </w:r>
    </w:p>
    <w:p w14:paraId="578271E9" w14:textId="79BEB83B" w:rsidR="00F87454" w:rsidRPr="00103885" w:rsidRDefault="00F87454" w:rsidP="005F641C">
      <w:pPr>
        <w:pStyle w:val="Ttulo2"/>
        <w:numPr>
          <w:ilvl w:val="1"/>
          <w:numId w:val="16"/>
        </w:numPr>
      </w:pPr>
      <w:r w:rsidRPr="006B4952">
        <w:t xml:space="preserve">A contratada não é responsável pelos riscos relacionados ao objeto do ajuste cuja responsabilidade na Matriz de Risco é da </w:t>
      </w:r>
      <w:proofErr w:type="spellStart"/>
      <w:r w:rsidRPr="006B4952">
        <w:t>Codevasf</w:t>
      </w:r>
      <w:proofErr w:type="spellEnd"/>
      <w:r w:rsidRPr="006B4952">
        <w:t>.</w:t>
      </w:r>
    </w:p>
    <w:p w14:paraId="6477B312" w14:textId="6ACEBD35" w:rsidR="00F87454" w:rsidRPr="00103885" w:rsidRDefault="00F87454" w:rsidP="005F641C">
      <w:pPr>
        <w:pStyle w:val="Ttulo2"/>
        <w:numPr>
          <w:ilvl w:val="1"/>
          <w:numId w:val="16"/>
        </w:numPr>
      </w:pPr>
      <w:r w:rsidRPr="006B4952">
        <w:t>A contratada é integral e exclusivamente responsável por todos os riscos relacionados ao objeto do ajuste, inclusive, sem limitação, daqueles alocados para a contratada.</w:t>
      </w:r>
    </w:p>
    <w:p w14:paraId="0F43C40A" w14:textId="023B0DF4" w:rsidR="00F87454" w:rsidRPr="00103885" w:rsidRDefault="00F87454" w:rsidP="005F641C">
      <w:pPr>
        <w:pStyle w:val="Ttulo2"/>
        <w:numPr>
          <w:ilvl w:val="1"/>
          <w:numId w:val="16"/>
        </w:numPr>
      </w:pPr>
      <w:r w:rsidRPr="006B4952">
        <w:t>Constitui peça integrante do contrato a matriz de riscos, independentemente de transcrição no instrumento</w:t>
      </w:r>
      <w:r>
        <w:t>.</w:t>
      </w:r>
    </w:p>
    <w:p w14:paraId="4BB44355" w14:textId="4277CDA3" w:rsidR="00F87454" w:rsidRPr="00103885" w:rsidRDefault="00F87454" w:rsidP="005F641C">
      <w:pPr>
        <w:pStyle w:val="Ttulo2"/>
        <w:numPr>
          <w:ilvl w:val="1"/>
          <w:numId w:val="16"/>
        </w:numPr>
      </w:pPr>
      <w:r w:rsidRPr="006B4952">
        <w:lastRenderedPageBreak/>
        <w:t>A contratada tem pleno conhecimento, quando da participação do processo licitatório, na natureza e extensão dos riscos por ela assumidos e ter levado tais riscos em consideração na formulação de sua proposta.</w:t>
      </w:r>
    </w:p>
    <w:p w14:paraId="452D0131" w14:textId="1D9B24F4" w:rsidR="00F87454" w:rsidRPr="00103885" w:rsidRDefault="00F87454" w:rsidP="005F641C">
      <w:pPr>
        <w:pStyle w:val="Ttulo2"/>
        <w:numPr>
          <w:ilvl w:val="1"/>
          <w:numId w:val="16"/>
        </w:numPr>
      </w:pPr>
      <w:r w:rsidRPr="006B4952">
        <w:t>O termo risco no contrato é designado como um evento ou uma condição incerta que, se ocorrer, tem um efeito em pelo menos um objetivo do objeto contratual. O risco é o resultado da combinação entre probabilidade de ocorrência de determinado evento futuro e o impacto resultante caso ele ocorra. Esse conceito pode ser ainda mais específico ao se classificar o risco como a probabilidade de ocorrência de um determinado evento que gere impactos econômicos positivos ou negativos, bem como no prazo de execução do contrato.</w:t>
      </w:r>
    </w:p>
    <w:p w14:paraId="3C7D3C9A" w14:textId="5CE4FA77" w:rsidR="00F87454" w:rsidRPr="00103885" w:rsidRDefault="00F87454" w:rsidP="005F641C">
      <w:pPr>
        <w:pStyle w:val="Ttulo2"/>
        <w:numPr>
          <w:ilvl w:val="1"/>
          <w:numId w:val="16"/>
        </w:numPr>
      </w:pPr>
      <w:r w:rsidRPr="006B4952">
        <w:t xml:space="preserve">Sempre que atendidas as condições do contrato e mantidas as disposições do contrato e as disposições da matriz de risco, considera-se mantido seu </w:t>
      </w:r>
      <w:r w:rsidR="00266429">
        <w:t>equilíbrio econômico-financeiro.</w:t>
      </w:r>
    </w:p>
    <w:p w14:paraId="015164DD" w14:textId="6B4833E2" w:rsidR="00F87454" w:rsidRPr="00103885" w:rsidRDefault="00F87454" w:rsidP="005F641C">
      <w:pPr>
        <w:pStyle w:val="Ttulo2"/>
        <w:numPr>
          <w:ilvl w:val="1"/>
          <w:numId w:val="16"/>
        </w:numPr>
      </w:pPr>
      <w:r w:rsidRPr="006B4952">
        <w:t>A Contratada somente poderá solicitar a recomposição do equilíbrio econômico-financeiro ou aditivo de prazo nas hipóteses excluídas de sua responsabilidade na matriz de risco.</w:t>
      </w:r>
    </w:p>
    <w:p w14:paraId="02DB63AA" w14:textId="0719D8EB" w:rsidR="00F87454" w:rsidRPr="00103885" w:rsidRDefault="00F87454" w:rsidP="005F641C">
      <w:pPr>
        <w:pStyle w:val="Ttulo2"/>
        <w:numPr>
          <w:ilvl w:val="1"/>
          <w:numId w:val="16"/>
        </w:numPr>
      </w:pPr>
      <w:r w:rsidRPr="006B4952">
        <w:t>Os casos omissos na matriz de risco serão objeto de análise acurada e criteriosa, lastreada em elementos técnicos, por intermédio de processo administrativo para apurar o caso concreto.</w:t>
      </w:r>
    </w:p>
    <w:p w14:paraId="03E7A688" w14:textId="3F716D82" w:rsidR="00F87454" w:rsidRDefault="00F87454" w:rsidP="005F641C">
      <w:pPr>
        <w:pStyle w:val="Ttulo2"/>
        <w:numPr>
          <w:ilvl w:val="1"/>
          <w:numId w:val="16"/>
        </w:numPr>
      </w:pPr>
      <w:r w:rsidRPr="00563B99">
        <w:t>A referida matriz de risco é parte integrante do contrato, pois tais obrigações são de resultado e devidamente delimitadas neste TR.</w:t>
      </w:r>
    </w:p>
    <w:p w14:paraId="7D82E2BF" w14:textId="77777777" w:rsidR="005578A1" w:rsidRPr="005578A1" w:rsidRDefault="005578A1" w:rsidP="005578A1"/>
    <w:p w14:paraId="202D1708" w14:textId="429D952C" w:rsidR="00466BBA" w:rsidRDefault="00466BBA" w:rsidP="004F13B7">
      <w:pPr>
        <w:pStyle w:val="Ttulo1"/>
        <w:numPr>
          <w:ilvl w:val="0"/>
          <w:numId w:val="16"/>
        </w:numPr>
        <w:spacing w:before="40" w:afterLines="40" w:after="96"/>
      </w:pPr>
      <w:bookmarkStart w:id="71" w:name="_Toc114044215"/>
      <w:r>
        <w:t>CONDIÇÕES GERAIS</w:t>
      </w:r>
      <w:bookmarkEnd w:id="64"/>
      <w:bookmarkEnd w:id="71"/>
    </w:p>
    <w:p w14:paraId="7CD94666" w14:textId="0C58B7A4" w:rsidR="00466BBA" w:rsidRDefault="00466BBA" w:rsidP="005F641C">
      <w:pPr>
        <w:pStyle w:val="Ttulo2"/>
        <w:numPr>
          <w:ilvl w:val="1"/>
          <w:numId w:val="16"/>
        </w:numPr>
      </w:pPr>
      <w:r>
        <w:t>Os resultados dos serviços, incluindo os desenhos origi</w:t>
      </w:r>
      <w:r w:rsidR="00F701D9">
        <w:t>nais,</w:t>
      </w:r>
      <w:r>
        <w:t xml:space="preserve"> as memórias de cálculo,</w:t>
      </w:r>
      <w:r w:rsidR="00186AE6">
        <w:t xml:space="preserve"> sistemas informatizados,</w:t>
      </w:r>
      <w:r>
        <w:t xml:space="preserve"> as informações obtidas e os métodos desenvolvidos no contexto dos serviços serão</w:t>
      </w:r>
      <w:r w:rsidR="0050031A">
        <w:t xml:space="preserve"> de</w:t>
      </w:r>
      <w:r>
        <w:t xml:space="preserve"> propriedade da </w:t>
      </w:r>
      <w:proofErr w:type="spellStart"/>
      <w:r w:rsidR="00167EF9">
        <w:t>Codevasf</w:t>
      </w:r>
      <w:proofErr w:type="spellEnd"/>
      <w:r w:rsidR="00167EF9">
        <w:t xml:space="preserve"> </w:t>
      </w:r>
      <w:r>
        <w:t>e seu uso por terceiros só se realizará por expressa autorização da mesma.</w:t>
      </w:r>
    </w:p>
    <w:p w14:paraId="364BCFC9" w14:textId="06B36A6F" w:rsidR="00F87454" w:rsidRDefault="00186AE6" w:rsidP="005F641C">
      <w:pPr>
        <w:pStyle w:val="Ttulo2"/>
        <w:numPr>
          <w:ilvl w:val="1"/>
          <w:numId w:val="16"/>
        </w:numPr>
      </w:pPr>
      <w:r w:rsidRPr="00186AE6">
        <w:t xml:space="preserve">Este Termo de Referência e seus anexos farão parte integrante do </w:t>
      </w:r>
      <w:r w:rsidR="00167EF9" w:rsidRPr="00186AE6">
        <w:t xml:space="preserve">Contrato </w:t>
      </w:r>
      <w:r w:rsidRPr="00186AE6">
        <w:t>a ser firmado com a CONTRATADA, independente de transições.</w:t>
      </w:r>
    </w:p>
    <w:p w14:paraId="2C06D075" w14:textId="77777777" w:rsidR="005578A1" w:rsidRPr="005578A1" w:rsidRDefault="005578A1" w:rsidP="005578A1"/>
    <w:p w14:paraId="6EC81306" w14:textId="5FF95273" w:rsidR="005B6CEF" w:rsidRPr="00BC1FA2" w:rsidRDefault="005B6CEF" w:rsidP="004F13B7">
      <w:pPr>
        <w:pStyle w:val="Ttulo1"/>
        <w:numPr>
          <w:ilvl w:val="0"/>
          <w:numId w:val="16"/>
        </w:numPr>
        <w:spacing w:before="40" w:afterLines="40" w:after="96"/>
        <w:rPr>
          <w:bCs/>
        </w:rPr>
      </w:pPr>
      <w:bookmarkStart w:id="72" w:name="_Ref494316114"/>
      <w:bookmarkStart w:id="73" w:name="_Toc73501791"/>
      <w:bookmarkStart w:id="74" w:name="_Toc82090844"/>
      <w:bookmarkStart w:id="75" w:name="_Toc82681174"/>
      <w:bookmarkStart w:id="76" w:name="_Toc83375680"/>
      <w:bookmarkStart w:id="77" w:name="_Toc114044216"/>
      <w:r w:rsidRPr="00990FD6">
        <w:t>MULTAS</w:t>
      </w:r>
      <w:bookmarkEnd w:id="72"/>
      <w:bookmarkEnd w:id="73"/>
      <w:bookmarkEnd w:id="74"/>
      <w:bookmarkEnd w:id="75"/>
      <w:bookmarkEnd w:id="76"/>
      <w:bookmarkEnd w:id="77"/>
      <w:r w:rsidRPr="00990FD6">
        <w:rPr>
          <w:bCs/>
        </w:rPr>
        <w:t xml:space="preserve"> </w:t>
      </w:r>
    </w:p>
    <w:p w14:paraId="0C8ECC09" w14:textId="13F4E751" w:rsidR="005B6CEF" w:rsidRPr="005F641C" w:rsidRDefault="005B6CEF" w:rsidP="005F641C">
      <w:pPr>
        <w:pStyle w:val="Ttulo2"/>
        <w:numPr>
          <w:ilvl w:val="1"/>
          <w:numId w:val="16"/>
        </w:numPr>
        <w:rPr>
          <w:b/>
          <w:bCs/>
        </w:rPr>
      </w:pPr>
      <w:r w:rsidRPr="00990FD6">
        <w:t>Nos casos de inexecução total do contrato, por culpa exclusiva da CONTRATADA, cabe a aplicação de multa de 10% (dez por cento) do contrato, independente das demais sanções previstas no Regulamento Interno de Licitações e Contratos.</w:t>
      </w:r>
    </w:p>
    <w:p w14:paraId="5D363CAD" w14:textId="5C4A72F9" w:rsidR="005B6CEF" w:rsidRPr="00BC1FA2" w:rsidRDefault="005B6CEF" w:rsidP="005F641C">
      <w:pPr>
        <w:pStyle w:val="Ttulo2"/>
        <w:numPr>
          <w:ilvl w:val="1"/>
          <w:numId w:val="16"/>
        </w:numPr>
      </w:pPr>
      <w:bookmarkStart w:id="78" w:name="_Hlk526499167"/>
      <w:r w:rsidRPr="006F2672">
        <w:t>Nos casos de inexecução parcial do objeto, por culpa exclusiva da CONTRATADA, será cobrada multa de 10% (dez por cento) do valor da parte não executada do contrato, sem prejuízo da responsabilidade civil e perdas das garantias contratuais.</w:t>
      </w:r>
    </w:p>
    <w:p w14:paraId="04C296A9" w14:textId="24764288" w:rsidR="005B6CEF" w:rsidRPr="005F641C" w:rsidRDefault="005B6CEF" w:rsidP="005F641C">
      <w:pPr>
        <w:pStyle w:val="Ttulo2"/>
        <w:numPr>
          <w:ilvl w:val="1"/>
          <w:numId w:val="16"/>
        </w:numPr>
        <w:rPr>
          <w:b/>
          <w:bCs/>
        </w:rPr>
      </w:pPr>
      <w:r w:rsidRPr="006F2672">
        <w:t>Nos casos de atrasos na execução de serviços descritos no cronograma físico do objeto ou no atendimento às exigências contratuais e editalícias, por conta exclusiva da CONTRATADA, aplicar-se-á multa moratória conforme os graus de penalidades estabelecidos abaixo:</w:t>
      </w:r>
    </w:p>
    <w:bookmarkEnd w:id="78"/>
    <w:p w14:paraId="381A94C2" w14:textId="77777777" w:rsidR="005B6CEF" w:rsidRPr="006F2672" w:rsidRDefault="005B6CEF" w:rsidP="004F13B7">
      <w:pPr>
        <w:tabs>
          <w:tab w:val="left" w:pos="993"/>
        </w:tabs>
        <w:spacing w:before="40" w:afterLines="40" w:after="96"/>
        <w:ind w:left="993"/>
        <w:rPr>
          <w:u w:val="single"/>
        </w:rPr>
      </w:pPr>
      <w:r w:rsidRPr="006F2672">
        <w:rPr>
          <w:u w:val="single"/>
        </w:rPr>
        <w:t>Graus de Penalidade:</w:t>
      </w:r>
    </w:p>
    <w:p w14:paraId="6EC99544" w14:textId="77777777" w:rsidR="005B6CEF" w:rsidRPr="006F2672" w:rsidRDefault="005B6CEF" w:rsidP="004F13B7">
      <w:pPr>
        <w:tabs>
          <w:tab w:val="left" w:pos="993"/>
        </w:tabs>
        <w:spacing w:before="40" w:afterLines="40" w:after="96"/>
        <w:ind w:left="993"/>
      </w:pPr>
      <w:r w:rsidRPr="006F2672">
        <w:t>Grau 1 – multa de R$ 100,00 (cem reais) por dia de atraso;</w:t>
      </w:r>
    </w:p>
    <w:p w14:paraId="467033C9" w14:textId="77777777" w:rsidR="005B6CEF" w:rsidRPr="006F2672" w:rsidRDefault="005B6CEF" w:rsidP="004F13B7">
      <w:pPr>
        <w:tabs>
          <w:tab w:val="left" w:pos="993"/>
        </w:tabs>
        <w:spacing w:before="40" w:afterLines="40" w:after="96"/>
        <w:ind w:left="993"/>
      </w:pPr>
      <w:r w:rsidRPr="006F2672">
        <w:t>Grau 2 – multa de R$ 500,00 (quinhentos reais) por dia;</w:t>
      </w:r>
    </w:p>
    <w:p w14:paraId="597F7704" w14:textId="77777777" w:rsidR="005B6CEF" w:rsidRPr="006F2672" w:rsidRDefault="005B6CEF" w:rsidP="004F13B7">
      <w:pPr>
        <w:tabs>
          <w:tab w:val="left" w:pos="993"/>
        </w:tabs>
        <w:spacing w:before="40" w:afterLines="40" w:after="96"/>
        <w:ind w:left="993"/>
      </w:pPr>
      <w:r w:rsidRPr="006F2672">
        <w:lastRenderedPageBreak/>
        <w:t>Grau 3 – multa de 0,2% por dia sobre o valor total do item estimado no cronograma físico-financeiro para o período;</w:t>
      </w:r>
    </w:p>
    <w:p w14:paraId="33A736B1" w14:textId="64D69206" w:rsidR="00431DF8" w:rsidRPr="006F2672" w:rsidRDefault="005B6CEF" w:rsidP="004F13B7">
      <w:pPr>
        <w:tabs>
          <w:tab w:val="left" w:pos="993"/>
        </w:tabs>
        <w:spacing w:before="40" w:afterLines="40" w:after="96"/>
        <w:ind w:left="993"/>
      </w:pPr>
      <w:r w:rsidRPr="006F2672">
        <w:t>Grau 4 – multa de 0,2% por dia sobre o valor contratual atualizado.</w:t>
      </w:r>
    </w:p>
    <w:p w14:paraId="19048D83" w14:textId="77777777" w:rsidR="005B6CEF" w:rsidRPr="006F2672" w:rsidRDefault="005B6CEF" w:rsidP="004F13B7">
      <w:pPr>
        <w:tabs>
          <w:tab w:val="left" w:pos="993"/>
        </w:tabs>
        <w:spacing w:before="40" w:afterLines="40" w:after="96"/>
        <w:ind w:left="993"/>
      </w:pPr>
    </w:p>
    <w:p w14:paraId="5EB5A2F8" w14:textId="77777777" w:rsidR="005B6CEF" w:rsidRPr="006F2672" w:rsidRDefault="005B6CEF" w:rsidP="004F13B7">
      <w:pPr>
        <w:tabs>
          <w:tab w:val="left" w:pos="993"/>
        </w:tabs>
        <w:spacing w:before="40" w:afterLines="40" w:after="96"/>
        <w:ind w:left="993"/>
        <w:jc w:val="center"/>
        <w:rPr>
          <w:b/>
        </w:rPr>
      </w:pPr>
      <w:r w:rsidRPr="006F2672">
        <w:rPr>
          <w:b/>
        </w:rPr>
        <w:t>Tabela 1 – Inadimplências e o respectivo grau de penalidade</w:t>
      </w:r>
    </w:p>
    <w:tbl>
      <w:tblPr>
        <w:tblW w:w="8538"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7"/>
        <w:gridCol w:w="1451"/>
      </w:tblGrid>
      <w:tr w:rsidR="005B6CEF" w:rsidRPr="00B93A9D" w14:paraId="02E4B282" w14:textId="77777777" w:rsidTr="00024D20">
        <w:tc>
          <w:tcPr>
            <w:tcW w:w="7087" w:type="dxa"/>
            <w:shd w:val="clear" w:color="auto" w:fill="auto"/>
            <w:vAlign w:val="center"/>
          </w:tcPr>
          <w:p w14:paraId="7939EFC3" w14:textId="77777777" w:rsidR="005B6CEF" w:rsidRPr="00B93A9D" w:rsidRDefault="005B6CEF" w:rsidP="004F13B7">
            <w:pPr>
              <w:spacing w:before="40" w:afterLines="40" w:after="96"/>
              <w:ind w:left="459" w:hanging="426"/>
              <w:jc w:val="center"/>
              <w:rPr>
                <w:b/>
              </w:rPr>
            </w:pPr>
            <w:bookmarkStart w:id="79" w:name="_Hlk524618255"/>
            <w:bookmarkStart w:id="80" w:name="_Hlk524618173"/>
            <w:bookmarkStart w:id="81" w:name="_Hlk525742726"/>
            <w:bookmarkStart w:id="82" w:name="_Hlk524618225"/>
            <w:r w:rsidRPr="00B93A9D">
              <w:rPr>
                <w:b/>
              </w:rPr>
              <w:t>Inadimplências</w:t>
            </w:r>
          </w:p>
        </w:tc>
        <w:tc>
          <w:tcPr>
            <w:tcW w:w="1451" w:type="dxa"/>
            <w:shd w:val="clear" w:color="auto" w:fill="auto"/>
          </w:tcPr>
          <w:p w14:paraId="3EB00CB8" w14:textId="77777777" w:rsidR="005B6CEF" w:rsidRPr="00B93A9D" w:rsidRDefault="005B6CEF" w:rsidP="004F13B7">
            <w:pPr>
              <w:tabs>
                <w:tab w:val="left" w:pos="993"/>
              </w:tabs>
              <w:spacing w:before="40" w:afterLines="40" w:after="96"/>
              <w:jc w:val="center"/>
              <w:rPr>
                <w:b/>
              </w:rPr>
            </w:pPr>
            <w:r w:rsidRPr="00B93A9D">
              <w:rPr>
                <w:b/>
              </w:rPr>
              <w:t>Grau de Penalidade</w:t>
            </w:r>
          </w:p>
        </w:tc>
      </w:tr>
      <w:tr w:rsidR="005B6CEF" w:rsidRPr="00B93A9D" w14:paraId="6D6E3A00" w14:textId="77777777" w:rsidTr="00024D20">
        <w:tc>
          <w:tcPr>
            <w:tcW w:w="7087" w:type="dxa"/>
            <w:shd w:val="clear" w:color="auto" w:fill="auto"/>
          </w:tcPr>
          <w:p w14:paraId="1AA0D987" w14:textId="77777777" w:rsidR="005B6CEF" w:rsidRPr="00B93A9D" w:rsidRDefault="005B6CEF" w:rsidP="00933231">
            <w:pPr>
              <w:numPr>
                <w:ilvl w:val="0"/>
                <w:numId w:val="18"/>
              </w:numPr>
              <w:spacing w:before="40" w:afterLines="40" w:after="96"/>
              <w:ind w:left="459" w:hanging="426"/>
            </w:pPr>
            <w:r w:rsidRPr="00B93A9D">
              <w:t>Pelo não atendimento à determinação estipulada pela FISCALIZAÇÃO, no prazo por ela estabelecido, desde que seja comunicada à CONTRATADA através do registro no Diário de Obras ou no Livro de Ocorrências ou por outro documento escrito.</w:t>
            </w:r>
          </w:p>
        </w:tc>
        <w:tc>
          <w:tcPr>
            <w:tcW w:w="1451" w:type="dxa"/>
            <w:shd w:val="clear" w:color="auto" w:fill="auto"/>
          </w:tcPr>
          <w:p w14:paraId="27C5E1A5" w14:textId="77777777" w:rsidR="005B6CEF" w:rsidRPr="00B93A9D" w:rsidRDefault="005B6CEF" w:rsidP="004F13B7">
            <w:pPr>
              <w:tabs>
                <w:tab w:val="left" w:pos="993"/>
              </w:tabs>
              <w:spacing w:before="40" w:afterLines="40" w:after="96"/>
              <w:jc w:val="center"/>
            </w:pPr>
            <w:r w:rsidRPr="00B93A9D">
              <w:t>1</w:t>
            </w:r>
          </w:p>
        </w:tc>
      </w:tr>
      <w:tr w:rsidR="005B6CEF" w:rsidRPr="00B93A9D" w14:paraId="32AF919C" w14:textId="77777777" w:rsidTr="00024D20">
        <w:tc>
          <w:tcPr>
            <w:tcW w:w="7087" w:type="dxa"/>
            <w:shd w:val="clear" w:color="auto" w:fill="auto"/>
          </w:tcPr>
          <w:p w14:paraId="38B401A5" w14:textId="77777777" w:rsidR="005B6CEF" w:rsidRPr="00B93A9D" w:rsidRDefault="005B6CEF" w:rsidP="00933231">
            <w:pPr>
              <w:numPr>
                <w:ilvl w:val="0"/>
                <w:numId w:val="18"/>
              </w:numPr>
              <w:spacing w:before="40" w:afterLines="40" w:after="96"/>
              <w:ind w:left="459" w:hanging="426"/>
            </w:pPr>
            <w:r w:rsidRPr="00B93A9D">
              <w:t>Pela não apresentação de itens exigidos em cláusulas editalícias ou contratuais, dentro do prazo estabelecido.</w:t>
            </w:r>
          </w:p>
        </w:tc>
        <w:tc>
          <w:tcPr>
            <w:tcW w:w="1451" w:type="dxa"/>
            <w:shd w:val="clear" w:color="auto" w:fill="auto"/>
          </w:tcPr>
          <w:p w14:paraId="6CAFE34A" w14:textId="77777777" w:rsidR="005B6CEF" w:rsidRPr="00B93A9D" w:rsidRDefault="005B6CEF" w:rsidP="004F13B7">
            <w:pPr>
              <w:tabs>
                <w:tab w:val="left" w:pos="993"/>
              </w:tabs>
              <w:spacing w:before="40" w:afterLines="40" w:after="96"/>
              <w:jc w:val="center"/>
            </w:pPr>
            <w:r w:rsidRPr="00B93A9D">
              <w:t>2</w:t>
            </w:r>
          </w:p>
        </w:tc>
      </w:tr>
      <w:tr w:rsidR="005B6CEF" w:rsidRPr="00B93A9D" w14:paraId="164DBF58" w14:textId="77777777" w:rsidTr="00024D20">
        <w:tc>
          <w:tcPr>
            <w:tcW w:w="7087" w:type="dxa"/>
            <w:shd w:val="clear" w:color="auto" w:fill="auto"/>
          </w:tcPr>
          <w:p w14:paraId="1471CDBD" w14:textId="77777777" w:rsidR="005B6CEF" w:rsidRPr="00B93A9D" w:rsidRDefault="005B6CEF" w:rsidP="00933231">
            <w:pPr>
              <w:numPr>
                <w:ilvl w:val="0"/>
                <w:numId w:val="18"/>
              </w:numPr>
              <w:spacing w:before="40" w:afterLines="40" w:after="96"/>
              <w:ind w:left="459" w:hanging="426"/>
            </w:pPr>
            <w:r w:rsidRPr="00B93A9D">
              <w:t>Por dificultar ou impedir o acesso da FISCALIZAÇÃO a documentos, materiais e canteiros de obras.</w:t>
            </w:r>
          </w:p>
        </w:tc>
        <w:tc>
          <w:tcPr>
            <w:tcW w:w="1451" w:type="dxa"/>
            <w:shd w:val="clear" w:color="auto" w:fill="auto"/>
          </w:tcPr>
          <w:p w14:paraId="6CEE8ABF" w14:textId="77777777" w:rsidR="005B6CEF" w:rsidRPr="00B93A9D" w:rsidRDefault="005B6CEF" w:rsidP="004F13B7">
            <w:pPr>
              <w:tabs>
                <w:tab w:val="left" w:pos="993"/>
              </w:tabs>
              <w:spacing w:before="40" w:afterLines="40" w:after="96"/>
              <w:jc w:val="center"/>
            </w:pPr>
            <w:r w:rsidRPr="00B93A9D">
              <w:t>2</w:t>
            </w:r>
          </w:p>
        </w:tc>
      </w:tr>
      <w:tr w:rsidR="005B6CEF" w:rsidRPr="00B93A9D" w14:paraId="33B9FF5C" w14:textId="77777777" w:rsidTr="00024D20">
        <w:tc>
          <w:tcPr>
            <w:tcW w:w="7087" w:type="dxa"/>
            <w:shd w:val="clear" w:color="auto" w:fill="auto"/>
          </w:tcPr>
          <w:p w14:paraId="3FB2537B" w14:textId="77777777" w:rsidR="005B6CEF" w:rsidRPr="00B93A9D" w:rsidRDefault="005B6CEF" w:rsidP="00933231">
            <w:pPr>
              <w:numPr>
                <w:ilvl w:val="0"/>
                <w:numId w:val="18"/>
              </w:numPr>
              <w:spacing w:before="40" w:afterLines="40" w:after="96"/>
              <w:ind w:left="459" w:hanging="426"/>
            </w:pPr>
            <w:r w:rsidRPr="00B93A9D">
              <w:t>Pelo atraso no cumprimento dos prazos estabelecidos no Cronograma Físico do objeto, desde que injustificados ou cuja justificativa não tenha sido aceita pela FISCALIZAÇÃO.</w:t>
            </w:r>
          </w:p>
        </w:tc>
        <w:tc>
          <w:tcPr>
            <w:tcW w:w="1451" w:type="dxa"/>
            <w:shd w:val="clear" w:color="auto" w:fill="auto"/>
          </w:tcPr>
          <w:p w14:paraId="37397E96" w14:textId="77777777" w:rsidR="005B6CEF" w:rsidRPr="00B93A9D" w:rsidRDefault="005B6CEF" w:rsidP="004F13B7">
            <w:pPr>
              <w:tabs>
                <w:tab w:val="left" w:pos="993"/>
              </w:tabs>
              <w:spacing w:before="40" w:afterLines="40" w:after="96"/>
              <w:jc w:val="center"/>
            </w:pPr>
            <w:r w:rsidRPr="00B93A9D">
              <w:t>3</w:t>
            </w:r>
          </w:p>
        </w:tc>
      </w:tr>
      <w:tr w:rsidR="005B6CEF" w:rsidRPr="00B93A9D" w14:paraId="4A205E44" w14:textId="77777777" w:rsidTr="00024D20">
        <w:tc>
          <w:tcPr>
            <w:tcW w:w="7087" w:type="dxa"/>
            <w:shd w:val="clear" w:color="auto" w:fill="auto"/>
          </w:tcPr>
          <w:p w14:paraId="01862F1D" w14:textId="77777777" w:rsidR="005B6CEF" w:rsidRPr="00B93A9D" w:rsidRDefault="005B6CEF" w:rsidP="00933231">
            <w:pPr>
              <w:numPr>
                <w:ilvl w:val="0"/>
                <w:numId w:val="18"/>
              </w:numPr>
              <w:spacing w:before="40" w:afterLines="40" w:after="96"/>
              <w:ind w:left="459" w:hanging="426"/>
            </w:pPr>
            <w:r w:rsidRPr="00B93A9D">
              <w:t>Pelo atraso na conclusão do objeto, em conformidade com o prazo contratado ou aditado.</w:t>
            </w:r>
          </w:p>
        </w:tc>
        <w:tc>
          <w:tcPr>
            <w:tcW w:w="1451" w:type="dxa"/>
            <w:shd w:val="clear" w:color="auto" w:fill="auto"/>
          </w:tcPr>
          <w:p w14:paraId="13CA11FA" w14:textId="77777777" w:rsidR="005B6CEF" w:rsidRPr="00B93A9D" w:rsidRDefault="005B6CEF" w:rsidP="004F13B7">
            <w:pPr>
              <w:tabs>
                <w:tab w:val="left" w:pos="993"/>
              </w:tabs>
              <w:spacing w:before="40" w:afterLines="40" w:after="96"/>
              <w:jc w:val="center"/>
            </w:pPr>
            <w:r w:rsidRPr="00B93A9D">
              <w:t>4</w:t>
            </w:r>
          </w:p>
        </w:tc>
      </w:tr>
      <w:bookmarkEnd w:id="79"/>
      <w:bookmarkEnd w:id="80"/>
    </w:tbl>
    <w:p w14:paraId="56CD2FC1" w14:textId="77777777" w:rsidR="005B6CEF" w:rsidRPr="00990FD6" w:rsidRDefault="005B6CEF" w:rsidP="004F13B7">
      <w:pPr>
        <w:tabs>
          <w:tab w:val="left" w:pos="993"/>
        </w:tabs>
        <w:spacing w:before="40" w:afterLines="40" w:after="96"/>
      </w:pPr>
    </w:p>
    <w:bookmarkEnd w:id="81"/>
    <w:p w14:paraId="18ADE791" w14:textId="3C733131" w:rsidR="005B6CEF" w:rsidRPr="005F641C" w:rsidRDefault="005B6CEF" w:rsidP="005F641C">
      <w:pPr>
        <w:pStyle w:val="Ttulo2"/>
        <w:numPr>
          <w:ilvl w:val="1"/>
          <w:numId w:val="16"/>
        </w:numPr>
        <w:rPr>
          <w:b/>
          <w:bCs/>
        </w:rPr>
      </w:pPr>
      <w:r w:rsidRPr="00990FD6">
        <w:t xml:space="preserve">Comprovando o impedimento ou reconhecida a força maior, devidamente justificados </w:t>
      </w:r>
      <w:bookmarkEnd w:id="82"/>
      <w:r w:rsidRPr="00990FD6">
        <w:t>e aceitos pela FISCALIZAÇÃO, em relação a um d</w:t>
      </w:r>
      <w:r>
        <w:t xml:space="preserve">os eventos arrolados na Tabela </w:t>
      </w:r>
      <w:r w:rsidRPr="00990FD6">
        <w:t>1, a CONTRATADA ficará isenta das penalidades mencionadas.</w:t>
      </w:r>
    </w:p>
    <w:p w14:paraId="62996118" w14:textId="4F3BFA86" w:rsidR="005B6CEF" w:rsidRPr="005F641C" w:rsidRDefault="005B6CEF" w:rsidP="005F641C">
      <w:pPr>
        <w:pStyle w:val="Ttulo2"/>
        <w:numPr>
          <w:ilvl w:val="1"/>
          <w:numId w:val="16"/>
        </w:numPr>
        <w:rPr>
          <w:b/>
          <w:bCs/>
        </w:rPr>
      </w:pPr>
      <w:r w:rsidRPr="00990FD6">
        <w:t xml:space="preserve">Ocorrida a inadimplência, a multa será aplicada pela </w:t>
      </w:r>
      <w:proofErr w:type="spellStart"/>
      <w:r w:rsidRPr="005F641C">
        <w:rPr>
          <w:b/>
        </w:rPr>
        <w:t>Codevasf</w:t>
      </w:r>
      <w:proofErr w:type="spellEnd"/>
      <w:r w:rsidRPr="00990FD6">
        <w:t>, após regular processo administrativo, observando-se o seguinte.</w:t>
      </w:r>
    </w:p>
    <w:p w14:paraId="312EB122" w14:textId="77777777" w:rsidR="005B6CEF" w:rsidRPr="00990FD6" w:rsidRDefault="005B6CEF" w:rsidP="00933231">
      <w:pPr>
        <w:numPr>
          <w:ilvl w:val="0"/>
          <w:numId w:val="17"/>
        </w:numPr>
        <w:tabs>
          <w:tab w:val="clear" w:pos="1298"/>
          <w:tab w:val="num" w:pos="1381"/>
          <w:tab w:val="left" w:pos="1418"/>
        </w:tabs>
        <w:spacing w:before="40" w:afterLines="40" w:after="96"/>
        <w:ind w:left="1381" w:hanging="360"/>
      </w:pPr>
      <w:r w:rsidRPr="00990FD6">
        <w:t>A multa será descontada da garantia prestada pela contratada;</w:t>
      </w:r>
    </w:p>
    <w:p w14:paraId="674E2FE7" w14:textId="77777777" w:rsidR="005B6CEF" w:rsidRPr="00990FD6" w:rsidRDefault="005B6CEF" w:rsidP="00933231">
      <w:pPr>
        <w:numPr>
          <w:ilvl w:val="0"/>
          <w:numId w:val="17"/>
        </w:numPr>
        <w:tabs>
          <w:tab w:val="clear" w:pos="1298"/>
          <w:tab w:val="num" w:pos="1381"/>
        </w:tabs>
        <w:spacing w:before="40" w:afterLines="40" w:after="96"/>
        <w:ind w:left="1381" w:hanging="360"/>
      </w:pPr>
      <w:r w:rsidRPr="00990FD6">
        <w:t>Caso o valor da multa seja de valor superior ao valor da garantia prestada, além da perda desta, responderá a contratada pela sua diferença, a qual será descontada dos pagamentos eventualmente devidos pela Administração ou ainda, quando for o caso, cobrada judicialmente;</w:t>
      </w:r>
    </w:p>
    <w:p w14:paraId="3D90A6DB" w14:textId="77777777" w:rsidR="005B6CEF" w:rsidRPr="00990FD6" w:rsidRDefault="005B6CEF" w:rsidP="00933231">
      <w:pPr>
        <w:numPr>
          <w:ilvl w:val="0"/>
          <w:numId w:val="17"/>
        </w:numPr>
        <w:tabs>
          <w:tab w:val="clear" w:pos="1298"/>
          <w:tab w:val="num" w:pos="1381"/>
        </w:tabs>
        <w:spacing w:before="40" w:afterLines="40" w:after="96"/>
        <w:ind w:left="1381" w:hanging="360"/>
      </w:pPr>
      <w:r w:rsidRPr="00990FD6">
        <w:t>Caso o valor do faturamento seja insuficiente para cobrir a multa, a contratada será convocada para complementação do seu valor no prazo de 5 (cinco) dias a contar da data da convocação;</w:t>
      </w:r>
    </w:p>
    <w:p w14:paraId="715DF5A6" w14:textId="39E7E350" w:rsidR="005B6CEF" w:rsidRPr="00990FD6" w:rsidRDefault="005B6CEF" w:rsidP="00933231">
      <w:pPr>
        <w:numPr>
          <w:ilvl w:val="0"/>
          <w:numId w:val="17"/>
        </w:numPr>
        <w:tabs>
          <w:tab w:val="clear" w:pos="1298"/>
          <w:tab w:val="num" w:pos="1381"/>
        </w:tabs>
        <w:spacing w:before="40" w:afterLines="40" w:after="96"/>
        <w:ind w:left="1381" w:hanging="360"/>
      </w:pPr>
      <w:r w:rsidRPr="00990FD6">
        <w:t xml:space="preserve">Não havendo qualquer importância a ser recebida pela contratada, esta será convocada a recolher à </w:t>
      </w:r>
      <w:proofErr w:type="spellStart"/>
      <w:r w:rsidR="00216A49">
        <w:t>Codevasf</w:t>
      </w:r>
      <w:proofErr w:type="spellEnd"/>
      <w:r w:rsidRPr="00990FD6">
        <w:t xml:space="preserve"> o valor total da multa, no prazo de 5 (cinco) dias, contado a partir da data da comunicação.</w:t>
      </w:r>
    </w:p>
    <w:p w14:paraId="3CA5D631" w14:textId="3BDF4C0E" w:rsidR="005B6CEF" w:rsidRPr="00990FD6" w:rsidRDefault="005B6CEF" w:rsidP="005F641C">
      <w:pPr>
        <w:pStyle w:val="Ttulo2"/>
        <w:numPr>
          <w:ilvl w:val="1"/>
          <w:numId w:val="16"/>
        </w:numPr>
      </w:pPr>
      <w:r w:rsidRPr="00990FD6">
        <w:t xml:space="preserve">O licitante vencedor </w:t>
      </w:r>
      <w:r w:rsidRPr="00AD69D1">
        <w:t xml:space="preserve">terá um prazo inicialmente de 10 (dez) dias úteis para defesa prévia e, posteriormente, diante de uma eventual decisão que lhe tenha sido desfavorável, terá mais um prazo de </w:t>
      </w:r>
      <w:r w:rsidR="001900A8" w:rsidRPr="00AD69D1">
        <w:t>10</w:t>
      </w:r>
      <w:r w:rsidRPr="00AD69D1">
        <w:t xml:space="preserve"> (</w:t>
      </w:r>
      <w:r w:rsidR="001900A8" w:rsidRPr="00AD69D1">
        <w:t>dez</w:t>
      </w:r>
      <w:r w:rsidRPr="00AD69D1">
        <w:t xml:space="preserve">) dias úteis, contado a partir </w:t>
      </w:r>
      <w:r w:rsidRPr="00990FD6">
        <w:t xml:space="preserve">da data de cientificação da aplicação multa, para apresentar recurso à </w:t>
      </w:r>
      <w:proofErr w:type="spellStart"/>
      <w:r w:rsidRPr="00990FD6">
        <w:t>Codevasf</w:t>
      </w:r>
      <w:proofErr w:type="spellEnd"/>
      <w:r w:rsidRPr="00990FD6">
        <w:t>. Ouvida a fiscalização e acompanhamento do contrato, o recurso será encaminhado à Assessoria Jurídica da Superintendência Regional/Sede, que procederá ao seu exame.</w:t>
      </w:r>
    </w:p>
    <w:p w14:paraId="4116FD6D" w14:textId="052CD65E" w:rsidR="005B6CEF" w:rsidRPr="00990FD6" w:rsidRDefault="005B6CEF" w:rsidP="005F641C">
      <w:pPr>
        <w:pStyle w:val="Ttulo2"/>
        <w:numPr>
          <w:ilvl w:val="1"/>
          <w:numId w:val="16"/>
        </w:numPr>
      </w:pPr>
      <w:r w:rsidRPr="00990FD6">
        <w:lastRenderedPageBreak/>
        <w:t xml:space="preserve">Após o procedimento estabelecido no item anterior, o recurso será apreciado pela Diretoria Executiva da </w:t>
      </w:r>
      <w:proofErr w:type="spellStart"/>
      <w:r w:rsidRPr="005F641C">
        <w:rPr>
          <w:b/>
        </w:rPr>
        <w:t>Codevasf</w:t>
      </w:r>
      <w:proofErr w:type="spellEnd"/>
      <w:r w:rsidRPr="00990FD6">
        <w:t>, que poderá relevar ou não a multa.</w:t>
      </w:r>
    </w:p>
    <w:p w14:paraId="2A052075" w14:textId="5350C9E4" w:rsidR="005B6CEF" w:rsidRDefault="005B6CEF" w:rsidP="005F641C">
      <w:pPr>
        <w:pStyle w:val="Ttulo2"/>
        <w:numPr>
          <w:ilvl w:val="1"/>
          <w:numId w:val="16"/>
        </w:numPr>
      </w:pPr>
      <w:r w:rsidRPr="00990FD6">
        <w:t xml:space="preserve">Em caso de </w:t>
      </w:r>
      <w:proofErr w:type="spellStart"/>
      <w:r w:rsidRPr="00990FD6">
        <w:t>relevação</w:t>
      </w:r>
      <w:proofErr w:type="spellEnd"/>
      <w:r w:rsidRPr="00990FD6">
        <w:t xml:space="preserve"> da multa, a </w:t>
      </w:r>
      <w:proofErr w:type="spellStart"/>
      <w:r w:rsidRPr="005F641C">
        <w:rPr>
          <w:b/>
        </w:rPr>
        <w:t>Codevasf</w:t>
      </w:r>
      <w:proofErr w:type="spellEnd"/>
      <w:r w:rsidRPr="00990FD6">
        <w:t xml:space="preserve"> se reserva o direito de cobrar perdas e danos porventura cabíveis em razão do inadimplemento de outras obrigações, não constituindo a </w:t>
      </w:r>
      <w:proofErr w:type="spellStart"/>
      <w:r w:rsidRPr="00990FD6">
        <w:t>relevação</w:t>
      </w:r>
      <w:proofErr w:type="spellEnd"/>
      <w:r w:rsidRPr="00990FD6">
        <w:t xml:space="preserve"> novação contratual nem desistência dos direitos que lhe forem assegurados.</w:t>
      </w:r>
    </w:p>
    <w:p w14:paraId="727ADEF3" w14:textId="6B17C892" w:rsidR="005B6CEF" w:rsidRDefault="005B6CEF" w:rsidP="005F641C">
      <w:pPr>
        <w:pStyle w:val="Ttulo2"/>
        <w:numPr>
          <w:ilvl w:val="1"/>
          <w:numId w:val="16"/>
        </w:numPr>
      </w:pPr>
      <w:r w:rsidRPr="00990FD6">
        <w:t>Caso a Diretoria Executiva mantenha a multa, não caberá novo recurso administrativo</w:t>
      </w:r>
      <w:r>
        <w:t>.</w:t>
      </w:r>
    </w:p>
    <w:p w14:paraId="0A768712" w14:textId="77777777" w:rsidR="005578A1" w:rsidRPr="005578A1" w:rsidRDefault="005578A1" w:rsidP="005578A1"/>
    <w:p w14:paraId="3AE61D63" w14:textId="36BCD45A" w:rsidR="00212C50" w:rsidRPr="007C4F6D" w:rsidRDefault="00212C50" w:rsidP="004F13B7">
      <w:pPr>
        <w:pStyle w:val="Ttulo1"/>
        <w:numPr>
          <w:ilvl w:val="0"/>
          <w:numId w:val="16"/>
        </w:numPr>
        <w:spacing w:before="40" w:afterLines="40" w:after="96"/>
      </w:pPr>
      <w:bookmarkStart w:id="83" w:name="_Ref441139391"/>
      <w:bookmarkStart w:id="84" w:name="_Toc514937662"/>
      <w:bookmarkStart w:id="85" w:name="_Toc114044217"/>
      <w:r w:rsidRPr="007C4F6D">
        <w:t>ANEXOS</w:t>
      </w:r>
      <w:bookmarkEnd w:id="83"/>
      <w:bookmarkEnd w:id="84"/>
      <w:bookmarkEnd w:id="85"/>
    </w:p>
    <w:p w14:paraId="52CEC517" w14:textId="37644304" w:rsidR="00212C50" w:rsidRPr="007C4F6D" w:rsidRDefault="00212C50" w:rsidP="005F641C">
      <w:pPr>
        <w:pStyle w:val="Ttulo2"/>
        <w:numPr>
          <w:ilvl w:val="1"/>
          <w:numId w:val="16"/>
        </w:numPr>
      </w:pPr>
      <w:r w:rsidRPr="007C4F6D">
        <w:t>São ainda, documentos integrantes deste Termo de Referência:</w:t>
      </w:r>
    </w:p>
    <w:p w14:paraId="0B51730E" w14:textId="1F0FA0CC" w:rsidR="00212C50" w:rsidRDefault="001F34E6" w:rsidP="004F13B7">
      <w:pPr>
        <w:spacing w:before="40" w:afterLines="40" w:after="96"/>
        <w:ind w:left="1015"/>
      </w:pPr>
      <w:r>
        <w:t xml:space="preserve">Anexo 1: </w:t>
      </w:r>
      <w:r w:rsidR="00B57D38">
        <w:t>Detalhamento das Justificativas</w:t>
      </w:r>
      <w:r w:rsidR="00253C77">
        <w:t>;</w:t>
      </w:r>
    </w:p>
    <w:p w14:paraId="59E490D7" w14:textId="1E66F82D" w:rsidR="00212C50" w:rsidRDefault="004E27A7" w:rsidP="004F13B7">
      <w:pPr>
        <w:spacing w:before="40" w:afterLines="40" w:after="96"/>
        <w:ind w:left="1015"/>
      </w:pPr>
      <w:r>
        <w:t>Anexo</w:t>
      </w:r>
      <w:r w:rsidR="00B57D38">
        <w:t xml:space="preserve"> </w:t>
      </w:r>
      <w:r w:rsidR="00106513">
        <w:t>2</w:t>
      </w:r>
      <w:r w:rsidR="00212C50">
        <w:t>:</w:t>
      </w:r>
      <w:r w:rsidR="00B57D38">
        <w:t xml:space="preserve"> Modelo de declaração de conhecimento do local de execução dos serviços</w:t>
      </w:r>
      <w:r w:rsidR="00253C77">
        <w:t>;</w:t>
      </w:r>
    </w:p>
    <w:p w14:paraId="30956697" w14:textId="0010A1C8" w:rsidR="00212C50" w:rsidRPr="007C4F6D" w:rsidRDefault="00B57D38" w:rsidP="004F13B7">
      <w:pPr>
        <w:spacing w:before="40" w:afterLines="40" w:after="96"/>
        <w:ind w:left="1985" w:hanging="970"/>
      </w:pPr>
      <w:r>
        <w:t xml:space="preserve">Anexo </w:t>
      </w:r>
      <w:r w:rsidR="00106513">
        <w:t>3</w:t>
      </w:r>
      <w:r>
        <w:t xml:space="preserve">: </w:t>
      </w:r>
      <w:r w:rsidR="00212C50" w:rsidRPr="007C4F6D">
        <w:t>Detalhamento dos Encargos Sociais</w:t>
      </w:r>
      <w:r w:rsidR="000929FC">
        <w:t xml:space="preserve"> </w:t>
      </w:r>
      <w:r w:rsidR="00253C77">
        <w:t>– Horista e Mensalista e Detalhamento do BDI;</w:t>
      </w:r>
    </w:p>
    <w:p w14:paraId="76AC05A5" w14:textId="355B6B2E" w:rsidR="00212C50" w:rsidRDefault="00B57D38" w:rsidP="004F13B7">
      <w:pPr>
        <w:spacing w:before="40" w:afterLines="40" w:after="96"/>
        <w:ind w:left="1015"/>
      </w:pPr>
      <w:r>
        <w:t xml:space="preserve">Anexo </w:t>
      </w:r>
      <w:r w:rsidR="00106513">
        <w:t>4</w:t>
      </w:r>
      <w:r>
        <w:t xml:space="preserve">: Planilha de custos do orçamento de </w:t>
      </w:r>
      <w:r w:rsidR="00307258">
        <w:t>referência</w:t>
      </w:r>
      <w:r w:rsidR="00253C77">
        <w:t>;</w:t>
      </w:r>
    </w:p>
    <w:p w14:paraId="1CBE57B6" w14:textId="0056491F" w:rsidR="00B57D38" w:rsidRDefault="001C06F3" w:rsidP="004F13B7">
      <w:pPr>
        <w:spacing w:before="40" w:afterLines="40" w:after="96"/>
        <w:ind w:left="1015"/>
      </w:pPr>
      <w:r>
        <w:t xml:space="preserve">Anexo </w:t>
      </w:r>
      <w:r w:rsidR="008C44E5">
        <w:t>5</w:t>
      </w:r>
      <w:r w:rsidR="00B57D38">
        <w:t>: Planilha de custo da proponente</w:t>
      </w:r>
      <w:r w:rsidR="00253C77">
        <w:t>;</w:t>
      </w:r>
    </w:p>
    <w:p w14:paraId="0173DB55" w14:textId="2E4AA26A" w:rsidR="001C06F3" w:rsidRDefault="001C06F3" w:rsidP="004F13B7">
      <w:pPr>
        <w:spacing w:before="40" w:afterLines="40" w:after="96"/>
        <w:ind w:left="1015"/>
      </w:pPr>
      <w:r>
        <w:t xml:space="preserve">Anexo </w:t>
      </w:r>
      <w:r w:rsidR="008C44E5">
        <w:t>6</w:t>
      </w:r>
      <w:r>
        <w:t xml:space="preserve">: </w:t>
      </w:r>
      <w:r w:rsidR="00D26B1F">
        <w:t>Projeto básico (seção tipo)</w:t>
      </w:r>
      <w:r w:rsidR="00253C77">
        <w:t>;</w:t>
      </w:r>
    </w:p>
    <w:p w14:paraId="2F247628" w14:textId="2EBC08FC" w:rsidR="001C06F3" w:rsidRDefault="001C06F3" w:rsidP="004F13B7">
      <w:pPr>
        <w:spacing w:before="40" w:afterLines="40" w:after="96"/>
        <w:ind w:left="1015"/>
      </w:pPr>
      <w:r>
        <w:t xml:space="preserve">Anexo </w:t>
      </w:r>
      <w:r w:rsidR="008C44E5">
        <w:t>7</w:t>
      </w:r>
      <w:r w:rsidR="00251274">
        <w:t xml:space="preserve">: </w:t>
      </w:r>
      <w:r w:rsidR="00010F74">
        <w:t>M</w:t>
      </w:r>
      <w:r w:rsidR="00253C77">
        <w:t>odelo de placa de obra, manual de uso da marca do governo federal e instruções para utilização da logomarca;</w:t>
      </w:r>
    </w:p>
    <w:p w14:paraId="688990AF" w14:textId="6A8FB4EA" w:rsidR="00EE2DFD" w:rsidRDefault="001C06F3" w:rsidP="004F13B7">
      <w:pPr>
        <w:spacing w:before="40" w:afterLines="40" w:after="96"/>
        <w:ind w:left="1015"/>
      </w:pPr>
      <w:r>
        <w:t xml:space="preserve">Anexo </w:t>
      </w:r>
      <w:r w:rsidR="008C44E5">
        <w:t>8</w:t>
      </w:r>
      <w:r>
        <w:t>: Especificações técnicas</w:t>
      </w:r>
      <w:r w:rsidR="00253C77">
        <w:t>;</w:t>
      </w:r>
      <w:r w:rsidRPr="001C06F3">
        <w:t xml:space="preserve"> </w:t>
      </w:r>
    </w:p>
    <w:p w14:paraId="1DA807BA" w14:textId="2CBF9A7E" w:rsidR="008C44E5" w:rsidRDefault="00EE2DFD" w:rsidP="004F13B7">
      <w:pPr>
        <w:spacing w:before="40" w:afterLines="40" w:after="96"/>
        <w:ind w:left="1015"/>
      </w:pPr>
      <w:r>
        <w:t xml:space="preserve">Anexo </w:t>
      </w:r>
      <w:r w:rsidR="008C44E5">
        <w:t>9</w:t>
      </w:r>
      <w:r>
        <w:t xml:space="preserve">: </w:t>
      </w:r>
      <w:r w:rsidR="002C0193" w:rsidRPr="002C0193">
        <w:t>Procedimento - enquadramento das vias para obras de pavimentação</w:t>
      </w:r>
      <w:r w:rsidR="00253C77">
        <w:t>;</w:t>
      </w:r>
    </w:p>
    <w:p w14:paraId="1D0ED682" w14:textId="4D232865" w:rsidR="00253C77" w:rsidRDefault="00F87454" w:rsidP="004F13B7">
      <w:pPr>
        <w:spacing w:before="40" w:afterLines="40" w:after="96"/>
        <w:ind w:left="1015"/>
      </w:pPr>
      <w:r>
        <w:t>Anexo 10: Matriz de Risco</w:t>
      </w:r>
      <w:r w:rsidR="00253C77">
        <w:t>;</w:t>
      </w:r>
    </w:p>
    <w:p w14:paraId="364E77AB" w14:textId="4B66AEEA" w:rsidR="00135275" w:rsidRPr="00B57D38" w:rsidRDefault="00253C77" w:rsidP="004F13B7">
      <w:pPr>
        <w:spacing w:before="40" w:afterLines="40" w:after="96"/>
        <w:ind w:left="2127" w:hanging="1112"/>
      </w:pPr>
      <w:r>
        <w:t xml:space="preserve">Anexo 11: Relação dos municípios na área de atuação da </w:t>
      </w:r>
      <w:proofErr w:type="spellStart"/>
      <w:r>
        <w:t>Codevasf</w:t>
      </w:r>
      <w:proofErr w:type="spellEnd"/>
      <w:r>
        <w:t xml:space="preserve"> no estado </w:t>
      </w:r>
      <w:r w:rsidR="00C666B6">
        <w:t>de Alagoas</w:t>
      </w:r>
      <w:r>
        <w:t>.</w:t>
      </w:r>
      <w:r w:rsidR="00135275" w:rsidRPr="00B57D38">
        <w:br w:type="page"/>
      </w:r>
    </w:p>
    <w:p w14:paraId="4E9C07C7" w14:textId="7EC3449D" w:rsidR="003C6881" w:rsidRPr="0055484A" w:rsidRDefault="00C3251F" w:rsidP="004F13B7">
      <w:pPr>
        <w:spacing w:before="40" w:afterLines="40" w:after="96"/>
        <w:rPr>
          <w:b/>
          <w:bCs/>
        </w:rPr>
      </w:pPr>
      <w:bookmarkStart w:id="86" w:name="_Ref520282354"/>
      <w:bookmarkStart w:id="87" w:name="_Ref520452635"/>
      <w:bookmarkStart w:id="88" w:name="_Ref530154224"/>
      <w:bookmarkStart w:id="89" w:name="_Toc49071962"/>
      <w:r w:rsidRPr="0055484A">
        <w:rPr>
          <w:b/>
          <w:bCs/>
        </w:rPr>
        <w:lastRenderedPageBreak/>
        <w:t xml:space="preserve">ANEXO </w:t>
      </w:r>
      <w:r w:rsidR="00286E5E" w:rsidRPr="0055484A">
        <w:rPr>
          <w:b/>
          <w:bCs/>
        </w:rPr>
        <w:fldChar w:fldCharType="begin"/>
      </w:r>
      <w:r w:rsidR="00286E5E" w:rsidRPr="0055484A">
        <w:rPr>
          <w:b/>
          <w:bCs/>
        </w:rPr>
        <w:instrText xml:space="preserve"> SEQ Anexo \* ARABIC </w:instrText>
      </w:r>
      <w:r w:rsidR="00286E5E" w:rsidRPr="0055484A">
        <w:rPr>
          <w:b/>
          <w:bCs/>
        </w:rPr>
        <w:fldChar w:fldCharType="separate"/>
      </w:r>
      <w:r w:rsidR="00A411C8">
        <w:rPr>
          <w:b/>
          <w:bCs/>
          <w:noProof/>
        </w:rPr>
        <w:t>1</w:t>
      </w:r>
      <w:r w:rsidR="00286E5E" w:rsidRPr="0055484A">
        <w:rPr>
          <w:b/>
          <w:bCs/>
          <w:noProof/>
        </w:rPr>
        <w:fldChar w:fldCharType="end"/>
      </w:r>
      <w:r w:rsidRPr="0055484A">
        <w:rPr>
          <w:b/>
          <w:bCs/>
        </w:rPr>
        <w:t xml:space="preserve"> </w:t>
      </w:r>
      <w:r w:rsidR="00930762" w:rsidRPr="0055484A">
        <w:rPr>
          <w:b/>
          <w:bCs/>
        </w:rPr>
        <w:t>–</w:t>
      </w:r>
      <w:r w:rsidR="00315A9F" w:rsidRPr="0055484A">
        <w:rPr>
          <w:b/>
          <w:bCs/>
        </w:rPr>
        <w:t xml:space="preserve"> </w:t>
      </w:r>
      <w:bookmarkEnd w:id="86"/>
      <w:bookmarkEnd w:id="87"/>
      <w:bookmarkEnd w:id="88"/>
      <w:r w:rsidR="00930762" w:rsidRPr="0055484A">
        <w:rPr>
          <w:b/>
          <w:bCs/>
        </w:rPr>
        <w:t>DETALHAMENTO DAS JUSTIFICATIVAS</w:t>
      </w:r>
    </w:p>
    <w:p w14:paraId="7127B9F2" w14:textId="77777777" w:rsidR="00727CFA" w:rsidRDefault="00727CFA" w:rsidP="004F13B7">
      <w:pPr>
        <w:spacing w:before="40" w:afterLines="40" w:after="96"/>
        <w:rPr>
          <w:sz w:val="20"/>
        </w:rPr>
      </w:pPr>
      <w:bookmarkStart w:id="90" w:name="_Ref520282389"/>
      <w:bookmarkStart w:id="91" w:name="_Ref520282443"/>
      <w:bookmarkStart w:id="92" w:name="_Ref520452649"/>
    </w:p>
    <w:p w14:paraId="7C6F0A50" w14:textId="77777777" w:rsidR="003F5356" w:rsidRPr="003F5356" w:rsidRDefault="00930762" w:rsidP="004F13B7">
      <w:pPr>
        <w:spacing w:before="40" w:afterLines="40" w:after="96"/>
        <w:rPr>
          <w:b/>
        </w:rPr>
      </w:pPr>
      <w:r w:rsidRPr="003F5356">
        <w:rPr>
          <w:b/>
        </w:rPr>
        <w:t xml:space="preserve">Finalidade: </w:t>
      </w:r>
    </w:p>
    <w:p w14:paraId="1C157BD1" w14:textId="36B1BFD1" w:rsidR="00EE5A93" w:rsidRDefault="003F5356" w:rsidP="004F13B7">
      <w:pPr>
        <w:spacing w:before="40" w:afterLines="40" w:after="96"/>
      </w:pPr>
      <w:r>
        <w:t>E</w:t>
      </w:r>
      <w:r w:rsidR="00930762" w:rsidRPr="00930762">
        <w:t>ste anexo tem por finalidade incluir exigências e particularidades em função da especificidade da obra ou serviço de engenharia, previstas no Termo de Referência e que passam a integrar o TR.</w:t>
      </w:r>
    </w:p>
    <w:p w14:paraId="31F31591" w14:textId="77777777" w:rsidR="00930762" w:rsidRDefault="00930762" w:rsidP="004F13B7">
      <w:pPr>
        <w:spacing w:before="40" w:afterLines="40" w:after="96"/>
      </w:pPr>
    </w:p>
    <w:p w14:paraId="5F2F9190" w14:textId="24A6738C" w:rsidR="00787C09" w:rsidRPr="00266429" w:rsidRDefault="00266429" w:rsidP="004F13B7">
      <w:pPr>
        <w:spacing w:before="40" w:afterLines="40" w:after="96"/>
        <w:rPr>
          <w:b/>
        </w:rPr>
      </w:pPr>
      <w:r>
        <w:rPr>
          <w:b/>
        </w:rPr>
        <w:t>Da necessidade da contratação:</w:t>
      </w:r>
    </w:p>
    <w:p w14:paraId="29ACBB55" w14:textId="49F7B6C4" w:rsidR="00D26B1F" w:rsidRPr="005D5AE7" w:rsidRDefault="00D26B1F" w:rsidP="004F13B7">
      <w:pPr>
        <w:spacing w:before="40" w:afterLines="40" w:after="96"/>
      </w:pPr>
      <w:r w:rsidRPr="005D5AE7">
        <w:t xml:space="preserve">A necessidade é demonstrada considerando que </w:t>
      </w:r>
      <w:r w:rsidR="005D5AE7" w:rsidRPr="005D5AE7">
        <w:t xml:space="preserve">os serviços </w:t>
      </w:r>
      <w:r w:rsidRPr="005D5AE7">
        <w:t xml:space="preserve">pavimentação de vias facilitará o trânsito de veículos e pessoas, com o escoamento adequado das águas pluviais, </w:t>
      </w:r>
      <w:r w:rsidR="005D5AE7" w:rsidRPr="005D5AE7">
        <w:t xml:space="preserve">preservação do pavimento, conforto ao rolamento e segurança aos usuários, contribuindo para </w:t>
      </w:r>
      <w:r w:rsidRPr="005D5AE7">
        <w:t>a melhoria da qualidade de vida dos moradores beneficiados pela ação, por consequência para o desenvolvimento do município.</w:t>
      </w:r>
    </w:p>
    <w:p w14:paraId="18B5A9CF" w14:textId="77777777" w:rsidR="00874E16" w:rsidRDefault="00874E16" w:rsidP="004F13B7">
      <w:pPr>
        <w:spacing w:before="40" w:afterLines="40" w:after="96"/>
      </w:pPr>
    </w:p>
    <w:p w14:paraId="39670B6F" w14:textId="77777777" w:rsidR="00A73A74" w:rsidRDefault="00874E16" w:rsidP="004F13B7">
      <w:pPr>
        <w:spacing w:before="40" w:afterLines="40" w:after="96"/>
        <w:rPr>
          <w:b/>
        </w:rPr>
      </w:pPr>
      <w:r w:rsidRPr="00874E16">
        <w:rPr>
          <w:b/>
        </w:rPr>
        <w:t>Mod</w:t>
      </w:r>
      <w:r>
        <w:rPr>
          <w:b/>
        </w:rPr>
        <w:t xml:space="preserve">alidade Licitatória: </w:t>
      </w:r>
    </w:p>
    <w:p w14:paraId="0C402C4A" w14:textId="6AAB66B8" w:rsidR="00874E16" w:rsidRDefault="00024D20" w:rsidP="004F13B7">
      <w:pPr>
        <w:spacing w:before="40" w:afterLines="40" w:after="96"/>
      </w:pPr>
      <w:r>
        <w:rPr>
          <w:u w:val="single"/>
        </w:rPr>
        <w:t xml:space="preserve">Pregão na forma </w:t>
      </w:r>
      <w:r w:rsidR="00874E16" w:rsidRPr="00A73A74">
        <w:rPr>
          <w:u w:val="single"/>
        </w:rPr>
        <w:t>Eletrônica</w:t>
      </w:r>
      <w:r w:rsidR="00A73A74" w:rsidRPr="00A73A74">
        <w:rPr>
          <w:u w:val="single"/>
        </w:rPr>
        <w:t>.</w:t>
      </w:r>
      <w:r w:rsidR="00A73A74">
        <w:t xml:space="preserve"> </w:t>
      </w:r>
      <w:r w:rsidR="00874E16">
        <w:t xml:space="preserve">A </w:t>
      </w:r>
      <w:proofErr w:type="spellStart"/>
      <w:r w:rsidR="00874E16">
        <w:t>Codevasf</w:t>
      </w:r>
      <w:proofErr w:type="spellEnd"/>
      <w:r w:rsidR="00874E16">
        <w:t xml:space="preserve"> por ser uma Empresa Estatal é regida pela Lei nº 13.303, de 30</w:t>
      </w:r>
      <w:r w:rsidR="005A0CA3">
        <w:t>/6/</w:t>
      </w:r>
      <w:r w:rsidR="00874E16">
        <w:t>2016, que regulamenta os procedimentos licitatórios</w:t>
      </w:r>
      <w:r w:rsidR="008413E3">
        <w:t xml:space="preserve"> e contratuais, que estabelece obrigatoriamente a “Forma Eletrônica” como modalidade licitatória (Parágrafo 2º do Art</w:t>
      </w:r>
      <w:r w:rsidR="00167EF9">
        <w:t>.</w:t>
      </w:r>
      <w:r w:rsidR="008413E3">
        <w:t xml:space="preserve"> 51)</w:t>
      </w:r>
      <w:r w:rsidR="00257BC3">
        <w:t>.</w:t>
      </w:r>
    </w:p>
    <w:p w14:paraId="15AC7E9A" w14:textId="4ECD8A22" w:rsidR="00257BC3" w:rsidRDefault="00257BC3" w:rsidP="004F13B7">
      <w:pPr>
        <w:spacing w:before="40" w:afterLines="40" w:after="96"/>
      </w:pPr>
      <w:r>
        <w:t>A licitação reger-se-á pela legislação que rege o Pregão Eletrônico, quais sejam: a Lei nº 10.520, de 17/7/2002, e o Decreto nº 10.024, de 20/9/2019.</w:t>
      </w:r>
    </w:p>
    <w:p w14:paraId="0984DE64" w14:textId="77777777" w:rsidR="0064608C" w:rsidRDefault="0064608C" w:rsidP="004F13B7">
      <w:pPr>
        <w:spacing w:before="40" w:afterLines="40" w:after="96"/>
      </w:pPr>
    </w:p>
    <w:p w14:paraId="315B418E" w14:textId="77777777" w:rsidR="00A73A74" w:rsidRDefault="008413E3" w:rsidP="004F13B7">
      <w:pPr>
        <w:spacing w:before="40" w:afterLines="40" w:after="96"/>
        <w:rPr>
          <w:b/>
        </w:rPr>
      </w:pPr>
      <w:r w:rsidRPr="008413E3">
        <w:rPr>
          <w:b/>
        </w:rPr>
        <w:t xml:space="preserve">Procedimento Licitatório: </w:t>
      </w:r>
    </w:p>
    <w:p w14:paraId="7E97E302" w14:textId="7CC00B50" w:rsidR="008413E3" w:rsidRDefault="008413E3" w:rsidP="004F13B7">
      <w:pPr>
        <w:spacing w:before="40" w:afterLines="40" w:after="96"/>
      </w:pPr>
      <w:r w:rsidRPr="00A73A74">
        <w:rPr>
          <w:u w:val="single"/>
        </w:rPr>
        <w:t>Sistema de Registro de Preços (SRP)</w:t>
      </w:r>
      <w:r w:rsidR="00A73A74" w:rsidRPr="00A73A74">
        <w:rPr>
          <w:u w:val="single"/>
        </w:rPr>
        <w:t>.</w:t>
      </w:r>
      <w:r w:rsidR="00A73A74">
        <w:t xml:space="preserve"> </w:t>
      </w:r>
      <w:r>
        <w:t>O procedimento licitatório auxiliar de SRP é definido na</w:t>
      </w:r>
      <w:r w:rsidR="00176DC2">
        <w:t xml:space="preserve"> Lei nº 13.303, de 30/6/</w:t>
      </w:r>
      <w:r>
        <w:t>2016 e regulamentado pelo Decret</w:t>
      </w:r>
      <w:r w:rsidR="00176DC2">
        <w:t>o n° 7.892, de 23/1/</w:t>
      </w:r>
      <w:r>
        <w:t>2013 e normas complementares.</w:t>
      </w:r>
    </w:p>
    <w:p w14:paraId="65CC5B09" w14:textId="5B0EA29E" w:rsidR="008413E3" w:rsidRDefault="008413E3" w:rsidP="004F13B7">
      <w:pPr>
        <w:spacing w:before="40" w:afterLines="40" w:after="96"/>
      </w:pPr>
      <w:r w:rsidRPr="008413E3">
        <w:t xml:space="preserve">Justifica-se o procedimento licitatório devido </w:t>
      </w:r>
      <w:r w:rsidR="00F1693B" w:rsidRPr="008413E3">
        <w:t>à</w:t>
      </w:r>
      <w:r w:rsidRPr="008413E3">
        <w:t xml:space="preserve"> conveniência administrativa e as características do serviço, que será realizado por demanda justificada do Estado ou Município, com execução parcial por produtos previamente especificados e quantificados por unidade de medida padrão (m²), havendo necessidade de contratações frequentes.</w:t>
      </w:r>
    </w:p>
    <w:p w14:paraId="712A6825" w14:textId="77777777" w:rsidR="008413E3" w:rsidRDefault="008413E3" w:rsidP="004F13B7">
      <w:pPr>
        <w:spacing w:before="40" w:afterLines="40" w:after="96"/>
      </w:pPr>
    </w:p>
    <w:p w14:paraId="372B853A" w14:textId="08E1CF90" w:rsidR="00F35610" w:rsidRDefault="008413E3" w:rsidP="00F35610">
      <w:pPr>
        <w:spacing w:before="40" w:afterLines="40" w:after="96"/>
      </w:pPr>
      <w:r w:rsidRPr="008413E3">
        <w:rPr>
          <w:b/>
        </w:rPr>
        <w:t>Divulgação da Intenção de Registro de Preços (IRP)</w:t>
      </w:r>
      <w:r w:rsidR="009E6205">
        <w:rPr>
          <w:b/>
        </w:rPr>
        <w:t xml:space="preserve"> e Adesão</w:t>
      </w:r>
      <w:r w:rsidRPr="008413E3">
        <w:rPr>
          <w:b/>
        </w:rPr>
        <w:t>:</w:t>
      </w:r>
      <w:r w:rsidRPr="008413E3">
        <w:t xml:space="preserve"> </w:t>
      </w:r>
    </w:p>
    <w:p w14:paraId="1A1F7481" w14:textId="73544BA5" w:rsidR="00A77E58" w:rsidRDefault="00EA278B" w:rsidP="00F35610">
      <w:pPr>
        <w:spacing w:before="40" w:afterLines="40" w:after="96"/>
      </w:pPr>
      <w:bookmarkStart w:id="93" w:name="_Hlk115877727"/>
      <w:r w:rsidRPr="00EA278B">
        <w:t>A divulgação da Intenção de Registro de Preços (IRP) não será admitida,</w:t>
      </w:r>
      <w:r w:rsidR="009E6205">
        <w:t xml:space="preserve"> bem como a adesão à Ata de Registro de Preços – ARP será restrita às Superintendências Regionais da CODEVASF, dado que </w:t>
      </w:r>
      <w:r w:rsidRPr="00EA278B">
        <w:t>que o</w:t>
      </w:r>
      <w:r w:rsidR="00A77E58">
        <w:t xml:space="preserve"> </w:t>
      </w:r>
      <w:r w:rsidRPr="00EA278B">
        <w:t>presente objeto</w:t>
      </w:r>
      <w:r w:rsidR="009E6205">
        <w:t xml:space="preserve"> apresenta características e </w:t>
      </w:r>
      <w:r w:rsidRPr="00EA278B">
        <w:t>especificidade</w:t>
      </w:r>
      <w:r w:rsidR="009E6205">
        <w:t>s que inerentes ao planejamento da própria CODEVASF</w:t>
      </w:r>
      <w:r w:rsidRPr="00EA278B">
        <w:t>.</w:t>
      </w:r>
      <w:r w:rsidR="009E6205">
        <w:t xml:space="preserve"> A execução do objeto, por ser específico, não convém que outros órgãos ou entidades da Administração Pública o repliquem, haja vista as dificuldades técnicas que encontrarão em sua execução.</w:t>
      </w:r>
    </w:p>
    <w:bookmarkEnd w:id="93"/>
    <w:p w14:paraId="4BF71489" w14:textId="77777777" w:rsidR="009E6205" w:rsidRDefault="009E6205" w:rsidP="004F13B7">
      <w:pPr>
        <w:spacing w:before="40" w:afterLines="40" w:after="96"/>
        <w:rPr>
          <w:b/>
        </w:rPr>
      </w:pPr>
    </w:p>
    <w:p w14:paraId="76EB7DAC" w14:textId="03E6E54B" w:rsidR="00701D31" w:rsidRPr="00701D31" w:rsidRDefault="00701D31" w:rsidP="004F13B7">
      <w:pPr>
        <w:spacing w:before="40" w:afterLines="40" w:after="96"/>
        <w:rPr>
          <w:b/>
        </w:rPr>
      </w:pPr>
      <w:r w:rsidRPr="00701D31">
        <w:rPr>
          <w:b/>
        </w:rPr>
        <w:t xml:space="preserve">Modo de Disputa: </w:t>
      </w:r>
    </w:p>
    <w:p w14:paraId="47946F7A" w14:textId="56124B92" w:rsidR="00F87454" w:rsidRDefault="00701D31" w:rsidP="004F13B7">
      <w:pPr>
        <w:spacing w:before="40" w:afterLines="40" w:after="96"/>
      </w:pPr>
      <w:r>
        <w:rPr>
          <w:u w:val="single"/>
        </w:rPr>
        <w:t>Aberto</w:t>
      </w:r>
      <w:r w:rsidRPr="00701D31">
        <w:rPr>
          <w:u w:val="single"/>
        </w:rPr>
        <w:t xml:space="preserve"> </w:t>
      </w:r>
      <w:r>
        <w:rPr>
          <w:u w:val="single"/>
        </w:rPr>
        <w:t>com o</w:t>
      </w:r>
      <w:r w:rsidRPr="00701D31">
        <w:rPr>
          <w:u w:val="single"/>
        </w:rPr>
        <w:t xml:space="preserve">rçamento </w:t>
      </w:r>
      <w:r>
        <w:rPr>
          <w:u w:val="single"/>
        </w:rPr>
        <w:t>p</w:t>
      </w:r>
      <w:r w:rsidRPr="00701D31">
        <w:rPr>
          <w:u w:val="single"/>
        </w:rPr>
        <w:t>úblico.</w:t>
      </w:r>
      <w:r>
        <w:t xml:space="preserve"> </w:t>
      </w:r>
      <w:r w:rsidRPr="00701D31">
        <w:t xml:space="preserve">Observando o princípio da publicidade. Conforme Acórdão nº 1502/2018 – Plenário TCU: “Nas licitações realizadas pelas </w:t>
      </w:r>
      <w:r w:rsidR="004A3C46">
        <w:t>licitantes</w:t>
      </w:r>
      <w:r w:rsidRPr="00701D31">
        <w:t xml:space="preserve"> estatais, sempre que o orçamento de referência for utilizado como critério de aceitabilidade das propostas, sua divulgação no edital é obrigatória, e não facultativa, em observância ao princípio constitucional da publicidade </w:t>
      </w:r>
      <w:r w:rsidRPr="00701D31">
        <w:lastRenderedPageBreak/>
        <w:t xml:space="preserve">e, ainda, por não haver no art. 34 da Lei nº 13.303/2016 (Lei das Estatais) proibição absoluta à revelação do </w:t>
      </w:r>
      <w:r w:rsidR="00EE5933" w:rsidRPr="00701D31">
        <w:t>orçamento.”</w:t>
      </w:r>
    </w:p>
    <w:p w14:paraId="248563EE" w14:textId="77777777" w:rsidR="00F87454" w:rsidRDefault="00F87454" w:rsidP="004F13B7">
      <w:pPr>
        <w:spacing w:before="40" w:afterLines="40" w:after="96"/>
      </w:pPr>
    </w:p>
    <w:p w14:paraId="3AD1E8F5" w14:textId="77777777" w:rsidR="00A73A74" w:rsidRDefault="00A73A74" w:rsidP="004F13B7">
      <w:pPr>
        <w:spacing w:before="40" w:afterLines="40" w:after="96"/>
        <w:rPr>
          <w:b/>
        </w:rPr>
      </w:pPr>
      <w:r w:rsidRPr="00A73A74">
        <w:rPr>
          <w:b/>
        </w:rPr>
        <w:t xml:space="preserve">Critério de Julgamento: </w:t>
      </w:r>
    </w:p>
    <w:p w14:paraId="5FDE8971" w14:textId="2235654E" w:rsidR="00A73A74" w:rsidRDefault="00473622" w:rsidP="004F13B7">
      <w:pPr>
        <w:spacing w:before="40" w:afterLines="40" w:after="96"/>
      </w:pPr>
      <w:r>
        <w:rPr>
          <w:u w:val="single"/>
        </w:rPr>
        <w:t>M</w:t>
      </w:r>
      <w:r w:rsidR="006D40DE">
        <w:rPr>
          <w:u w:val="single"/>
        </w:rPr>
        <w:t>enor Preço</w:t>
      </w:r>
      <w:r w:rsidR="00A73A74" w:rsidRPr="00473622">
        <w:t>.</w:t>
      </w:r>
      <w:r w:rsidR="00A73A74">
        <w:t xml:space="preserve"> Justifica-se o critério de julgamento com base no princípio da economicidade. A qualidade do serviço/obra</w:t>
      </w:r>
      <w:r w:rsidR="005E3F3D">
        <w:t xml:space="preserve"> não possui risco de ser afetada</w:t>
      </w:r>
      <w:r w:rsidR="00A73A74">
        <w:t xml:space="preserve"> por se tratar de prestação de serviço comum de engenharia, com padrões de desempenho e qualidade mínimos definidos objetivamente neste TR, para efeito de julgamento das propostas, execução do objeto e fiscalização do contrato.</w:t>
      </w:r>
    </w:p>
    <w:p w14:paraId="71AF3DD3" w14:textId="77777777" w:rsidR="008413E3" w:rsidRDefault="008413E3" w:rsidP="004F13B7">
      <w:pPr>
        <w:spacing w:before="40" w:afterLines="40" w:after="96"/>
      </w:pPr>
    </w:p>
    <w:p w14:paraId="01AFCC27" w14:textId="5AFF5FEC" w:rsidR="00930762" w:rsidRPr="003F5356" w:rsidRDefault="00930762" w:rsidP="004F13B7">
      <w:pPr>
        <w:spacing w:before="40" w:afterLines="40" w:after="96"/>
        <w:rPr>
          <w:b/>
        </w:rPr>
      </w:pPr>
      <w:r w:rsidRPr="003F5356">
        <w:rPr>
          <w:b/>
        </w:rPr>
        <w:t xml:space="preserve">Regime de execução: </w:t>
      </w:r>
    </w:p>
    <w:p w14:paraId="728607BE" w14:textId="0F4E40B4" w:rsidR="00930762" w:rsidRDefault="00930762" w:rsidP="004F13B7">
      <w:pPr>
        <w:spacing w:before="40" w:afterLines="40" w:after="96"/>
      </w:pPr>
      <w:r w:rsidRPr="00550D3F">
        <w:rPr>
          <w:u w:val="single"/>
        </w:rPr>
        <w:t>Empreitada por Preços Unitários</w:t>
      </w:r>
      <w:r w:rsidRPr="00550D3F">
        <w:t xml:space="preserve">. </w:t>
      </w:r>
      <w:r w:rsidR="00550D3F" w:rsidRPr="00550D3F">
        <w:t xml:space="preserve">O pagamento será feito com base nas medições das unidades efetivamente executadas. </w:t>
      </w:r>
      <w:r w:rsidRPr="00550D3F">
        <w:t xml:space="preserve">Este regime </w:t>
      </w:r>
      <w:r>
        <w:t>de execução é o mais apropriado para o objeto da licitação, pois</w:t>
      </w:r>
      <w:r w:rsidR="00E0241A">
        <w:t xml:space="preserve"> será pago somente os serviços </w:t>
      </w:r>
      <w:r>
        <w:t xml:space="preserve">efetivamente executados, mediante medições </w:t>
      </w:r>
      <w:r w:rsidR="003F5356">
        <w:t>periódicas</w:t>
      </w:r>
      <w:r>
        <w:t xml:space="preserve">, dos preços unitários </w:t>
      </w:r>
      <w:r w:rsidR="003F5356">
        <w:t xml:space="preserve">demandados pela </w:t>
      </w:r>
      <w:proofErr w:type="spellStart"/>
      <w:r w:rsidR="00167EF9">
        <w:t>Codevasf</w:t>
      </w:r>
      <w:proofErr w:type="spellEnd"/>
      <w:r w:rsidR="00167EF9">
        <w:t xml:space="preserve"> </w:t>
      </w:r>
      <w:r w:rsidR="003F5356">
        <w:t>e efetivamente executados</w:t>
      </w:r>
      <w:r>
        <w:t xml:space="preserve"> pela CONTRATADA.</w:t>
      </w:r>
    </w:p>
    <w:p w14:paraId="608A6F61" w14:textId="77777777" w:rsidR="00A73A74" w:rsidRDefault="00A73A74" w:rsidP="004F13B7">
      <w:pPr>
        <w:spacing w:before="40" w:afterLines="40" w:after="96"/>
      </w:pPr>
    </w:p>
    <w:p w14:paraId="6829E22E" w14:textId="149AF076" w:rsidR="00930762" w:rsidRDefault="00930762" w:rsidP="004F13B7">
      <w:pPr>
        <w:spacing w:before="40" w:afterLines="40" w:after="96"/>
        <w:rPr>
          <w:b/>
        </w:rPr>
      </w:pPr>
      <w:r w:rsidRPr="003F5356">
        <w:rPr>
          <w:b/>
        </w:rPr>
        <w:t>Permissão de Participação de Consórcios:</w:t>
      </w:r>
    </w:p>
    <w:p w14:paraId="283E40AF" w14:textId="2AD67C0F" w:rsidR="00A73A74" w:rsidRPr="00A73A74" w:rsidRDefault="00A73A74" w:rsidP="004F13B7">
      <w:pPr>
        <w:spacing w:before="40" w:afterLines="40" w:after="96"/>
      </w:pPr>
      <w:r w:rsidRPr="00A73A74">
        <w:rPr>
          <w:u w:val="single"/>
        </w:rPr>
        <w:t>N</w:t>
      </w:r>
      <w:r w:rsidR="006F0D61">
        <w:rPr>
          <w:u w:val="single"/>
        </w:rPr>
        <w:t>ão permitida</w:t>
      </w:r>
      <w:r w:rsidRPr="00A73A74">
        <w:rPr>
          <w:u w:val="single"/>
        </w:rPr>
        <w:t>.</w:t>
      </w:r>
      <w:r w:rsidRPr="00A73A74">
        <w:t xml:space="preserve"> Não será permitida a participação de pessoas jurídicas organizadas sob a forma de Consórcio de </w:t>
      </w:r>
      <w:r w:rsidR="004A3C46">
        <w:t>licitantes</w:t>
      </w:r>
      <w:r w:rsidRPr="00A73A74">
        <w:t>, considerando que o objeto não e</w:t>
      </w:r>
      <w:r w:rsidR="006F0D61">
        <w:t xml:space="preserve">nvolve diversas especialidades </w:t>
      </w:r>
      <w:r w:rsidRPr="00A73A74">
        <w:t xml:space="preserve">que exigem </w:t>
      </w:r>
      <w:r w:rsidR="004A3C46">
        <w:t>licitantes</w:t>
      </w:r>
      <w:r w:rsidRPr="00A73A74">
        <w:t xml:space="preserve"> d</w:t>
      </w:r>
      <w:r w:rsidR="006F0D61">
        <w:t xml:space="preserve">e ramos distintos, como também </w:t>
      </w:r>
      <w:r w:rsidRPr="00A73A74">
        <w:t>não se trata de metodologia de execução de alta complexidade.</w:t>
      </w:r>
    </w:p>
    <w:p w14:paraId="6EA76E45" w14:textId="77777777" w:rsidR="00A73A74" w:rsidRDefault="00A73A74" w:rsidP="004F13B7">
      <w:pPr>
        <w:spacing w:before="40" w:afterLines="40" w:after="96"/>
        <w:rPr>
          <w:u w:val="single"/>
        </w:rPr>
      </w:pPr>
    </w:p>
    <w:p w14:paraId="47D3D1BA" w14:textId="56253144" w:rsidR="00A73A74" w:rsidRPr="00A73A74" w:rsidRDefault="00A73A74" w:rsidP="004F13B7">
      <w:pPr>
        <w:spacing w:before="40" w:afterLines="40" w:after="96"/>
        <w:rPr>
          <w:b/>
        </w:rPr>
      </w:pPr>
      <w:r w:rsidRPr="00A73A74">
        <w:rPr>
          <w:b/>
        </w:rPr>
        <w:t xml:space="preserve">Permissão de Participação de </w:t>
      </w:r>
      <w:r>
        <w:rPr>
          <w:b/>
        </w:rPr>
        <w:t>Cooperativas</w:t>
      </w:r>
      <w:r w:rsidRPr="00A73A74">
        <w:rPr>
          <w:b/>
        </w:rPr>
        <w:t>:</w:t>
      </w:r>
    </w:p>
    <w:p w14:paraId="43BF0E66" w14:textId="121A10CA" w:rsidR="00A73A74" w:rsidRDefault="00A73A74" w:rsidP="004F13B7">
      <w:pPr>
        <w:spacing w:before="40" w:afterLines="40" w:after="96"/>
      </w:pPr>
      <w:r w:rsidRPr="00A73A74">
        <w:rPr>
          <w:u w:val="single"/>
        </w:rPr>
        <w:t xml:space="preserve">Não </w:t>
      </w:r>
      <w:r w:rsidR="006F0D61">
        <w:rPr>
          <w:u w:val="single"/>
        </w:rPr>
        <w:t>permitida</w:t>
      </w:r>
      <w:r w:rsidRPr="00A73A74">
        <w:rPr>
          <w:u w:val="single"/>
        </w:rPr>
        <w:t>.</w:t>
      </w:r>
      <w:r w:rsidRPr="00A73A74">
        <w:t xml:space="preserve"> Não será permitida também a participação de Cooperativas, uma vez que não se enquadra o objeto </w:t>
      </w:r>
      <w:r w:rsidR="00F1693B">
        <w:t xml:space="preserve">da licitação de contrato de mão de </w:t>
      </w:r>
      <w:r w:rsidRPr="00A73A74">
        <w:t xml:space="preserve">obra para execução sob a forma de cooperados, não havendo a necessidade de permissão de participação de </w:t>
      </w:r>
      <w:r w:rsidR="004A3C46">
        <w:t>licitantes</w:t>
      </w:r>
      <w:r w:rsidRPr="00A73A74">
        <w:t xml:space="preserve"> na forma de coopera</w:t>
      </w:r>
      <w:r w:rsidR="00167EF9">
        <w:t xml:space="preserve">tiva, conforme estabelece a IN </w:t>
      </w:r>
      <w:r w:rsidRPr="00A73A74">
        <w:t>5/2017.</w:t>
      </w:r>
    </w:p>
    <w:p w14:paraId="09CDED1E" w14:textId="77777777" w:rsidR="00930762" w:rsidRDefault="00930762" w:rsidP="004F13B7">
      <w:pPr>
        <w:spacing w:before="40" w:afterLines="40" w:after="96"/>
      </w:pPr>
    </w:p>
    <w:p w14:paraId="0579B896" w14:textId="77777777" w:rsidR="00930762" w:rsidRPr="003F5356" w:rsidRDefault="00930762" w:rsidP="004F13B7">
      <w:pPr>
        <w:spacing w:before="40" w:afterLines="40" w:after="96"/>
        <w:rPr>
          <w:b/>
        </w:rPr>
      </w:pPr>
      <w:r w:rsidRPr="003F5356">
        <w:rPr>
          <w:b/>
        </w:rPr>
        <w:t>Permissão de Subcontratação:</w:t>
      </w:r>
    </w:p>
    <w:p w14:paraId="4FDF0123" w14:textId="08BBFBD7" w:rsidR="007A4AA8" w:rsidRPr="00091C4B" w:rsidRDefault="001013C5" w:rsidP="007A4AA8">
      <w:pPr>
        <w:pStyle w:val="PargrafodaLista"/>
      </w:pPr>
      <w:r w:rsidRPr="007A4AA8">
        <w:rPr>
          <w:u w:val="single"/>
        </w:rPr>
        <w:t>Permitida</w:t>
      </w:r>
      <w:r w:rsidRPr="00E97C38">
        <w:t>. Não poderão ser objeto de subcontratação as parcelas de maior relevância e consideradas principais do objeto, mas tão-somente aquelas que possam ser entendidas como atividades auxiliares.</w:t>
      </w:r>
      <w:r w:rsidR="007A4AA8">
        <w:t xml:space="preserve"> Portanto, não será permitida a subcontratação dos serviços de fresagem e de pavimentação em concreto asfáltico.</w:t>
      </w:r>
    </w:p>
    <w:p w14:paraId="449C9DE8" w14:textId="77777777" w:rsidR="009A6A75" w:rsidRDefault="009A6A75" w:rsidP="004F13B7">
      <w:pPr>
        <w:spacing w:before="40" w:afterLines="40" w:after="96"/>
        <w:rPr>
          <w:b/>
        </w:rPr>
      </w:pPr>
    </w:p>
    <w:p w14:paraId="7F1A30D0" w14:textId="6729AB47" w:rsidR="0026589C" w:rsidRPr="0026589C" w:rsidRDefault="0026589C" w:rsidP="004F13B7">
      <w:pPr>
        <w:spacing w:before="40" w:afterLines="40" w:after="96"/>
        <w:rPr>
          <w:b/>
        </w:rPr>
      </w:pPr>
      <w:r w:rsidRPr="0026589C">
        <w:rPr>
          <w:b/>
        </w:rPr>
        <w:t xml:space="preserve">Visita: </w:t>
      </w:r>
    </w:p>
    <w:p w14:paraId="63FAD2D3" w14:textId="46AE5F20" w:rsidR="006F0D61" w:rsidRDefault="00474E09" w:rsidP="00474E09">
      <w:pPr>
        <w:spacing w:before="40" w:afterLines="40" w:after="96"/>
      </w:pPr>
      <w:r>
        <w:rPr>
          <w:u w:val="single"/>
        </w:rPr>
        <w:t>Não obrigatória</w:t>
      </w:r>
      <w:r w:rsidR="00647712">
        <w:t>. R</w:t>
      </w:r>
      <w:r w:rsidR="00647712" w:rsidRPr="0026589C">
        <w:t>ecomenda-se às LICITANTES que seja realizada a visita aos locais onde serão executados os serviços e suas circunvizinhanças, para tomar pleno conhecimento das condições e peculiaridades inerentes à natureza dos trabalhos a serem executados, avaliando os problemas futuros de modo que os custos propostos cubram quaisquer dificuldades decorrentes de sua execução, e obter, sob sua exclusiva responsabilidade, todas as informações que possam ser necessárias para a elaboração da proposta e execução do contrato.</w:t>
      </w:r>
      <w:r w:rsidR="00647712">
        <w:t xml:space="preserve"> Faz-se necessária</w:t>
      </w:r>
      <w:r w:rsidR="00647712" w:rsidRPr="007F5D27">
        <w:t xml:space="preserve"> simples declaração do licitante de que tem pleno conhecimento das condições de prestação dos serviços</w:t>
      </w:r>
      <w:r w:rsidR="0026589C" w:rsidRPr="0026589C">
        <w:t>.</w:t>
      </w:r>
    </w:p>
    <w:p w14:paraId="17604216" w14:textId="77777777" w:rsidR="005578A1" w:rsidRDefault="005578A1" w:rsidP="004F13B7">
      <w:pPr>
        <w:spacing w:before="40" w:afterLines="40" w:after="96"/>
        <w:jc w:val="left"/>
      </w:pPr>
    </w:p>
    <w:p w14:paraId="55EF44FB" w14:textId="77777777" w:rsidR="006F0D61" w:rsidRPr="006F0D61" w:rsidRDefault="006F0D61" w:rsidP="004F13B7">
      <w:pPr>
        <w:spacing w:before="40" w:afterLines="40" w:after="96"/>
        <w:jc w:val="left"/>
        <w:rPr>
          <w:b/>
        </w:rPr>
      </w:pPr>
      <w:r w:rsidRPr="006F0D61">
        <w:rPr>
          <w:b/>
        </w:rPr>
        <w:lastRenderedPageBreak/>
        <w:t>Declaração de compatibilidade com o Plano Plurianual:</w:t>
      </w:r>
    </w:p>
    <w:p w14:paraId="5484D232" w14:textId="77777777" w:rsidR="006F0D61" w:rsidRDefault="006F0D61" w:rsidP="004F13B7">
      <w:pPr>
        <w:spacing w:before="40" w:afterLines="40" w:after="96"/>
      </w:pPr>
      <w:r>
        <w:t>Os serviços a serem contratados serão executados no prazo NÃO superior a um ano, conforme consta do Termo de Referência e a previsão de recursos orçamentários é compatível, conforme previsto no Plano Plurianual.</w:t>
      </w:r>
    </w:p>
    <w:p w14:paraId="10860A05" w14:textId="22BE7056" w:rsidR="006F0D61" w:rsidRDefault="006F0D61" w:rsidP="004F13B7">
      <w:pPr>
        <w:spacing w:before="40" w:afterLines="40" w:after="96"/>
      </w:pPr>
      <w:r>
        <w:t xml:space="preserve">Registra-se ainda que para o caso do Sistema de Registro de Preços, o Art. </w:t>
      </w:r>
      <w:r w:rsidR="00167EF9">
        <w:t>7º do Decreto nº. 7.892, de 23/1/20</w:t>
      </w:r>
      <w:r>
        <w:t>13, não é necessário indicar a dotação orçamentária que somente será exigida para a formalização do Contrato.</w:t>
      </w:r>
    </w:p>
    <w:p w14:paraId="548F9A31" w14:textId="793000B1" w:rsidR="006F0D61" w:rsidRPr="006F0D61" w:rsidRDefault="00D034AB" w:rsidP="004F13B7">
      <w:pPr>
        <w:spacing w:before="40" w:afterLines="40" w:after="96"/>
        <w:rPr>
          <w:i/>
        </w:rPr>
      </w:pPr>
      <w:r>
        <w:rPr>
          <w:i/>
        </w:rPr>
        <w:t>“Art. 7º - ....</w:t>
      </w:r>
    </w:p>
    <w:p w14:paraId="241B2165" w14:textId="561A5DE3" w:rsidR="006F0D61" w:rsidRPr="006F0D61" w:rsidRDefault="006F0D61" w:rsidP="004F13B7">
      <w:pPr>
        <w:spacing w:before="40" w:afterLines="40" w:after="96"/>
        <w:rPr>
          <w:i/>
        </w:rPr>
      </w:pPr>
      <w:r w:rsidRPr="006F0D61">
        <w:rPr>
          <w:i/>
        </w:rPr>
        <w:t>§ 2º - Na licitação para registro de preços não é necessário indicar a dotação orçamentária, que somente será exigida para a formalização do contrato ou outro instrumento hábil</w:t>
      </w:r>
      <w:r w:rsidR="00D034AB">
        <w:rPr>
          <w:i/>
        </w:rPr>
        <w:t>”</w:t>
      </w:r>
      <w:r w:rsidRPr="006F0D61">
        <w:rPr>
          <w:i/>
        </w:rPr>
        <w:t>.</w:t>
      </w:r>
    </w:p>
    <w:p w14:paraId="4C90C02E" w14:textId="77777777" w:rsidR="00D034AB" w:rsidRDefault="00D034AB" w:rsidP="004F13B7">
      <w:pPr>
        <w:spacing w:before="40" w:afterLines="40" w:after="96"/>
        <w:rPr>
          <w:b/>
        </w:rPr>
      </w:pPr>
    </w:p>
    <w:p w14:paraId="6801F6CB" w14:textId="77777777" w:rsidR="006F0D61" w:rsidRPr="006F0D61" w:rsidRDefault="006F0D61" w:rsidP="004F13B7">
      <w:pPr>
        <w:spacing w:before="40" w:afterLines="40" w:after="96"/>
        <w:rPr>
          <w:b/>
        </w:rPr>
      </w:pPr>
      <w:r w:rsidRPr="006F0D61">
        <w:rPr>
          <w:b/>
        </w:rPr>
        <w:t xml:space="preserve">Desapropriação: </w:t>
      </w:r>
    </w:p>
    <w:p w14:paraId="19470023" w14:textId="4120F2EB" w:rsidR="006F0D61" w:rsidRDefault="006F0D61" w:rsidP="004F13B7">
      <w:pPr>
        <w:spacing w:before="40" w:afterLines="40" w:after="96"/>
      </w:pPr>
      <w:r w:rsidRPr="006F0D61">
        <w:rPr>
          <w:u w:val="single"/>
        </w:rPr>
        <w:t>Não aplicável.</w:t>
      </w:r>
      <w:r>
        <w:t xml:space="preserve"> As obras serão executadas em vias públicas Estaduais e Municipais, </w:t>
      </w:r>
      <w:r w:rsidR="00701D31">
        <w:t>desta forma n</w:t>
      </w:r>
      <w:r>
        <w:t>ão será necessária a desapropriação de imóveis particulares, assim sendo desnecessária a elaboração do Projeto de Desapropriação.</w:t>
      </w:r>
    </w:p>
    <w:p w14:paraId="184C6ECF" w14:textId="566819B8" w:rsidR="00701D31" w:rsidRDefault="00701D31" w:rsidP="004F13B7">
      <w:pPr>
        <w:spacing w:before="40" w:afterLines="40" w:after="96"/>
      </w:pPr>
    </w:p>
    <w:p w14:paraId="62DB6226" w14:textId="77777777" w:rsidR="00701D31" w:rsidRPr="00701D31" w:rsidRDefault="006F0D61" w:rsidP="004F13B7">
      <w:pPr>
        <w:spacing w:before="40" w:afterLines="40" w:after="96"/>
        <w:rPr>
          <w:b/>
        </w:rPr>
      </w:pPr>
      <w:r w:rsidRPr="00701D31">
        <w:rPr>
          <w:b/>
        </w:rPr>
        <w:t xml:space="preserve">Garantia do Objeto: </w:t>
      </w:r>
    </w:p>
    <w:p w14:paraId="0F577C90" w14:textId="5F1D49C3" w:rsidR="006F0D61" w:rsidRDefault="006F0D61" w:rsidP="004F13B7">
      <w:pPr>
        <w:spacing w:before="40" w:afterLines="40" w:after="96"/>
      </w:pPr>
      <w:r>
        <w:t>A garantia do objeto deverá obedecer ao prazo definido no Art. 618 do Código Civil, Lei nº 10.406 de 10</w:t>
      </w:r>
      <w:r w:rsidR="00F1693B">
        <w:t>/1/</w:t>
      </w:r>
      <w:r>
        <w:t>2002. O empreiteiro responderá durante cinco anos, pela solidez e segurança do trabalho.</w:t>
      </w:r>
    </w:p>
    <w:p w14:paraId="435B1549" w14:textId="77777777" w:rsidR="00701D31" w:rsidRDefault="00701D31" w:rsidP="004F13B7">
      <w:pPr>
        <w:spacing w:before="40" w:afterLines="40" w:after="96"/>
      </w:pPr>
    </w:p>
    <w:p w14:paraId="68489824" w14:textId="77777777" w:rsidR="00701D31" w:rsidRPr="00701D31" w:rsidRDefault="006F0D61" w:rsidP="004F13B7">
      <w:pPr>
        <w:spacing w:before="40" w:afterLines="40" w:after="96"/>
        <w:rPr>
          <w:b/>
        </w:rPr>
      </w:pPr>
      <w:r w:rsidRPr="00701D31">
        <w:rPr>
          <w:b/>
        </w:rPr>
        <w:t xml:space="preserve">Garantia de Execução (caução): </w:t>
      </w:r>
    </w:p>
    <w:p w14:paraId="568C34A4" w14:textId="77777777" w:rsidR="00010F74" w:rsidRPr="00990FD6" w:rsidRDefault="00010F74" w:rsidP="004F13B7">
      <w:pPr>
        <w:spacing w:before="40" w:afterLines="40" w:after="96"/>
        <w:rPr>
          <w:b/>
          <w:bCs/>
        </w:rPr>
      </w:pPr>
      <w:r w:rsidRPr="00990FD6">
        <w:t>Como garantia para a completa execução das obrigações contratuais e da liquidação das multas convencionais, fica estipulada uma "Garantia de Execução" no montante de 5% (cinco por cento) do valor do contrato, a ser previamente integralizada à assinatura do mesmo, em espécie, Seguro Garantia emitida por seguradora autorizada pela SUSEP ou Fiança Bancária, a critério da contratada.</w:t>
      </w:r>
    </w:p>
    <w:p w14:paraId="5BCC650C" w14:textId="77777777" w:rsidR="00010F74" w:rsidRPr="00990FD6" w:rsidRDefault="00010F74" w:rsidP="004F13B7">
      <w:pPr>
        <w:spacing w:before="40" w:afterLines="40" w:after="96"/>
        <w:rPr>
          <w:b/>
          <w:bCs/>
        </w:rPr>
      </w:pPr>
      <w:r w:rsidRPr="00990FD6">
        <w:rPr>
          <w:bCs/>
        </w:rPr>
        <w:t>A garantia a que se refere o subi</w:t>
      </w:r>
      <w:r>
        <w:rPr>
          <w:bCs/>
        </w:rPr>
        <w:t>tem acima deverá ser entregue ao fiscal do contrato.</w:t>
      </w:r>
    </w:p>
    <w:p w14:paraId="4B4D65A9" w14:textId="36219A70" w:rsidR="00010F74" w:rsidRPr="00990FD6" w:rsidRDefault="00010F74" w:rsidP="004F13B7">
      <w:pPr>
        <w:spacing w:before="40" w:afterLines="40" w:after="96"/>
      </w:pPr>
      <w:r w:rsidRPr="00990FD6">
        <w:t xml:space="preserve">A garantia na forma de Carta de Fiança Bancária ou seguro </w:t>
      </w:r>
      <w:r w:rsidR="00371957" w:rsidRPr="00990FD6">
        <w:t>garantia deverá</w:t>
      </w:r>
      <w:r w:rsidRPr="00990FD6">
        <w:t xml:space="preserve"> estar em vigor e cobertura até o final do prazo previsto para assinatura do Termo de Encerramento Definitivo do Contrato, devendo mantê-la </w:t>
      </w:r>
      <w:bookmarkStart w:id="94" w:name="_Hlk530641090"/>
      <w:r w:rsidRPr="00990FD6">
        <w:t>atualizada a garantia até 90</w:t>
      </w:r>
      <w:r w:rsidR="00216A49">
        <w:t xml:space="preserve"> </w:t>
      </w:r>
      <w:r w:rsidRPr="00990FD6">
        <w:t>(noventa) dias após o recebimento provisório do objeto contratado.</w:t>
      </w:r>
    </w:p>
    <w:bookmarkEnd w:id="94"/>
    <w:p w14:paraId="7341D83D" w14:textId="77777777" w:rsidR="00010F74" w:rsidRPr="00990FD6" w:rsidRDefault="00010F74" w:rsidP="004F13B7">
      <w:pPr>
        <w:spacing w:before="40" w:afterLines="40" w:after="96"/>
        <w:rPr>
          <w:b/>
          <w:bCs/>
        </w:rPr>
      </w:pPr>
      <w:r w:rsidRPr="00990FD6">
        <w:t>Após a assinatura do Termo de Encerramento Físico do contrato será devolvida a “Garantia de Execução”, uma vez verificada a perfeita execução do objeto contratual.</w:t>
      </w:r>
    </w:p>
    <w:p w14:paraId="40117FD1" w14:textId="77777777" w:rsidR="00010F74" w:rsidRPr="00990FD6" w:rsidRDefault="00010F74" w:rsidP="004F13B7">
      <w:pPr>
        <w:spacing w:before="40" w:afterLines="40" w:after="96"/>
        <w:rPr>
          <w:b/>
          <w:bCs/>
        </w:rPr>
      </w:pPr>
      <w:r w:rsidRPr="00990FD6">
        <w:t xml:space="preserve">A garantia em espécie deverá ser depositada em instituição financeira oficial, credenciada pela </w:t>
      </w:r>
      <w:proofErr w:type="spellStart"/>
      <w:r w:rsidRPr="00990FD6">
        <w:rPr>
          <w:b/>
        </w:rPr>
        <w:t>Codevasf</w:t>
      </w:r>
      <w:proofErr w:type="spellEnd"/>
      <w:r w:rsidRPr="00990FD6">
        <w:t xml:space="preserve">, em conta remunerada que poderá ser movimentada somente por ordem da </w:t>
      </w:r>
      <w:proofErr w:type="spellStart"/>
      <w:r w:rsidRPr="00990FD6">
        <w:rPr>
          <w:b/>
        </w:rPr>
        <w:t>Codevasf</w:t>
      </w:r>
      <w:proofErr w:type="spellEnd"/>
      <w:r w:rsidRPr="00990FD6">
        <w:t>.</w:t>
      </w:r>
    </w:p>
    <w:p w14:paraId="7A613EE0" w14:textId="77777777" w:rsidR="00010F74" w:rsidRPr="00990FD6" w:rsidRDefault="00010F74" w:rsidP="004F13B7">
      <w:pPr>
        <w:spacing w:before="40" w:afterLines="40" w:after="96"/>
        <w:rPr>
          <w:b/>
          <w:bCs/>
        </w:rPr>
      </w:pPr>
      <w:r w:rsidRPr="00990FD6">
        <w:t>A não integralização da garantia representa inadimplência contratual, passível de aplicação de multas e de rescisão, na forma prevista nas cláusulas contratuais.</w:t>
      </w:r>
    </w:p>
    <w:p w14:paraId="7FB6224A" w14:textId="77777777" w:rsidR="00010F74" w:rsidRPr="00990FD6" w:rsidRDefault="00010F74" w:rsidP="004F13B7">
      <w:pPr>
        <w:spacing w:before="40" w:afterLines="40" w:after="96"/>
        <w:rPr>
          <w:bCs/>
        </w:rPr>
      </w:pPr>
      <w:r w:rsidRPr="00990FD6">
        <w:t>Por ocasião de eventuais aditamentos contratuais que promovam acréscimos ao valor contratado ou prorrogações de prazo contratual, a garantia prestada deverá ser reforçada e/ou renovada, de forma a manter a observância do disposto no caput desta cláusula, em compatibilidade com os novos valores e prazos pactuados.</w:t>
      </w:r>
    </w:p>
    <w:p w14:paraId="1DABB867" w14:textId="77777777" w:rsidR="00E957A3" w:rsidRDefault="00010F74" w:rsidP="004F13B7">
      <w:pPr>
        <w:spacing w:before="40" w:afterLines="40" w:after="96"/>
        <w:rPr>
          <w:bCs/>
        </w:rPr>
      </w:pPr>
      <w:r w:rsidRPr="00990FD6">
        <w:t xml:space="preserve">Não haverá qualquer restituição de garantia em caso de dissolução contratual, na forma do disposto na cláusula de rescisão, hipótese em que a garantia reverterá e será apropriada pela </w:t>
      </w:r>
      <w:proofErr w:type="spellStart"/>
      <w:r w:rsidRPr="00990FD6">
        <w:t>Codevasf</w:t>
      </w:r>
      <w:proofErr w:type="spellEnd"/>
      <w:r w:rsidRPr="00990FD6">
        <w:t>.</w:t>
      </w:r>
      <w:r>
        <w:rPr>
          <w:bCs/>
        </w:rPr>
        <w:t xml:space="preserve"> </w:t>
      </w:r>
    </w:p>
    <w:p w14:paraId="094E6819" w14:textId="182D51E7" w:rsidR="00010F74" w:rsidRPr="00E957A3" w:rsidRDefault="00010F74" w:rsidP="00933231">
      <w:pPr>
        <w:pStyle w:val="PargrafodaLista"/>
        <w:numPr>
          <w:ilvl w:val="0"/>
          <w:numId w:val="21"/>
        </w:numPr>
        <w:spacing w:before="40" w:afterLines="40" w:after="96"/>
        <w:rPr>
          <w:bCs/>
        </w:rPr>
      </w:pPr>
      <w:r w:rsidRPr="00990FD6">
        <w:lastRenderedPageBreak/>
        <w:t>A garantia, qualquer que seja a modalidade escolhida, assegurará o pagamento de:</w:t>
      </w:r>
    </w:p>
    <w:p w14:paraId="1FFC3A43" w14:textId="77777777" w:rsidR="00010F74" w:rsidRPr="00E957A3" w:rsidRDefault="00010F74" w:rsidP="00933231">
      <w:pPr>
        <w:pStyle w:val="PargrafodaLista"/>
        <w:numPr>
          <w:ilvl w:val="0"/>
          <w:numId w:val="21"/>
        </w:numPr>
        <w:spacing w:before="40" w:afterLines="40" w:after="96"/>
        <w:rPr>
          <w:bCs/>
        </w:rPr>
      </w:pPr>
      <w:r w:rsidRPr="00990FD6">
        <w:t>Prejuízos advindos do não cumprimento do objeto do contrato;</w:t>
      </w:r>
    </w:p>
    <w:p w14:paraId="2A53D224" w14:textId="77777777" w:rsidR="00010F74" w:rsidRPr="00E957A3" w:rsidRDefault="00010F74" w:rsidP="00933231">
      <w:pPr>
        <w:pStyle w:val="PargrafodaLista"/>
        <w:numPr>
          <w:ilvl w:val="0"/>
          <w:numId w:val="21"/>
        </w:numPr>
        <w:spacing w:before="40" w:afterLines="40" w:after="96"/>
        <w:rPr>
          <w:bCs/>
        </w:rPr>
      </w:pPr>
      <w:r w:rsidRPr="00990FD6">
        <w:t>Prejuízos diretos causados à Administração decorrentes de culpa ou dolo durante a execução do contrato;</w:t>
      </w:r>
    </w:p>
    <w:p w14:paraId="6CB17296" w14:textId="77777777" w:rsidR="00010F74" w:rsidRPr="00E957A3" w:rsidRDefault="00010F74" w:rsidP="00933231">
      <w:pPr>
        <w:pStyle w:val="PargrafodaLista"/>
        <w:numPr>
          <w:ilvl w:val="0"/>
          <w:numId w:val="21"/>
        </w:numPr>
        <w:spacing w:before="40" w:afterLines="40" w:after="96"/>
        <w:rPr>
          <w:bCs/>
        </w:rPr>
      </w:pPr>
      <w:r w:rsidRPr="00990FD6">
        <w:t>Multas moratórias e punitivas aplicadas pela Administração à contratada; e</w:t>
      </w:r>
    </w:p>
    <w:p w14:paraId="08EBE700" w14:textId="34211985" w:rsidR="006F0D61" w:rsidRDefault="00010F74" w:rsidP="00933231">
      <w:pPr>
        <w:pStyle w:val="PargrafodaLista"/>
        <w:numPr>
          <w:ilvl w:val="0"/>
          <w:numId w:val="21"/>
        </w:numPr>
        <w:spacing w:before="40" w:afterLines="40" w:after="96"/>
      </w:pPr>
      <w:r w:rsidRPr="00990FD6">
        <w:t>Obrigações trabalhistas e previdenciárias de qualquer natureza, não adimplidas pela contratada, quando couber</w:t>
      </w:r>
      <w:r>
        <w:t>.</w:t>
      </w:r>
    </w:p>
    <w:p w14:paraId="74DCDBA7" w14:textId="77777777" w:rsidR="00474E09" w:rsidRDefault="00474E09" w:rsidP="00474E09">
      <w:pPr>
        <w:spacing w:before="40" w:afterLines="40" w:after="96"/>
        <w:ind w:left="360"/>
      </w:pPr>
    </w:p>
    <w:p w14:paraId="207BB673" w14:textId="48AE996B" w:rsidR="00701D31" w:rsidRPr="00701D31" w:rsidRDefault="00701D31" w:rsidP="004F13B7">
      <w:pPr>
        <w:spacing w:before="40" w:afterLines="40" w:after="96"/>
        <w:rPr>
          <w:b/>
        </w:rPr>
      </w:pPr>
      <w:r>
        <w:rPr>
          <w:b/>
        </w:rPr>
        <w:t>Qualificação Técnica:</w:t>
      </w:r>
    </w:p>
    <w:p w14:paraId="70595030" w14:textId="1E96BA7B" w:rsidR="006F0D61" w:rsidRDefault="00701D31" w:rsidP="004F13B7">
      <w:pPr>
        <w:spacing w:before="40" w:afterLines="40" w:after="96"/>
      </w:pPr>
      <w:r>
        <w:t xml:space="preserve">Definidas no TR. </w:t>
      </w:r>
      <w:r w:rsidR="006F0D61">
        <w:t>As exigências técnicas são imprescindíveis para que a vencedora do certame em questão tenha total capacidade técnica de executar os serviços de engenharia com a segurança e a qualidade esperada para o empreendimento.</w:t>
      </w:r>
    </w:p>
    <w:p w14:paraId="6EACAD30" w14:textId="64A7C896" w:rsidR="00E957A3" w:rsidRDefault="00E957A3" w:rsidP="004F13B7">
      <w:pPr>
        <w:spacing w:before="40" w:afterLines="40" w:after="96"/>
      </w:pPr>
    </w:p>
    <w:p w14:paraId="46642610" w14:textId="1AC92747" w:rsidR="00701D31" w:rsidRPr="00701D31" w:rsidRDefault="00701D31" w:rsidP="004F13B7">
      <w:pPr>
        <w:spacing w:before="40" w:afterLines="40" w:after="96"/>
        <w:rPr>
          <w:b/>
        </w:rPr>
      </w:pPr>
      <w:r w:rsidRPr="00701D31">
        <w:rPr>
          <w:b/>
        </w:rPr>
        <w:t>Licença Ambiental:</w:t>
      </w:r>
    </w:p>
    <w:p w14:paraId="4432F599" w14:textId="1D3CA4D3" w:rsidR="00E957A3" w:rsidRDefault="0040012C" w:rsidP="004F13B7">
      <w:pPr>
        <w:spacing w:before="40" w:afterLines="40" w:after="96"/>
      </w:pPr>
      <w:r>
        <w:t xml:space="preserve">A contratada deverá auxiliar a </w:t>
      </w:r>
      <w:proofErr w:type="spellStart"/>
      <w:r>
        <w:t>Codevasf</w:t>
      </w:r>
      <w:proofErr w:type="spellEnd"/>
      <w:r>
        <w:t xml:space="preserve"> na obtenção do licenciamento ambiental (Licença Ambiental ou Dispensa de Licenciamento) junto ao órgão competente. </w:t>
      </w:r>
      <w:r w:rsidR="00184A7A">
        <w:t>O início das obras será condicionado à obtenção da anuência ambiental, conforme legislação do órgão ambiental competente</w:t>
      </w:r>
      <w:r>
        <w:t>.</w:t>
      </w:r>
    </w:p>
    <w:p w14:paraId="3A8BF471" w14:textId="75D558F8" w:rsidR="00F6038E" w:rsidRDefault="00F6038E" w:rsidP="004F13B7">
      <w:pPr>
        <w:spacing w:before="40" w:afterLines="40" w:after="96"/>
      </w:pPr>
    </w:p>
    <w:p w14:paraId="76FD7BCF" w14:textId="14410500" w:rsidR="00F6038E" w:rsidRPr="001C38D9" w:rsidRDefault="00F6038E" w:rsidP="00F6038E">
      <w:pPr>
        <w:spacing w:before="40" w:afterLines="40" w:after="96"/>
      </w:pPr>
      <w:r w:rsidRPr="001C38D9">
        <w:rPr>
          <w:b/>
          <w:bCs/>
        </w:rPr>
        <w:t>Intervalo Mínimo entre Lances</w:t>
      </w:r>
      <w:r w:rsidRPr="001C38D9">
        <w:t>:</w:t>
      </w:r>
    </w:p>
    <w:p w14:paraId="0C487DA2" w14:textId="2863F60C" w:rsidR="00F6038E" w:rsidRDefault="00F6038E" w:rsidP="00F6038E">
      <w:pPr>
        <w:spacing w:before="40" w:afterLines="40" w:after="96"/>
      </w:pPr>
      <w:r w:rsidRPr="001C38D9">
        <w:t>O intervalo mínimo de diferença de valor entre os lances, incidirá tanto em relação aos lances intermediários quanto em relação ao lance que cobrir a melhor oferta.</w:t>
      </w:r>
    </w:p>
    <w:p w14:paraId="54087336" w14:textId="33A31F74" w:rsidR="00F6038E" w:rsidRDefault="00F6038E" w:rsidP="00F6038E">
      <w:pPr>
        <w:spacing w:before="40" w:afterLines="40" w:after="96"/>
      </w:pPr>
      <w:r>
        <w:t xml:space="preserve">Este instituto objetiva evitar </w:t>
      </w:r>
      <w:proofErr w:type="spellStart"/>
      <w:r>
        <w:t>lançes</w:t>
      </w:r>
      <w:proofErr w:type="spellEnd"/>
      <w:r>
        <w:t xml:space="preserve"> com reduções irrisórias ou aviltantes, como por exemplo R$ 0,01 (um centavo). No entanto, o mesmo instituto não pode inviabilizar a competição, ou mesmo restringi-la, exigindo percentuais ou valores desproporcionais ou exorbitantes.</w:t>
      </w:r>
    </w:p>
    <w:p w14:paraId="14C3261F" w14:textId="2F107CA8" w:rsidR="00F6038E" w:rsidRDefault="00F6038E" w:rsidP="00F6038E">
      <w:pPr>
        <w:spacing w:before="40" w:afterLines="40" w:after="96"/>
      </w:pPr>
      <w:r>
        <w:t xml:space="preserve">É verdade que não se alcançará, nem é o propósito, um percentual ou valor ótimo ou “tipo ideal”. A carga subjetiva é grande e larga, mas, a função do edital é definir os critérios para torná-los objetivos perante todos. Por isso, definiu-se R$ 0,10 (dez centavos) o valor mínimo entre os lances, tomando em conta que a competição dar-se-á por unidade de </w:t>
      </w:r>
      <w:r w:rsidR="008D3C1E">
        <w:t xml:space="preserve">m2 </w:t>
      </w:r>
      <w:r>
        <w:t xml:space="preserve">(metro quadrado). Tal valor fora definido pela equipe técnica, por entender ser capaz de alijar </w:t>
      </w:r>
      <w:proofErr w:type="spellStart"/>
      <w:r>
        <w:t>lançes</w:t>
      </w:r>
      <w:proofErr w:type="spellEnd"/>
      <w:r>
        <w:t xml:space="preserve"> com redução irrisória ou aviltante, bem como prevenir a inviabilidade, ou mesmo restrição, da competição entre os fornecedores”.</w:t>
      </w:r>
    </w:p>
    <w:p w14:paraId="268B0AB4" w14:textId="3F2674C8" w:rsidR="009327B9" w:rsidRDefault="009327B9" w:rsidP="00F6038E">
      <w:pPr>
        <w:spacing w:before="40" w:afterLines="40" w:after="96"/>
      </w:pPr>
    </w:p>
    <w:p w14:paraId="415AEAE2" w14:textId="7DFDF05C" w:rsidR="009327B9" w:rsidRPr="009327B9" w:rsidRDefault="009327B9" w:rsidP="00F6038E">
      <w:pPr>
        <w:spacing w:before="40" w:afterLines="40" w:after="96"/>
        <w:rPr>
          <w:b/>
          <w:bCs/>
        </w:rPr>
      </w:pPr>
      <w:r w:rsidRPr="009327B9">
        <w:rPr>
          <w:b/>
          <w:bCs/>
        </w:rPr>
        <w:t>Capacidade Econômico-financeira:</w:t>
      </w:r>
    </w:p>
    <w:p w14:paraId="6B2AF211" w14:textId="1382BB23" w:rsidR="00792A98" w:rsidRDefault="00792A98" w:rsidP="001E3B05">
      <w:r w:rsidRPr="00792A98">
        <w:t xml:space="preserve">A Constituição Federal do Brasil, especificamente a norma prescrita no Art. 37, XXI, autoriza, no processo de licitação pública, que a administração exija, nos termos da lei, qualificação econômica indispensável à garantia do cumprimento das obrigações às quais o licitante se propõe a cumprir na forma do futuro contrato. A Lei 13.303/2016, Art. 58, II, preceitua, nesta seara, que um dos parâmetros exclusivos de apreciação da habilitação do licitante é capacidade econômica e financeira. Diante deste conjunto normativo, o administrador depara-se, também, com a jurisprudência sedimentada na Súmula nº 289 da Corte de Contas da União, a quem a Empresa Pública deve cumprimento. </w:t>
      </w:r>
    </w:p>
    <w:p w14:paraId="25D15A3A" w14:textId="5CFAD75F" w:rsidR="00792A98" w:rsidRPr="00792A98" w:rsidRDefault="00792A98" w:rsidP="00792A98">
      <w:pPr>
        <w:ind w:left="2268" w:right="-2"/>
        <w:rPr>
          <w:sz w:val="20"/>
        </w:rPr>
      </w:pPr>
      <w:r w:rsidRPr="00792A98">
        <w:rPr>
          <w:sz w:val="20"/>
        </w:rPr>
        <w:lastRenderedPageBreak/>
        <w:t xml:space="preserve">SÚMULA Nº 289. A exigência de índices contábeis de capacidade financeira, a exemplo dos de liquidez, deve estar justificada no processo da licitação, conter parâmetros atualizados de mercado e atender às características do objeto licitado, sendo vedado o uso de índice cuja fórmula inclua rentabilidade ou lucratividade. (GRIFAMOS). </w:t>
      </w:r>
    </w:p>
    <w:p w14:paraId="1E254908" w14:textId="77777777" w:rsidR="00792A98" w:rsidRDefault="00792A98" w:rsidP="00792A98">
      <w:pPr>
        <w:ind w:left="2268" w:right="-2"/>
      </w:pPr>
    </w:p>
    <w:p w14:paraId="546D8816" w14:textId="77777777" w:rsidR="00792A98" w:rsidRDefault="00792A98" w:rsidP="001E3B05">
      <w:r w:rsidRPr="00792A98">
        <w:t>É prerrogativa da administração, e via de regra</w:t>
      </w:r>
      <w:r>
        <w:t xml:space="preserve"> </w:t>
      </w:r>
      <w:r w:rsidRPr="00792A98">
        <w:t xml:space="preserve">dever aferir objetivamente a capacidade do futuro contratado, não para construir um muro inútil de restrições comprometendo o caráter competitivo da licitação, mas para prevenir a adjudicação de objetos licitados a contratados sem condições de honrar os compromissos assumidos perante ela. A administração deve ter percuciência ao definir os índices de avaliação da capacidade econômico-financeira de quem se proporá a executar o objeto em licitação, de modo a conquistar a garantia da execução do contrato e evitar restringir o caráter competitivo do certame. </w:t>
      </w:r>
    </w:p>
    <w:p w14:paraId="24ED0A6A" w14:textId="1C19114C" w:rsidR="00792A98" w:rsidRDefault="00792A98" w:rsidP="001E3B05">
      <w:r w:rsidRPr="00792A98">
        <w:t>Diante da legislação e da jurisprudência alhures citadas, define-se nesta oportunidade, dois índices contábeis de liquidez e um de solvência com a finalidade, necessária, conveniente e oportuna de escolher a melhor proposta, cujo autor apresente capacidade econômico-financeira de bem executar o objeto contratado, sem surpresas no curso da avença. Estes índices, como se mostram, são necessários em razão das características do objeto licitado, que trata de execução d</w:t>
      </w:r>
      <w:r w:rsidR="00324AC2">
        <w:t>e</w:t>
      </w:r>
      <w:r w:rsidRPr="00792A98">
        <w:t xml:space="preserve"> serviços de </w:t>
      </w:r>
      <w:r w:rsidR="00324AC2">
        <w:t>pavimentação de vias</w:t>
      </w:r>
      <w:r w:rsidRPr="00792A98">
        <w:t>, cujo valor previsto e prazo de vigência são consideráveis</w:t>
      </w:r>
      <w:r>
        <w:t>.</w:t>
      </w:r>
      <w:r w:rsidRPr="00792A98">
        <w:t xml:space="preserve"> </w:t>
      </w:r>
    </w:p>
    <w:p w14:paraId="6D838CCD" w14:textId="3E056D65" w:rsidR="00792A98" w:rsidRDefault="00792A98" w:rsidP="001E3B05">
      <w:r>
        <w:t>Estes</w:t>
      </w:r>
      <w:r w:rsidRPr="00792A98">
        <w:t xml:space="preserve"> índices escolhidos apresentam parâmetros atualizados de mercado, pois, os de liquidez são considerados, pela doutrina contábil, e pela Administração Pública que os utiliza constante e hodiernamente, próprios para o fim a que se está aplicando nesta licitação. Tais índices, inclusive e para demonstrar que possuem parâmetros atualizados, são a base de avaliação econômica aferida pela IN nº 03/2018 que instituiu o SICAF (cadastro da Administração Pública Federal, condição absoluta para a participação nas licitações eletrônicas da União). Ademais, como a própria súmula indica, não há vedação à adoção de outros índices, desde que não queira medir a rentabilidade ou lucratividade da proponente e atenda às características do objeto licitado, como é o caso do índice de solvência geral. O cociente de cada índice deve ser pelo menos um. O ideal é que seja superior a um, o que demonstrar ter capacidade plena de cumprir os compromissos. </w:t>
      </w:r>
    </w:p>
    <w:p w14:paraId="05FD8299" w14:textId="77777777" w:rsidR="00792A98" w:rsidRDefault="00792A98" w:rsidP="001E3B05">
      <w:pPr>
        <w:ind w:left="708"/>
      </w:pPr>
      <w:r w:rsidRPr="00792A98">
        <w:t xml:space="preserve">1. Liquidez Geral. É a liquidez a curto e longo prazo. Identifica a capacidade de pagamento da empresa a curto e longo Prazo. Ou seja, quanto possui a empresa no AC+RLP para cada real a pagar (PC+RLP). Demonstra a segurança no crescimento. Quanto maior que um, maior a capacidade de horar os compromissos. </w:t>
      </w:r>
    </w:p>
    <w:p w14:paraId="1CE5B4DF" w14:textId="77777777" w:rsidR="00792A98" w:rsidRDefault="00792A98" w:rsidP="001E3B05">
      <w:pPr>
        <w:ind w:left="708"/>
      </w:pPr>
      <w:r w:rsidRPr="00792A98">
        <w:t>2. Solvência Geral. É a capacidade de uma empresa de honrar todos os seus compromissos financeiros a curto e longo prazo. identifica a segurança apresentada, para pagar todos compromissos e ainda permanecer com reserva considerável, o que assegura sua sobrevivência por bom tempo no mercado. Mostra o quanto a empresa possui em seu ativo total para pagar cada real do passivo (menos o patrimônio Líquido).</w:t>
      </w:r>
    </w:p>
    <w:p w14:paraId="4200CFFE" w14:textId="77777777" w:rsidR="005C5E00" w:rsidRDefault="00792A98" w:rsidP="001E3B05">
      <w:pPr>
        <w:ind w:left="708"/>
      </w:pPr>
      <w:r w:rsidRPr="00792A98">
        <w:t xml:space="preserve">3. Liquidez Corrente. É a liquidez a curto prazo. Identifica a capacidade de pagamento a curto prazo. </w:t>
      </w:r>
    </w:p>
    <w:p w14:paraId="036A600D" w14:textId="6423870C" w:rsidR="00792A98" w:rsidRDefault="00792A98" w:rsidP="005C5E00">
      <w:r w:rsidRPr="00792A98">
        <w:t xml:space="preserve">Mostra o quanto há de ativo circulante para cada real de dívida a curto prazo. As características peculiares ao objeto que ora trata de uma construção civil, são a razão de tal exigência, pois, não exigir boa situação econômica da contratada seria temerário para a contratante, visto que no curso da vigência do contrato pode, e é comum, surgir incidentes como atraso de pagamento (tanto que o edital prevê atualização financeira), retificação de trabalhos, aditivos de prazos, etc., Justamente por isso, contratar uma empresa para executar serviço de média complexidade, de considerável valor e durante razoável prazo que poderá, inclusive, se estender, afigurar-se-ia ato temerário contra a CODEVASF e a própria contratada, pois esta, no percurso, enfrentaria sérios problemas que desembocaria em possível solução de continuidade e consequente apuração sancionatória administrativa. </w:t>
      </w:r>
    </w:p>
    <w:p w14:paraId="4DBB9B45" w14:textId="69447C88" w:rsidR="00792A98" w:rsidRPr="00792A98" w:rsidRDefault="00792A98" w:rsidP="001E3B05">
      <w:r w:rsidRPr="00792A98">
        <w:t xml:space="preserve">Por tudo que se expôs, afigura-se plenamente razoável que a CODEVASF disponha, como critério de aferição da saúde econômico-financeira das empresas que se proponham a com ela contratar, </w:t>
      </w:r>
      <w:r w:rsidRPr="00792A98">
        <w:lastRenderedPageBreak/>
        <w:t>destes índices econômicos, pois, necessários, não para alijar do processo licitatório quem não os conseguir atendê-los, senão para possibilitar-lhe escolher a melhor proposta e a garantia da boa execução do objeto que ora lança na praça aos interessados em contratar sua execução, sem agredir o caráter competitivo da licitação.</w:t>
      </w:r>
    </w:p>
    <w:p w14:paraId="11FAE3E6" w14:textId="77777777" w:rsidR="009327B9" w:rsidRDefault="009327B9" w:rsidP="00F6038E">
      <w:pPr>
        <w:spacing w:before="40" w:afterLines="40" w:after="96"/>
      </w:pPr>
    </w:p>
    <w:p w14:paraId="05DCA923" w14:textId="05BC2015" w:rsidR="00E957A3" w:rsidRPr="00010F74" w:rsidRDefault="00257BC3" w:rsidP="009D158D">
      <w:pPr>
        <w:spacing w:before="40" w:afterLines="40" w:after="96"/>
        <w:jc w:val="left"/>
      </w:pPr>
      <w:r>
        <w:br w:type="page"/>
      </w:r>
    </w:p>
    <w:p w14:paraId="6A28506E" w14:textId="77777777" w:rsidR="009D158D" w:rsidRDefault="009D158D" w:rsidP="004F13B7">
      <w:pPr>
        <w:spacing w:before="40" w:afterLines="40" w:after="96"/>
      </w:pPr>
    </w:p>
    <w:p w14:paraId="5CCA2454" w14:textId="1E964B5C" w:rsidR="00371957" w:rsidRPr="00371957" w:rsidRDefault="005B782D" w:rsidP="00371957">
      <w:pPr>
        <w:spacing w:before="40" w:afterLines="40" w:after="96"/>
        <w:jc w:val="center"/>
        <w:rPr>
          <w:b/>
          <w:bCs/>
        </w:rPr>
      </w:pPr>
      <w:r w:rsidRPr="00371957">
        <w:rPr>
          <w:b/>
          <w:bCs/>
        </w:rPr>
        <w:t>ANEXO</w:t>
      </w:r>
      <w:r w:rsidR="00371957" w:rsidRPr="00371957">
        <w:rPr>
          <w:b/>
          <w:bCs/>
        </w:rPr>
        <w:t>S II a XI (Disponível em arquivo digital)</w:t>
      </w:r>
    </w:p>
    <w:p w14:paraId="5478CB7B" w14:textId="77777777" w:rsidR="00371957" w:rsidRDefault="00371957" w:rsidP="004F13B7">
      <w:pPr>
        <w:spacing w:before="40" w:afterLines="40" w:after="96"/>
      </w:pPr>
    </w:p>
    <w:p w14:paraId="7DD5352E" w14:textId="3FE6F726" w:rsidR="005B782D" w:rsidRDefault="00371957" w:rsidP="004F13B7">
      <w:pPr>
        <w:spacing w:before="40" w:afterLines="40" w:after="96"/>
      </w:pPr>
      <w:r>
        <w:t>II</w:t>
      </w:r>
      <w:r w:rsidR="005B782D">
        <w:t xml:space="preserve"> – </w:t>
      </w:r>
      <w:r w:rsidR="005B782D" w:rsidRPr="005B782D">
        <w:t>MODELO DE DECLARAÇÃO DE CONHECIMENTO DO LOCAL DE EXECUÇÃO DOS SERVIÇOS</w:t>
      </w:r>
      <w:r>
        <w:t>;</w:t>
      </w:r>
    </w:p>
    <w:p w14:paraId="73ECF73F" w14:textId="283C010E" w:rsidR="005B782D" w:rsidRDefault="00371957" w:rsidP="004F13B7">
      <w:pPr>
        <w:spacing w:before="40" w:afterLines="40" w:after="96"/>
      </w:pPr>
      <w:r>
        <w:t xml:space="preserve">III </w:t>
      </w:r>
      <w:r w:rsidR="005B782D">
        <w:t xml:space="preserve">– </w:t>
      </w:r>
      <w:r w:rsidR="00253C77" w:rsidRPr="007C4F6D">
        <w:t>DETALHAMENTO DOS ENCARGOS SOCIAIS</w:t>
      </w:r>
      <w:r w:rsidR="00253C77">
        <w:t xml:space="preserve"> – HORISTA E MENSALISTA E DETALHAMENTO DO BDI</w:t>
      </w:r>
      <w:r>
        <w:t>;</w:t>
      </w:r>
    </w:p>
    <w:p w14:paraId="6C584AFA" w14:textId="52572BA3" w:rsidR="005B782D" w:rsidRDefault="00371957" w:rsidP="004F13B7">
      <w:pPr>
        <w:spacing w:before="40" w:afterLines="40" w:after="96"/>
      </w:pPr>
      <w:r>
        <w:t>IV</w:t>
      </w:r>
      <w:r w:rsidR="005B782D">
        <w:t xml:space="preserve"> – </w:t>
      </w:r>
      <w:r w:rsidR="005B782D" w:rsidRPr="005B782D">
        <w:t>PLANILHA DE CUSTOS DO ORÇAMENTO DE REFERÊNCIA</w:t>
      </w:r>
      <w:r>
        <w:t>;</w:t>
      </w:r>
    </w:p>
    <w:p w14:paraId="7B79BFFD" w14:textId="1F06D61C" w:rsidR="005B782D" w:rsidRDefault="00371957" w:rsidP="004F13B7">
      <w:pPr>
        <w:spacing w:before="40" w:afterLines="40" w:after="96"/>
      </w:pPr>
      <w:r>
        <w:t>V</w:t>
      </w:r>
      <w:r w:rsidR="005B782D">
        <w:t xml:space="preserve"> –</w:t>
      </w:r>
      <w:r>
        <w:t xml:space="preserve"> </w:t>
      </w:r>
      <w:r w:rsidR="005B782D" w:rsidRPr="005B782D">
        <w:t>PLANILHA DE CUSTO DA PROPONENTE</w:t>
      </w:r>
      <w:r>
        <w:t>;</w:t>
      </w:r>
    </w:p>
    <w:p w14:paraId="7B1DE060" w14:textId="77777777" w:rsidR="00371957" w:rsidRDefault="00371957" w:rsidP="004F13B7">
      <w:pPr>
        <w:spacing w:before="40" w:afterLines="40" w:after="96"/>
      </w:pPr>
      <w:bookmarkStart w:id="95" w:name="_Ref530156925"/>
      <w:bookmarkEnd w:id="89"/>
      <w:bookmarkEnd w:id="90"/>
      <w:bookmarkEnd w:id="91"/>
      <w:bookmarkEnd w:id="92"/>
      <w:r>
        <w:t>VI</w:t>
      </w:r>
      <w:r w:rsidR="00B355BA">
        <w:t xml:space="preserve"> </w:t>
      </w:r>
      <w:r w:rsidR="00101886">
        <w:t>–</w:t>
      </w:r>
      <w:r w:rsidR="00B355BA">
        <w:t xml:space="preserve"> </w:t>
      </w:r>
      <w:bookmarkEnd w:id="95"/>
      <w:r w:rsidR="00D26B1F">
        <w:t>PROJETO BÁSICO (SEÇÃO TIPO)</w:t>
      </w:r>
      <w:r>
        <w:t>;</w:t>
      </w:r>
    </w:p>
    <w:p w14:paraId="71D341C5" w14:textId="2A2F774F" w:rsidR="004B520D" w:rsidRDefault="00371957" w:rsidP="004F13B7">
      <w:pPr>
        <w:spacing w:before="40" w:afterLines="40" w:after="96"/>
      </w:pPr>
      <w:r>
        <w:t>VII</w:t>
      </w:r>
      <w:r w:rsidR="004B520D">
        <w:t xml:space="preserve"> – </w:t>
      </w:r>
      <w:r w:rsidR="00253C77">
        <w:t>MODELO DE PLACA DE OBRA, MANUAL DE USO DA MARCA DO GOVERNO FEDERAL E INSTRUÇÕES PARA UTILIZAÇÃO DA LOGOMARCA</w:t>
      </w:r>
      <w:r>
        <w:t>;</w:t>
      </w:r>
    </w:p>
    <w:p w14:paraId="397DEE30" w14:textId="77777777" w:rsidR="00371957" w:rsidRDefault="00371957" w:rsidP="004F13B7">
      <w:pPr>
        <w:spacing w:before="40" w:afterLines="40" w:after="96"/>
      </w:pPr>
      <w:r>
        <w:t>VIII</w:t>
      </w:r>
      <w:r w:rsidR="00225AEB">
        <w:t xml:space="preserve"> – </w:t>
      </w:r>
      <w:r w:rsidR="00225AEB" w:rsidRPr="00225AEB">
        <w:t xml:space="preserve">ESPECIFICAÇÕES </w:t>
      </w:r>
      <w:r w:rsidR="00225AEB">
        <w:t>TÉCNICAS</w:t>
      </w:r>
      <w:r>
        <w:t>;</w:t>
      </w:r>
    </w:p>
    <w:p w14:paraId="07FDFFB8" w14:textId="473A4C5F" w:rsidR="008C44E5" w:rsidRDefault="00371957" w:rsidP="004F13B7">
      <w:pPr>
        <w:spacing w:before="40" w:afterLines="40" w:after="96"/>
      </w:pPr>
      <w:r>
        <w:t>IX</w:t>
      </w:r>
      <w:r w:rsidR="008C44E5">
        <w:t xml:space="preserve"> – </w:t>
      </w:r>
      <w:r w:rsidR="008C44E5" w:rsidRPr="002C0193">
        <w:t>PROCEDIMENTO - ENQUADRAMENTO DAS VIAS PARA OBRAS DE PAVIMENTAÇÃO</w:t>
      </w:r>
      <w:r>
        <w:t>;</w:t>
      </w:r>
    </w:p>
    <w:p w14:paraId="158EB909" w14:textId="2CD0BA8E" w:rsidR="00F87454" w:rsidRDefault="00371957" w:rsidP="004F13B7">
      <w:pPr>
        <w:spacing w:before="40" w:afterLines="40" w:after="96"/>
      </w:pPr>
      <w:r>
        <w:t>X</w:t>
      </w:r>
      <w:r w:rsidR="00F87454">
        <w:t xml:space="preserve"> – MATRIZ DE RISCO</w:t>
      </w:r>
      <w:r>
        <w:t>;</w:t>
      </w:r>
    </w:p>
    <w:p w14:paraId="04F1C080" w14:textId="4727DBFD" w:rsidR="00253C77" w:rsidRDefault="00371957" w:rsidP="004F13B7">
      <w:pPr>
        <w:spacing w:before="40" w:afterLines="40" w:after="96"/>
      </w:pPr>
      <w:r>
        <w:t>XI</w:t>
      </w:r>
      <w:r w:rsidR="00253C77">
        <w:t xml:space="preserve"> – RELAÇÃO DOS MUNICÍPIOS NA ÁREA DE ATUAÇÃO DA CODEVASF NO ESTADO D</w:t>
      </w:r>
      <w:r w:rsidR="00C666B6">
        <w:t>E</w:t>
      </w:r>
      <w:r w:rsidR="00253C77">
        <w:t xml:space="preserve"> </w:t>
      </w:r>
      <w:r w:rsidR="00C666B6">
        <w:t>ALAGOAS</w:t>
      </w:r>
    </w:p>
    <w:p w14:paraId="47CCA3CC" w14:textId="77777777" w:rsidR="002E1D0E" w:rsidRDefault="002E1D0E" w:rsidP="004F13B7">
      <w:pPr>
        <w:spacing w:before="40" w:afterLines="40" w:after="96"/>
      </w:pPr>
    </w:p>
    <w:p w14:paraId="3BF3FC5E" w14:textId="77777777" w:rsidR="00253C77" w:rsidRDefault="00253C77" w:rsidP="004F13B7">
      <w:pPr>
        <w:spacing w:before="40" w:afterLines="40" w:after="96"/>
      </w:pPr>
    </w:p>
    <w:sectPr w:rsidR="00253C77" w:rsidSect="00660442">
      <w:headerReference w:type="default" r:id="rId11"/>
      <w:pgSz w:w="11907" w:h="16840" w:code="9"/>
      <w:pgMar w:top="1701" w:right="851" w:bottom="1134" w:left="851" w:header="680" w:footer="680" w:gutter="851"/>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9F4507" w14:textId="77777777" w:rsidR="00207093" w:rsidRDefault="00207093" w:rsidP="00FD6037">
      <w:r>
        <w:separator/>
      </w:r>
    </w:p>
  </w:endnote>
  <w:endnote w:type="continuationSeparator" w:id="0">
    <w:p w14:paraId="3DA63823" w14:textId="77777777" w:rsidR="00207093" w:rsidRDefault="00207093" w:rsidP="00FD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Tahoma"/>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IDFont+F2">
    <w:altName w:val="MS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egrito">
    <w:altName w:val="Arial"/>
    <w:panose1 w:val="020B070402020202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5B9BD5" w:themeColor="accent1"/>
        <w:sz w:val="20"/>
      </w:rPr>
      <w:id w:val="-464585052"/>
      <w:docPartObj>
        <w:docPartGallery w:val="Page Numbers (Bottom of Page)"/>
        <w:docPartUnique/>
      </w:docPartObj>
    </w:sdtPr>
    <w:sdtEndPr/>
    <w:sdtContent>
      <w:p w14:paraId="277BDE73" w14:textId="5F1E2A00" w:rsidR="002C7192" w:rsidRPr="009359DD" w:rsidRDefault="002C7192" w:rsidP="000B2E91">
        <w:pPr>
          <w:pStyle w:val="Rodap"/>
          <w:tabs>
            <w:tab w:val="clear" w:pos="4419"/>
            <w:tab w:val="clear" w:pos="8838"/>
            <w:tab w:val="center" w:pos="4536"/>
            <w:tab w:val="right" w:pos="9354"/>
          </w:tabs>
          <w:rPr>
            <w:color w:val="5B9BD5" w:themeColor="accent1"/>
            <w:sz w:val="20"/>
          </w:rPr>
        </w:pPr>
        <w:r w:rsidRPr="009359DD">
          <w:rPr>
            <w:noProof/>
            <w:color w:val="5B9BD5" w:themeColor="accent1"/>
            <w:sz w:val="20"/>
          </w:rPr>
          <mc:AlternateContent>
            <mc:Choice Requires="wps">
              <w:drawing>
                <wp:anchor distT="0" distB="0" distL="114300" distR="114300" simplePos="0" relativeHeight="251659776" behindDoc="0" locked="0" layoutInCell="1" allowOverlap="1" wp14:anchorId="3F534262" wp14:editId="4127068D">
                  <wp:simplePos x="0" y="0"/>
                  <wp:positionH relativeFrom="column">
                    <wp:posOffset>14604</wp:posOffset>
                  </wp:positionH>
                  <wp:positionV relativeFrom="paragraph">
                    <wp:posOffset>-123825</wp:posOffset>
                  </wp:positionV>
                  <wp:extent cx="5915025" cy="0"/>
                  <wp:effectExtent l="0" t="0" r="28575" b="19050"/>
                  <wp:wrapNone/>
                  <wp:docPr id="9" name="Conector reto 9"/>
                  <wp:cNvGraphicFramePr/>
                  <a:graphic xmlns:a="http://schemas.openxmlformats.org/drawingml/2006/main">
                    <a:graphicData uri="http://schemas.microsoft.com/office/word/2010/wordprocessingShape">
                      <wps:wsp>
                        <wps:cNvCnPr/>
                        <wps:spPr>
                          <a:xfrm flipV="1">
                            <a:off x="0" y="0"/>
                            <a:ext cx="5915025" cy="0"/>
                          </a:xfrm>
                          <a:prstGeom prst="line">
                            <a:avLst/>
                          </a:prstGeom>
                          <a:ln w="1905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796A20" id="Conector reto 9" o:spid="_x0000_s1026" style="position:absolute;flip:y;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pt,-9.75pt" to="466.9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" strokecolor="#5b9bd5 [3204]" strokeweight="1.5pt">
                  <v:stroke joinstyle="miter"/>
                </v:line>
              </w:pict>
            </mc:Fallback>
          </mc:AlternateContent>
        </w:r>
        <w:r w:rsidRPr="009359DD">
          <w:rPr>
            <w:color w:val="5B9BD5" w:themeColor="accent1"/>
            <w:sz w:val="20"/>
          </w:rPr>
          <w:t xml:space="preserve">TR - </w:t>
        </w:r>
        <w:r>
          <w:rPr>
            <w:color w:val="5B9BD5" w:themeColor="accent1"/>
            <w:sz w:val="20"/>
          </w:rPr>
          <w:t xml:space="preserve">SERVIÇOS DE PAVIMENTAÇÃO NO ESTADO </w:t>
        </w:r>
        <w:r w:rsidR="005C760A">
          <w:rPr>
            <w:color w:val="5B9BD5" w:themeColor="accent1"/>
            <w:sz w:val="20"/>
          </w:rPr>
          <w:t>DE ALAGOAS</w:t>
        </w:r>
        <w:r w:rsidRPr="009359DD">
          <w:rPr>
            <w:color w:val="5B9BD5" w:themeColor="accent1"/>
            <w:sz w:val="20"/>
          </w:rPr>
          <w:tab/>
          <w:t xml:space="preserve"> </w:t>
        </w:r>
        <w:r>
          <w:rPr>
            <w:color w:val="5B9BD5" w:themeColor="accent1"/>
            <w:sz w:val="20"/>
          </w:rPr>
          <w:fldChar w:fldCharType="begin"/>
        </w:r>
        <w:r>
          <w:rPr>
            <w:color w:val="5B9BD5" w:themeColor="accent1"/>
            <w:sz w:val="20"/>
          </w:rPr>
          <w:instrText xml:space="preserve"> PAGE  \* Arabic  \* MERGEFORMAT </w:instrText>
        </w:r>
        <w:r>
          <w:rPr>
            <w:color w:val="5B9BD5" w:themeColor="accent1"/>
            <w:sz w:val="20"/>
          </w:rPr>
          <w:fldChar w:fldCharType="separate"/>
        </w:r>
        <w:r w:rsidR="00D71E9F">
          <w:rPr>
            <w:noProof/>
            <w:color w:val="5B9BD5" w:themeColor="accent1"/>
            <w:sz w:val="20"/>
          </w:rPr>
          <w:t>3</w:t>
        </w:r>
        <w:r>
          <w:rPr>
            <w:color w:val="5B9BD5" w:themeColor="accent1"/>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7F67E" w14:textId="77777777" w:rsidR="002C7192" w:rsidRDefault="002C7192" w:rsidP="00FD6037">
    <w:pPr>
      <w:pStyle w:val="Rodap"/>
      <w:rPr>
        <w:sz w:val="18"/>
      </w:rPr>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3A1FE" w14:textId="77777777" w:rsidR="00207093" w:rsidRDefault="00207093" w:rsidP="00FD6037">
      <w:r>
        <w:separator/>
      </w:r>
    </w:p>
  </w:footnote>
  <w:footnote w:type="continuationSeparator" w:id="0">
    <w:p w14:paraId="214353CE" w14:textId="77777777" w:rsidR="00207093" w:rsidRDefault="00207093" w:rsidP="00FD6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ook w:val="04A0" w:firstRow="1" w:lastRow="0" w:firstColumn="1" w:lastColumn="0" w:noHBand="0" w:noVBand="1"/>
    </w:tblPr>
    <w:tblGrid>
      <w:gridCol w:w="2976"/>
      <w:gridCol w:w="6661"/>
    </w:tblGrid>
    <w:tr w:rsidR="002C7192" w14:paraId="2A858733" w14:textId="77777777" w:rsidTr="00D84BDD">
      <w:trPr>
        <w:trHeight w:val="113"/>
        <w:jc w:val="center"/>
      </w:trPr>
      <w:tc>
        <w:tcPr>
          <w:tcW w:w="2976" w:type="dxa"/>
          <w:vAlign w:val="center"/>
        </w:tcPr>
        <w:p w14:paraId="7F4C459B" w14:textId="77777777" w:rsidR="002C7192" w:rsidRDefault="002C7192" w:rsidP="00FD6037">
          <w:pPr>
            <w:pStyle w:val="Cabealho"/>
          </w:pPr>
          <w:r>
            <w:rPr>
              <w:noProof/>
            </w:rPr>
            <w:drawing>
              <wp:inline distT="0" distB="0" distL="0" distR="0" wp14:anchorId="6D780CCC" wp14:editId="318FCD6B">
                <wp:extent cx="1751106" cy="460188"/>
                <wp:effectExtent l="0" t="0" r="190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14:paraId="2C1739D4" w14:textId="08140D02" w:rsidR="002C7192" w:rsidRPr="00D84BDD" w:rsidRDefault="002C7192" w:rsidP="00FD6037">
          <w:pPr>
            <w:pStyle w:val="Cabealho"/>
            <w:rPr>
              <w:b/>
              <w:color w:val="70AD47" w:themeColor="accent6"/>
              <w:sz w:val="20"/>
            </w:rPr>
          </w:pPr>
          <w:r w:rsidRPr="00D84BDD">
            <w:rPr>
              <w:b/>
              <w:color w:val="70AD47" w:themeColor="accent6"/>
              <w:sz w:val="20"/>
            </w:rPr>
            <w:t xml:space="preserve">Ministério </w:t>
          </w:r>
          <w:r>
            <w:rPr>
              <w:b/>
              <w:color w:val="70AD47" w:themeColor="accent6"/>
              <w:sz w:val="20"/>
            </w:rPr>
            <w:t xml:space="preserve">do </w:t>
          </w:r>
          <w:r w:rsidRPr="00D530D9">
            <w:rPr>
              <w:b/>
              <w:color w:val="70AD47" w:themeColor="accent6"/>
              <w:sz w:val="20"/>
            </w:rPr>
            <w:t xml:space="preserve">Desenvolvimento </w:t>
          </w:r>
          <w:r>
            <w:rPr>
              <w:b/>
              <w:color w:val="70AD47" w:themeColor="accent6"/>
              <w:sz w:val="20"/>
            </w:rPr>
            <w:t>Regional - MDR</w:t>
          </w:r>
        </w:p>
        <w:p w14:paraId="121250DC" w14:textId="77777777" w:rsidR="002C7192" w:rsidRPr="00D84BDD" w:rsidRDefault="002C7192" w:rsidP="00FD6037">
          <w:pPr>
            <w:pStyle w:val="Cabealho"/>
            <w:rPr>
              <w:b/>
              <w:color w:val="70AD47" w:themeColor="accent6"/>
              <w:sz w:val="20"/>
            </w:rPr>
          </w:pPr>
          <w:r w:rsidRPr="00D84BDD">
            <w:rPr>
              <w:b/>
              <w:color w:val="70AD47" w:themeColor="accent6"/>
              <w:sz w:val="20"/>
            </w:rPr>
            <w:t>Companhia de Desenvolvimento dos Vales do São Francisco e do Parnaíba</w:t>
          </w:r>
        </w:p>
        <w:p w14:paraId="63B4CF67" w14:textId="77777777" w:rsidR="002C7192" w:rsidRPr="00D84BDD" w:rsidRDefault="002C7192" w:rsidP="00FD6037">
          <w:pPr>
            <w:pStyle w:val="Cabealho"/>
            <w:rPr>
              <w:color w:val="70AD47" w:themeColor="accent6"/>
            </w:rPr>
          </w:pPr>
          <w:r>
            <w:rPr>
              <w:b/>
              <w:color w:val="70AD47" w:themeColor="accent6"/>
              <w:sz w:val="20"/>
            </w:rPr>
            <w:t>Á</w:t>
          </w:r>
          <w:r w:rsidRPr="00D84BDD">
            <w:rPr>
              <w:b/>
              <w:color w:val="70AD47" w:themeColor="accent6"/>
              <w:sz w:val="20"/>
            </w:rPr>
            <w:t>rea de Desenvolvimento Integrado e Infraestrutura</w:t>
          </w:r>
        </w:p>
      </w:tc>
    </w:tr>
  </w:tbl>
  <w:p w14:paraId="5FA06EC4" w14:textId="77777777" w:rsidR="002C7192" w:rsidRDefault="002C7192">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ook w:val="04A0" w:firstRow="1" w:lastRow="0" w:firstColumn="1" w:lastColumn="0" w:noHBand="0" w:noVBand="1"/>
    </w:tblPr>
    <w:tblGrid>
      <w:gridCol w:w="2976"/>
      <w:gridCol w:w="6661"/>
    </w:tblGrid>
    <w:tr w:rsidR="002C7192" w14:paraId="60BB26C6" w14:textId="77777777" w:rsidTr="00D84BDD">
      <w:trPr>
        <w:trHeight w:val="113"/>
        <w:jc w:val="center"/>
      </w:trPr>
      <w:tc>
        <w:tcPr>
          <w:tcW w:w="2976" w:type="dxa"/>
          <w:vAlign w:val="center"/>
        </w:tcPr>
        <w:p w14:paraId="746B7070" w14:textId="77777777" w:rsidR="002C7192" w:rsidRDefault="002C7192" w:rsidP="00C745B7">
          <w:pPr>
            <w:pStyle w:val="Cabealho"/>
          </w:pPr>
          <w:r>
            <w:rPr>
              <w:noProof/>
            </w:rPr>
            <w:drawing>
              <wp:inline distT="0" distB="0" distL="0" distR="0" wp14:anchorId="1895ED37" wp14:editId="4ABA1BB0">
                <wp:extent cx="1751106" cy="460188"/>
                <wp:effectExtent l="0" t="0" r="190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14:paraId="540A1296" w14:textId="77777777" w:rsidR="002C7192" w:rsidRPr="00D84BDD" w:rsidRDefault="002C7192" w:rsidP="001A5905">
          <w:pPr>
            <w:pStyle w:val="Cabealho"/>
            <w:rPr>
              <w:b/>
              <w:color w:val="70AD47" w:themeColor="accent6"/>
              <w:sz w:val="20"/>
            </w:rPr>
          </w:pPr>
          <w:r w:rsidRPr="00D84BDD">
            <w:rPr>
              <w:b/>
              <w:color w:val="70AD47" w:themeColor="accent6"/>
              <w:sz w:val="20"/>
            </w:rPr>
            <w:t xml:space="preserve">Ministério </w:t>
          </w:r>
          <w:r>
            <w:rPr>
              <w:b/>
              <w:color w:val="70AD47" w:themeColor="accent6"/>
              <w:sz w:val="20"/>
            </w:rPr>
            <w:t>do Desenvolvimento Regional - MDR</w:t>
          </w:r>
        </w:p>
        <w:p w14:paraId="293A65E8" w14:textId="77777777" w:rsidR="002C7192" w:rsidRPr="009359DD" w:rsidRDefault="002C7192" w:rsidP="00C745B7">
          <w:pPr>
            <w:pStyle w:val="Cabealho"/>
            <w:rPr>
              <w:b/>
              <w:color w:val="70AD47" w:themeColor="accent6"/>
              <w:sz w:val="20"/>
            </w:rPr>
          </w:pPr>
          <w:r w:rsidRPr="009359DD">
            <w:rPr>
              <w:b/>
              <w:color w:val="70AD47" w:themeColor="accent6"/>
              <w:sz w:val="20"/>
            </w:rPr>
            <w:t>Companhia de Desenvolvimento dos Vales do São Francisco e do Parnaíba</w:t>
          </w:r>
        </w:p>
        <w:p w14:paraId="40643E69" w14:textId="77777777" w:rsidR="002C7192" w:rsidRDefault="002C7192" w:rsidP="00C745B7">
          <w:pPr>
            <w:pStyle w:val="Cabealho"/>
          </w:pPr>
          <w:r w:rsidRPr="009359DD">
            <w:rPr>
              <w:b/>
              <w:color w:val="70AD47" w:themeColor="accent6"/>
              <w:sz w:val="20"/>
            </w:rPr>
            <w:t>Área de Desenvolvimento Integrado e Infraestrutura</w:t>
          </w:r>
        </w:p>
      </w:tc>
    </w:tr>
  </w:tbl>
  <w:p w14:paraId="06CB5199" w14:textId="77777777" w:rsidR="002C7192" w:rsidRDefault="002C7192">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CF6D5A4"/>
    <w:lvl w:ilvl="0">
      <w:start w:val="1"/>
      <w:numFmt w:val="bullet"/>
      <w:pStyle w:val="Numerada4"/>
      <w:lvlText w:val=""/>
      <w:lvlJc w:val="left"/>
      <w:pPr>
        <w:tabs>
          <w:tab w:val="num" w:pos="2628"/>
        </w:tabs>
        <w:ind w:left="2608" w:hanging="340"/>
      </w:pPr>
      <w:rPr>
        <w:rFonts w:ascii="Symbol" w:hAnsi="Symbol" w:hint="default"/>
      </w:rPr>
    </w:lvl>
  </w:abstractNum>
  <w:abstractNum w:abstractNumId="1" w15:restartNumberingAfterBreak="0">
    <w:nsid w:val="00000001"/>
    <w:multiLevelType w:val="multilevel"/>
    <w:tmpl w:val="00000001"/>
    <w:name w:val="Outline"/>
    <w:lvl w:ilvl="0">
      <w:start w:val="1"/>
      <w:numFmt w:val="decimal"/>
      <w:lvlText w:val="%1."/>
      <w:lvlJc w:val="left"/>
      <w:pPr>
        <w:tabs>
          <w:tab w:val="num" w:pos="1235"/>
        </w:tabs>
        <w:ind w:left="1235" w:hanging="929"/>
      </w:pPr>
    </w:lvl>
    <w:lvl w:ilvl="1">
      <w:start w:val="1"/>
      <w:numFmt w:val="decimal"/>
      <w:lvlText w:val="%1.%2."/>
      <w:lvlJc w:val="left"/>
      <w:pPr>
        <w:tabs>
          <w:tab w:val="num" w:pos="1253"/>
        </w:tabs>
        <w:ind w:left="1253" w:hanging="930"/>
      </w:pPr>
      <w:rPr>
        <w:rFonts w:ascii="Times New Roman" w:hAnsi="Times New Roman"/>
        <w:b w:val="0"/>
        <w:i w:val="0"/>
        <w:sz w:val="26"/>
      </w:rPr>
    </w:lvl>
    <w:lvl w:ilvl="2">
      <w:start w:val="1"/>
      <w:numFmt w:val="decimal"/>
      <w:lvlText w:val="%1.%2.%3."/>
      <w:lvlJc w:val="left"/>
      <w:pPr>
        <w:tabs>
          <w:tab w:val="num" w:pos="1255"/>
        </w:tabs>
        <w:ind w:left="1255" w:hanging="929"/>
      </w:pPr>
      <w:rPr>
        <w:rFonts w:ascii="Times New Roman" w:hAnsi="Times New Roman"/>
        <w:b w:val="0"/>
        <w:i w:val="0"/>
        <w:sz w:val="26"/>
      </w:rPr>
    </w:lvl>
    <w:lvl w:ilvl="3">
      <w:start w:val="1"/>
      <w:numFmt w:val="decimal"/>
      <w:lvlText w:val="%1.%2.%3.%4."/>
      <w:lvlJc w:val="left"/>
      <w:pPr>
        <w:tabs>
          <w:tab w:val="num" w:pos="1254"/>
        </w:tabs>
        <w:ind w:left="1254" w:hanging="931"/>
      </w:pPr>
    </w:lvl>
    <w:lvl w:ilvl="4">
      <w:start w:val="1"/>
      <w:numFmt w:val="decimal"/>
      <w:lvlText w:val="%1.%2.%3.%4.%5."/>
      <w:lvlJc w:val="left"/>
      <w:pPr>
        <w:tabs>
          <w:tab w:val="num" w:pos="1758"/>
        </w:tabs>
        <w:ind w:left="1758" w:hanging="792"/>
      </w:pPr>
    </w:lvl>
    <w:lvl w:ilvl="5">
      <w:start w:val="1"/>
      <w:numFmt w:val="decimal"/>
      <w:lvlText w:val="%1.%2.%3.%4.%5.%6."/>
      <w:lvlJc w:val="left"/>
      <w:pPr>
        <w:tabs>
          <w:tab w:val="num" w:pos="2262"/>
        </w:tabs>
        <w:ind w:left="2262" w:hanging="936"/>
      </w:pPr>
    </w:lvl>
    <w:lvl w:ilvl="6">
      <w:start w:val="1"/>
      <w:numFmt w:val="decimal"/>
      <w:lvlText w:val="%1.%2.%3.%4.%5.%6.%7."/>
      <w:lvlJc w:val="left"/>
      <w:pPr>
        <w:tabs>
          <w:tab w:val="num" w:pos="2766"/>
        </w:tabs>
        <w:ind w:left="2766" w:hanging="1080"/>
      </w:pPr>
    </w:lvl>
    <w:lvl w:ilvl="7">
      <w:start w:val="1"/>
      <w:numFmt w:val="decimal"/>
      <w:lvlText w:val="%1.%2.%3.%4.%5.%6.%7.%8."/>
      <w:lvlJc w:val="left"/>
      <w:pPr>
        <w:tabs>
          <w:tab w:val="num" w:pos="3270"/>
        </w:tabs>
        <w:ind w:left="3270" w:hanging="1224"/>
      </w:pPr>
    </w:lvl>
    <w:lvl w:ilvl="8">
      <w:start w:val="1"/>
      <w:numFmt w:val="decimal"/>
      <w:lvlText w:val="%1.%2.%3.%4.%5.%6.%7.%8.%9."/>
      <w:lvlJc w:val="left"/>
      <w:pPr>
        <w:tabs>
          <w:tab w:val="num" w:pos="3846"/>
        </w:tabs>
        <w:ind w:left="3846" w:hanging="1440"/>
      </w:pPr>
    </w:lvl>
  </w:abstractNum>
  <w:abstractNum w:abstractNumId="2" w15:restartNumberingAfterBreak="0">
    <w:nsid w:val="00000002"/>
    <w:multiLevelType w:val="singleLevel"/>
    <w:tmpl w:val="00000002"/>
    <w:name w:val="WW8Num2"/>
    <w:lvl w:ilvl="0">
      <w:start w:val="1"/>
      <w:numFmt w:val="decimal"/>
      <w:lvlText w:val="%1."/>
      <w:lvlJc w:val="left"/>
      <w:pPr>
        <w:tabs>
          <w:tab w:val="num" w:pos="283"/>
        </w:tabs>
        <w:ind w:left="283" w:hanging="283"/>
      </w:pPr>
    </w:lvl>
  </w:abstractNum>
  <w:abstractNum w:abstractNumId="3" w15:restartNumberingAfterBreak="0">
    <w:nsid w:val="00000003"/>
    <w:multiLevelType w:val="singleLevel"/>
    <w:tmpl w:val="00000003"/>
    <w:name w:val="WW8Num3"/>
    <w:lvl w:ilvl="0">
      <w:start w:val="1"/>
      <w:numFmt w:val="lowerLetter"/>
      <w:lvlText w:val="%1)"/>
      <w:lvlJc w:val="left"/>
      <w:pPr>
        <w:tabs>
          <w:tab w:val="num" w:pos="360"/>
        </w:tabs>
      </w:pPr>
      <w:rPr>
        <w:b w:val="0"/>
        <w:i w:val="0"/>
      </w:rPr>
    </w:lvl>
  </w:abstractNum>
  <w:abstractNum w:abstractNumId="4" w15:restartNumberingAfterBreak="0">
    <w:nsid w:val="00000004"/>
    <w:multiLevelType w:val="singleLevel"/>
    <w:tmpl w:val="00000004"/>
    <w:name w:val="WW8Num100"/>
    <w:lvl w:ilvl="0">
      <w:start w:val="1"/>
      <w:numFmt w:val="decimal"/>
      <w:lvlText w:val=" %1 "/>
      <w:lvlJc w:val="left"/>
      <w:pPr>
        <w:tabs>
          <w:tab w:val="num" w:pos="360"/>
        </w:tabs>
        <w:ind w:left="340" w:hanging="340"/>
      </w:pPr>
    </w:lvl>
  </w:abstractNum>
  <w:abstractNum w:abstractNumId="5" w15:restartNumberingAfterBreak="0">
    <w:nsid w:val="00000005"/>
    <w:multiLevelType w:val="multilevel"/>
    <w:tmpl w:val="00000005"/>
    <w:name w:val="WW8Num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6" w15:restartNumberingAfterBreak="0">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7"/>
    <w:multiLevelType w:val="multilevel"/>
    <w:tmpl w:val="00000007"/>
    <w:name w:val="WW8Num2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8" w15:restartNumberingAfterBreak="0">
    <w:nsid w:val="00000008"/>
    <w:multiLevelType w:val="multilevel"/>
    <w:tmpl w:val="00000008"/>
    <w:name w:val="WW8Num8"/>
    <w:lvl w:ilvl="0">
      <w:start w:val="7"/>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9" w15:restartNumberingAfterBreak="0">
    <w:nsid w:val="00000009"/>
    <w:multiLevelType w:val="singleLevel"/>
    <w:tmpl w:val="00000009"/>
    <w:name w:val="WW8Num9"/>
    <w:lvl w:ilvl="0">
      <w:start w:val="1"/>
      <w:numFmt w:val="bullet"/>
      <w:lvlText w:val=""/>
      <w:lvlJc w:val="left"/>
      <w:pPr>
        <w:tabs>
          <w:tab w:val="num" w:pos="644"/>
        </w:tabs>
        <w:ind w:left="644" w:hanging="360"/>
      </w:pPr>
      <w:rPr>
        <w:rFonts w:ascii="Symbol" w:hAnsi="Symbol"/>
        <w:sz w:val="22"/>
      </w:rPr>
    </w:lvl>
  </w:abstractNum>
  <w:abstractNum w:abstractNumId="10" w15:restartNumberingAfterBreak="0">
    <w:nsid w:val="0000000A"/>
    <w:multiLevelType w:val="multilevel"/>
    <w:tmpl w:val="0000000A"/>
    <w:name w:val="WW8Num62"/>
    <w:lvl w:ilvl="0">
      <w:start w:val="6"/>
      <w:numFmt w:val="decimal"/>
      <w:lvlText w:val="%1"/>
      <w:lvlJc w:val="left"/>
      <w:pPr>
        <w:tabs>
          <w:tab w:val="num" w:pos="644"/>
        </w:tabs>
        <w:ind w:left="644" w:hanging="360"/>
      </w:pPr>
    </w:lvl>
    <w:lvl w:ilvl="1">
      <w:start w:val="1"/>
      <w:numFmt w:val="decimal"/>
      <w:lvlText w:val="%1.%2"/>
      <w:lvlJc w:val="left"/>
      <w:pPr>
        <w:tabs>
          <w:tab w:val="num" w:pos="1015"/>
        </w:tabs>
        <w:ind w:left="1015" w:hanging="1015"/>
      </w:pPr>
    </w:lvl>
    <w:lvl w:ilvl="2">
      <w:start w:val="1"/>
      <w:numFmt w:val="decimal"/>
      <w:lvlText w:val="%1.%2.%3"/>
      <w:lvlJc w:val="left"/>
      <w:pPr>
        <w:tabs>
          <w:tab w:val="num" w:pos="1274"/>
        </w:tabs>
        <w:ind w:left="1274" w:hanging="990"/>
      </w:pPr>
    </w:lvl>
    <w:lvl w:ilvl="3">
      <w:start w:val="1"/>
      <w:numFmt w:val="decimal"/>
      <w:lvlText w:val="%1.%2.%3.%4"/>
      <w:lvlJc w:val="left"/>
      <w:pPr>
        <w:tabs>
          <w:tab w:val="num" w:pos="1276"/>
        </w:tabs>
        <w:ind w:left="1276" w:hanging="992"/>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1" w15:restartNumberingAfterBreak="0">
    <w:nsid w:val="0000000B"/>
    <w:multiLevelType w:val="singleLevel"/>
    <w:tmpl w:val="0000000B"/>
    <w:name w:val="WW8Num66"/>
    <w:lvl w:ilvl="0">
      <w:start w:val="1"/>
      <w:numFmt w:val="lowerLetter"/>
      <w:lvlText w:val="%1)"/>
      <w:lvlJc w:val="left"/>
      <w:pPr>
        <w:tabs>
          <w:tab w:val="num" w:pos="1298"/>
        </w:tabs>
        <w:ind w:left="1298" w:hanging="447"/>
      </w:pPr>
      <w:rPr>
        <w:b w:val="0"/>
        <w:i w:val="0"/>
      </w:rPr>
    </w:lvl>
  </w:abstractNum>
  <w:abstractNum w:abstractNumId="12" w15:restartNumberingAfterBreak="0">
    <w:nsid w:val="0000000C"/>
    <w:multiLevelType w:val="multilevel"/>
    <w:tmpl w:val="0000000C"/>
    <w:name w:val="WW8Num12"/>
    <w:lvl w:ilvl="0">
      <w:start w:val="1"/>
      <w:numFmt w:val="decimal"/>
      <w:lvlText w:val="%1"/>
      <w:lvlJc w:val="left"/>
      <w:pPr>
        <w:tabs>
          <w:tab w:val="num" w:pos="1015"/>
        </w:tabs>
      </w:pPr>
    </w:lvl>
    <w:lvl w:ilvl="1">
      <w:start w:val="1"/>
      <w:numFmt w:val="decimal"/>
      <w:lvlText w:val="%1.%2"/>
      <w:lvlJc w:val="left"/>
      <w:pPr>
        <w:tabs>
          <w:tab w:val="num" w:pos="1015"/>
        </w:tabs>
      </w:pPr>
    </w:lvl>
    <w:lvl w:ilvl="2">
      <w:start w:val="1"/>
      <w:numFmt w:val="decimal"/>
      <w:lvlText w:val="%1.%2.%3"/>
      <w:lvlJc w:val="left"/>
      <w:pPr>
        <w:tabs>
          <w:tab w:val="num" w:pos="1015"/>
        </w:tabs>
      </w:pPr>
    </w:lvl>
    <w:lvl w:ilvl="3">
      <w:start w:val="1"/>
      <w:numFmt w:val="decimal"/>
      <w:lvlText w:val="%1.%2.%3.%4"/>
      <w:lvlJc w:val="left"/>
      <w:pPr>
        <w:tabs>
          <w:tab w:val="num" w:pos="1015"/>
        </w:tabs>
      </w:pPr>
      <w:rPr>
        <w:rFonts w:ascii="Times New Roman" w:hAnsi="Times New Roman"/>
        <w:b w:val="0"/>
        <w:i w:val="0"/>
        <w:color w:val="auto"/>
        <w:sz w:val="24"/>
      </w:rPr>
    </w:lvl>
    <w:lvl w:ilvl="4">
      <w:start w:val="1"/>
      <w:numFmt w:val="decimal"/>
      <w:lvlText w:val="%1.%2.%3.%4.%5"/>
      <w:lvlJc w:val="left"/>
      <w:pPr>
        <w:tabs>
          <w:tab w:val="num" w:pos="1364"/>
        </w:tabs>
      </w:pPr>
    </w:lvl>
    <w:lvl w:ilvl="5">
      <w:start w:val="1"/>
      <w:numFmt w:val="decimal"/>
      <w:lvlText w:val="%1.%2.%3.%4.%5.%6"/>
      <w:lvlJc w:val="left"/>
      <w:pPr>
        <w:tabs>
          <w:tab w:val="num" w:pos="1364"/>
        </w:tabs>
      </w:pPr>
    </w:lvl>
    <w:lvl w:ilvl="6">
      <w:start w:val="1"/>
      <w:numFmt w:val="decimal"/>
      <w:lvlText w:val="%1.%2.%3.%4.%5.%6.%7"/>
      <w:lvlJc w:val="left"/>
      <w:pPr>
        <w:tabs>
          <w:tab w:val="num" w:pos="1724"/>
        </w:tabs>
      </w:pPr>
    </w:lvl>
    <w:lvl w:ilvl="7">
      <w:start w:val="1"/>
      <w:numFmt w:val="decimal"/>
      <w:lvlText w:val="%1.%2.%3.%4.%5.%6.%7.%8"/>
      <w:lvlJc w:val="left"/>
      <w:pPr>
        <w:tabs>
          <w:tab w:val="num" w:pos="1724"/>
        </w:tabs>
      </w:pPr>
    </w:lvl>
    <w:lvl w:ilvl="8">
      <w:start w:val="1"/>
      <w:numFmt w:val="decimal"/>
      <w:lvlText w:val="%1.%2.%3.%4.%5.%6.%7.%8.%9"/>
      <w:lvlJc w:val="left"/>
      <w:pPr>
        <w:tabs>
          <w:tab w:val="num" w:pos="2084"/>
        </w:tabs>
      </w:pPr>
    </w:lvl>
  </w:abstractNum>
  <w:abstractNum w:abstractNumId="13" w15:restartNumberingAfterBreak="0">
    <w:nsid w:val="0000000D"/>
    <w:multiLevelType w:val="multilevel"/>
    <w:tmpl w:val="0000000D"/>
    <w:name w:val="WW8Num13"/>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4" w15:restartNumberingAfterBreak="0">
    <w:nsid w:val="0000000E"/>
    <w:multiLevelType w:val="singleLevel"/>
    <w:tmpl w:val="0000000E"/>
    <w:name w:val="WW8Num14"/>
    <w:lvl w:ilvl="0">
      <w:start w:val="1"/>
      <w:numFmt w:val="lowerLetter"/>
      <w:lvlText w:val="%1)"/>
      <w:lvlJc w:val="left"/>
      <w:pPr>
        <w:tabs>
          <w:tab w:val="num" w:pos="1375"/>
        </w:tabs>
        <w:ind w:left="1375" w:hanging="360"/>
      </w:pPr>
    </w:lvl>
  </w:abstractNum>
  <w:abstractNum w:abstractNumId="15" w15:restartNumberingAfterBreak="0">
    <w:nsid w:val="0000000F"/>
    <w:multiLevelType w:val="multilevel"/>
    <w:tmpl w:val="0000000F"/>
    <w:name w:val="WW8Num15"/>
    <w:lvl w:ilvl="0">
      <w:start w:val="1"/>
      <w:numFmt w:val="lowerLetter"/>
      <w:lvlText w:val="%1)"/>
      <w:lvlJc w:val="left"/>
      <w:pPr>
        <w:tabs>
          <w:tab w:val="num" w:pos="720"/>
        </w:tabs>
      </w:pPr>
    </w:lvl>
    <w:lvl w:ilvl="1">
      <w:start w:val="1"/>
      <w:numFmt w:val="lowerLetter"/>
      <w:lvlText w:val="%1.%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6" w15:restartNumberingAfterBreak="0">
    <w:nsid w:val="00000010"/>
    <w:multiLevelType w:val="multilevel"/>
    <w:tmpl w:val="00000010"/>
    <w:name w:val="WW8Num92"/>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7" w15:restartNumberingAfterBreak="0">
    <w:nsid w:val="00000011"/>
    <w:multiLevelType w:val="multilevel"/>
    <w:tmpl w:val="00000011"/>
    <w:name w:val="WW8Num17"/>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8" w15:restartNumberingAfterBreak="0">
    <w:nsid w:val="00000012"/>
    <w:multiLevelType w:val="multilevel"/>
    <w:tmpl w:val="00000012"/>
    <w:name w:val="WW8Num18"/>
    <w:lvl w:ilvl="0">
      <w:start w:val="1"/>
      <w:numFmt w:val="bullet"/>
      <w:lvlText w:val=""/>
      <w:lvlJc w:val="left"/>
      <w:pPr>
        <w:tabs>
          <w:tab w:val="num" w:pos="1588"/>
        </w:tabs>
        <w:ind w:left="1588" w:hanging="114"/>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00000013"/>
    <w:multiLevelType w:val="singleLevel"/>
    <w:tmpl w:val="00000013"/>
    <w:name w:val="WW8Num19"/>
    <w:lvl w:ilvl="0">
      <w:start w:val="1"/>
      <w:numFmt w:val="decimal"/>
      <w:lvlText w:val="%1."/>
      <w:lvlJc w:val="left"/>
      <w:pPr>
        <w:tabs>
          <w:tab w:val="num" w:pos="283"/>
        </w:tabs>
        <w:ind w:left="283" w:hanging="283"/>
      </w:pPr>
    </w:lvl>
  </w:abstractNum>
  <w:abstractNum w:abstractNumId="20" w15:restartNumberingAfterBreak="0">
    <w:nsid w:val="00000014"/>
    <w:multiLevelType w:val="multilevel"/>
    <w:tmpl w:val="00000014"/>
    <w:name w:val="WW8Num20"/>
    <w:lvl w:ilvl="0">
      <w:start w:val="17"/>
      <w:numFmt w:val="decimal"/>
      <w:lvlText w:val="%1."/>
      <w:lvlJc w:val="left"/>
      <w:pPr>
        <w:tabs>
          <w:tab w:val="num" w:pos="780"/>
        </w:tabs>
        <w:ind w:left="780" w:hanging="780"/>
      </w:pPr>
    </w:lvl>
    <w:lvl w:ilvl="1">
      <w:start w:val="11"/>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21" w15:restartNumberingAfterBreak="0">
    <w:nsid w:val="00000015"/>
    <w:multiLevelType w:val="singleLevel"/>
    <w:tmpl w:val="00000015"/>
    <w:name w:val="WW8Num21"/>
    <w:lvl w:ilvl="0">
      <w:start w:val="1"/>
      <w:numFmt w:val="lowerLetter"/>
      <w:lvlText w:val="%1)"/>
      <w:lvlJc w:val="left"/>
      <w:pPr>
        <w:tabs>
          <w:tab w:val="num" w:pos="1636"/>
        </w:tabs>
        <w:ind w:left="1636" w:hanging="360"/>
      </w:pPr>
    </w:lvl>
  </w:abstractNum>
  <w:abstractNum w:abstractNumId="22" w15:restartNumberingAfterBreak="0">
    <w:nsid w:val="00000016"/>
    <w:multiLevelType w:val="multilevel"/>
    <w:tmpl w:val="00000016"/>
    <w:name w:val="WW8Num22"/>
    <w:lvl w:ilvl="0">
      <w:start w:val="6"/>
      <w:numFmt w:val="decimal"/>
      <w:lvlText w:val="%1."/>
      <w:lvlJc w:val="left"/>
      <w:pPr>
        <w:tabs>
          <w:tab w:val="num" w:pos="360"/>
        </w:tabs>
        <w:ind w:left="360" w:hanging="360"/>
      </w:pPr>
    </w:lvl>
    <w:lvl w:ilvl="1">
      <w:start w:val="1"/>
      <w:numFmt w:val="decimal"/>
      <w:lvlText w:val="%1.%2."/>
      <w:lvlJc w:val="left"/>
      <w:pPr>
        <w:tabs>
          <w:tab w:val="num" w:pos="426"/>
        </w:tabs>
        <w:ind w:left="426" w:hanging="360"/>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3" w15:restartNumberingAfterBreak="0">
    <w:nsid w:val="00000017"/>
    <w:multiLevelType w:val="singleLevel"/>
    <w:tmpl w:val="00000017"/>
    <w:name w:val="WW8Num157"/>
    <w:lvl w:ilvl="0">
      <w:start w:val="1"/>
      <w:numFmt w:val="lowerLetter"/>
      <w:lvlText w:val="%1)"/>
      <w:lvlJc w:val="left"/>
      <w:pPr>
        <w:tabs>
          <w:tab w:val="num" w:pos="360"/>
        </w:tabs>
        <w:ind w:left="360" w:hanging="360"/>
      </w:pPr>
    </w:lvl>
  </w:abstractNum>
  <w:abstractNum w:abstractNumId="24" w15:restartNumberingAfterBreak="0">
    <w:nsid w:val="00000018"/>
    <w:multiLevelType w:val="multilevel"/>
    <w:tmpl w:val="00000018"/>
    <w:name w:val="WW8Num24"/>
    <w:lvl w:ilvl="0">
      <w:start w:val="8"/>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25" w15:restartNumberingAfterBreak="0">
    <w:nsid w:val="0000001A"/>
    <w:multiLevelType w:val="singleLevel"/>
    <w:tmpl w:val="0000001A"/>
    <w:name w:val="WW8Num26"/>
    <w:lvl w:ilvl="0">
      <w:start w:val="1"/>
      <w:numFmt w:val="decimal"/>
      <w:lvlText w:val="%1."/>
      <w:lvlJc w:val="left"/>
      <w:pPr>
        <w:tabs>
          <w:tab w:val="num" w:pos="283"/>
        </w:tabs>
        <w:ind w:left="283" w:hanging="283"/>
      </w:pPr>
      <w:rPr>
        <w:rFonts w:ascii="Wingdings" w:hAnsi="Wingdings"/>
      </w:rPr>
    </w:lvl>
  </w:abstractNum>
  <w:abstractNum w:abstractNumId="26" w15:restartNumberingAfterBreak="0">
    <w:nsid w:val="0000001B"/>
    <w:multiLevelType w:val="singleLevel"/>
    <w:tmpl w:val="0000001B"/>
    <w:name w:val="WW8Num27"/>
    <w:lvl w:ilvl="0">
      <w:start w:val="1"/>
      <w:numFmt w:val="lowerLetter"/>
      <w:lvlText w:val="%1)"/>
      <w:lvlJc w:val="left"/>
      <w:pPr>
        <w:tabs>
          <w:tab w:val="num" w:pos="720"/>
        </w:tabs>
        <w:ind w:left="720" w:hanging="360"/>
      </w:pPr>
    </w:lvl>
  </w:abstractNum>
  <w:abstractNum w:abstractNumId="27" w15:restartNumberingAfterBreak="0">
    <w:nsid w:val="0000001C"/>
    <w:multiLevelType w:val="singleLevel"/>
    <w:tmpl w:val="0000001C"/>
    <w:name w:val="WW8Num28"/>
    <w:lvl w:ilvl="0">
      <w:start w:val="1"/>
      <w:numFmt w:val="lowerLetter"/>
      <w:lvlText w:val="%1)"/>
      <w:lvlJc w:val="left"/>
      <w:pPr>
        <w:tabs>
          <w:tab w:val="num" w:pos="1172"/>
        </w:tabs>
        <w:ind w:left="1172" w:hanging="114"/>
      </w:pPr>
      <w:rPr>
        <w:rFonts w:ascii="Times New Roman" w:eastAsia="Times New Roman" w:hAnsi="Times New Roman" w:cs="Times New Roman"/>
      </w:rPr>
    </w:lvl>
  </w:abstractNum>
  <w:abstractNum w:abstractNumId="28" w15:restartNumberingAfterBreak="0">
    <w:nsid w:val="0000001D"/>
    <w:multiLevelType w:val="singleLevel"/>
    <w:tmpl w:val="0000001D"/>
    <w:name w:val="WW8Num29"/>
    <w:lvl w:ilvl="0">
      <w:start w:val="1"/>
      <w:numFmt w:val="lowerLetter"/>
      <w:lvlText w:val="%1)"/>
      <w:lvlJc w:val="left"/>
      <w:pPr>
        <w:tabs>
          <w:tab w:val="num" w:pos="1375"/>
        </w:tabs>
        <w:ind w:left="1375" w:hanging="360"/>
      </w:pPr>
    </w:lvl>
  </w:abstractNum>
  <w:abstractNum w:abstractNumId="29" w15:restartNumberingAfterBreak="0">
    <w:nsid w:val="0000001E"/>
    <w:multiLevelType w:val="multilevel"/>
    <w:tmpl w:val="0000001E"/>
    <w:name w:val="WW8Num3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20"/>
    <w:multiLevelType w:val="singleLevel"/>
    <w:tmpl w:val="00000020"/>
    <w:name w:val="WW8Num32"/>
    <w:lvl w:ilvl="0">
      <w:start w:val="1"/>
      <w:numFmt w:val="lowerLetter"/>
      <w:lvlText w:val="%1)"/>
      <w:lvlJc w:val="left"/>
      <w:pPr>
        <w:tabs>
          <w:tab w:val="num" w:pos="1440"/>
        </w:tabs>
        <w:ind w:left="1440" w:hanging="360"/>
      </w:pPr>
    </w:lvl>
  </w:abstractNum>
  <w:abstractNum w:abstractNumId="32" w15:restartNumberingAfterBreak="0">
    <w:nsid w:val="00000021"/>
    <w:multiLevelType w:val="multilevel"/>
    <w:tmpl w:val="00000021"/>
    <w:name w:val="WW8Num33"/>
    <w:lvl w:ilvl="0">
      <w:start w:val="1"/>
      <w:numFmt w:val="lowerLetter"/>
      <w:lvlText w:val="%1)"/>
      <w:lvlJc w:val="left"/>
      <w:pPr>
        <w:tabs>
          <w:tab w:val="num" w:pos="1211"/>
        </w:tabs>
        <w:ind w:left="1211" w:hanging="360"/>
      </w:pPr>
    </w:lvl>
    <w:lvl w:ilvl="1">
      <w:start w:val="1"/>
      <w:numFmt w:val="bullet"/>
      <w:lvlText w:val=""/>
      <w:lvlJc w:val="left"/>
      <w:pPr>
        <w:tabs>
          <w:tab w:val="num" w:pos="1194"/>
        </w:tabs>
        <w:ind w:left="1194" w:hanging="114"/>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00000022"/>
    <w:multiLevelType w:val="multilevel"/>
    <w:tmpl w:val="00000022"/>
    <w:name w:val="WW8Num34"/>
    <w:lvl w:ilvl="0">
      <w:start w:val="1"/>
      <w:numFmt w:val="lowerLetter"/>
      <w:lvlText w:val="%1)"/>
      <w:lvlJc w:val="left"/>
      <w:pPr>
        <w:tabs>
          <w:tab w:val="num" w:pos="720"/>
        </w:tabs>
        <w:ind w:left="720" w:hanging="360"/>
      </w:pPr>
      <w:rPr>
        <w:rFonts w:ascii="ZapfHumnst BT" w:hAnsi="ZapfHumnst B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3"/>
    <w:multiLevelType w:val="singleLevel"/>
    <w:tmpl w:val="00000023"/>
    <w:name w:val="WW8Num35"/>
    <w:lvl w:ilvl="0">
      <w:start w:val="1"/>
      <w:numFmt w:val="decimal"/>
      <w:lvlText w:val="%1"/>
      <w:lvlJc w:val="left"/>
      <w:pPr>
        <w:tabs>
          <w:tab w:val="num" w:pos="1211"/>
        </w:tabs>
        <w:ind w:left="1211" w:hanging="360"/>
      </w:pPr>
      <w:rPr>
        <w:sz w:val="16"/>
      </w:rPr>
    </w:lvl>
  </w:abstractNum>
  <w:abstractNum w:abstractNumId="35" w15:restartNumberingAfterBreak="0">
    <w:nsid w:val="00000024"/>
    <w:multiLevelType w:val="multilevel"/>
    <w:tmpl w:val="00000024"/>
    <w:name w:val="WW8Num36"/>
    <w:lvl w:ilvl="0">
      <w:start w:val="1"/>
      <w:numFmt w:val="decimal"/>
      <w:lvlText w:val="%1"/>
      <w:lvlJc w:val="left"/>
      <w:pPr>
        <w:tabs>
          <w:tab w:val="num" w:pos="1276"/>
        </w:tabs>
        <w:ind w:left="1276" w:hanging="992"/>
      </w:pPr>
    </w:lvl>
    <w:lvl w:ilvl="1">
      <w:start w:val="1"/>
      <w:numFmt w:val="decimal"/>
      <w:lvlText w:val="%1.%2"/>
      <w:lvlJc w:val="left"/>
      <w:pPr>
        <w:tabs>
          <w:tab w:val="num" w:pos="1276"/>
        </w:tabs>
        <w:ind w:left="1276" w:hanging="992"/>
      </w:pPr>
    </w:lvl>
    <w:lvl w:ilvl="2">
      <w:start w:val="1"/>
      <w:numFmt w:val="decimal"/>
      <w:lvlText w:val="%1.%2.%3"/>
      <w:lvlJc w:val="left"/>
      <w:pPr>
        <w:tabs>
          <w:tab w:val="num" w:pos="1276"/>
        </w:tabs>
        <w:ind w:left="1276" w:hanging="992"/>
      </w:pPr>
    </w:lvl>
    <w:lvl w:ilvl="3">
      <w:start w:val="1"/>
      <w:numFmt w:val="decimal"/>
      <w:lvlText w:val="%1.%2.%3.%4"/>
      <w:lvlJc w:val="left"/>
      <w:pPr>
        <w:tabs>
          <w:tab w:val="num" w:pos="1276"/>
        </w:tabs>
        <w:ind w:left="1276" w:hanging="992"/>
      </w:pPr>
    </w:lvl>
    <w:lvl w:ilvl="4">
      <w:start w:val="1"/>
      <w:numFmt w:val="decimal"/>
      <w:lvlText w:val="%1.%2.%3.%4.%5"/>
      <w:lvlJc w:val="left"/>
      <w:pPr>
        <w:tabs>
          <w:tab w:val="num" w:pos="1276"/>
        </w:tabs>
        <w:ind w:left="1276"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6" w15:restartNumberingAfterBreak="0">
    <w:nsid w:val="00000025"/>
    <w:multiLevelType w:val="singleLevel"/>
    <w:tmpl w:val="00000025"/>
    <w:name w:val="WW8Num37"/>
    <w:lvl w:ilvl="0">
      <w:start w:val="1"/>
      <w:numFmt w:val="lowerLetter"/>
      <w:lvlText w:val="%1)"/>
      <w:lvlJc w:val="left"/>
      <w:pPr>
        <w:tabs>
          <w:tab w:val="num" w:pos="1593"/>
        </w:tabs>
        <w:ind w:left="1593" w:hanging="360"/>
      </w:pPr>
    </w:lvl>
  </w:abstractNum>
  <w:abstractNum w:abstractNumId="37" w15:restartNumberingAfterBreak="0">
    <w:nsid w:val="00000026"/>
    <w:multiLevelType w:val="multilevel"/>
    <w:tmpl w:val="00000026"/>
    <w:name w:val="WW8Num38"/>
    <w:lvl w:ilvl="0">
      <w:start w:val="9"/>
      <w:numFmt w:val="decimal"/>
      <w:lvlText w:val="%1."/>
      <w:lvlJc w:val="left"/>
      <w:pPr>
        <w:tabs>
          <w:tab w:val="num" w:pos="540"/>
        </w:tabs>
        <w:ind w:left="540" w:hanging="540"/>
      </w:pPr>
    </w:lvl>
    <w:lvl w:ilvl="1">
      <w:start w:val="5"/>
      <w:numFmt w:val="decimal"/>
      <w:lvlText w:val="%1.%2."/>
      <w:lvlJc w:val="left"/>
      <w:pPr>
        <w:tabs>
          <w:tab w:val="num" w:pos="823"/>
        </w:tabs>
        <w:ind w:left="823" w:hanging="540"/>
      </w:pPr>
    </w:lvl>
    <w:lvl w:ilvl="2">
      <w:start w:val="1"/>
      <w:numFmt w:val="decimal"/>
      <w:lvlText w:val="%1.%2.%3."/>
      <w:lvlJc w:val="left"/>
      <w:pPr>
        <w:tabs>
          <w:tab w:val="num" w:pos="1286"/>
        </w:tabs>
        <w:ind w:left="1286" w:hanging="720"/>
      </w:pPr>
    </w:lvl>
    <w:lvl w:ilvl="3">
      <w:start w:val="1"/>
      <w:numFmt w:val="decimal"/>
      <w:lvlText w:val="%1.%2.%3.%4."/>
      <w:lvlJc w:val="left"/>
      <w:pPr>
        <w:tabs>
          <w:tab w:val="num" w:pos="1569"/>
        </w:tabs>
        <w:ind w:left="1569"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38" w15:restartNumberingAfterBreak="0">
    <w:nsid w:val="00000027"/>
    <w:multiLevelType w:val="multilevel"/>
    <w:tmpl w:val="00000027"/>
    <w:name w:val="WW8Num39"/>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9" w15:restartNumberingAfterBreak="0">
    <w:nsid w:val="00000028"/>
    <w:multiLevelType w:val="multilevel"/>
    <w:tmpl w:val="00000028"/>
    <w:name w:val="WW8Num4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00000029"/>
    <w:multiLevelType w:val="multilevel"/>
    <w:tmpl w:val="00000029"/>
    <w:name w:val="WW8Num41"/>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15:restartNumberingAfterBreak="0">
    <w:nsid w:val="0000002A"/>
    <w:multiLevelType w:val="multilevel"/>
    <w:tmpl w:val="0000002A"/>
    <w:name w:val="WW8Num42"/>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C"/>
    <w:multiLevelType w:val="multilevel"/>
    <w:tmpl w:val="0000002C"/>
    <w:name w:val="WW8Num44"/>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D"/>
    <w:multiLevelType w:val="multilevel"/>
    <w:tmpl w:val="0000002D"/>
    <w:name w:val="WW8Num45"/>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2E"/>
    <w:multiLevelType w:val="multilevel"/>
    <w:tmpl w:val="0000002E"/>
    <w:name w:val="WW8Num46"/>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2F"/>
    <w:multiLevelType w:val="multilevel"/>
    <w:tmpl w:val="0000002F"/>
    <w:name w:val="WW8Num47"/>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0"/>
    <w:multiLevelType w:val="multilevel"/>
    <w:tmpl w:val="00000030"/>
    <w:name w:val="WW8Num48"/>
    <w:lvl w:ilvl="0">
      <w:start w:val="17"/>
      <w:numFmt w:val="decimal"/>
      <w:lvlText w:val="%1."/>
      <w:lvlJc w:val="left"/>
      <w:pPr>
        <w:tabs>
          <w:tab w:val="num" w:pos="780"/>
        </w:tabs>
        <w:ind w:left="780" w:hanging="780"/>
      </w:pPr>
    </w:lvl>
    <w:lvl w:ilvl="1">
      <w:start w:val="12"/>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47" w15:restartNumberingAfterBreak="0">
    <w:nsid w:val="00000031"/>
    <w:multiLevelType w:val="multilevel"/>
    <w:tmpl w:val="00000031"/>
    <w:name w:val="WW8Num4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00000032"/>
    <w:multiLevelType w:val="multilevel"/>
    <w:tmpl w:val="00000032"/>
    <w:name w:val="WW8Num50"/>
    <w:lvl w:ilvl="0">
      <w:start w:val="6"/>
      <w:numFmt w:val="decimal"/>
      <w:lvlText w:val="%1."/>
      <w:lvlJc w:val="left"/>
      <w:pPr>
        <w:tabs>
          <w:tab w:val="num" w:pos="540"/>
        </w:tabs>
        <w:ind w:left="540" w:hanging="540"/>
      </w:pPr>
    </w:lvl>
    <w:lvl w:ilvl="1">
      <w:start w:val="8"/>
      <w:numFmt w:val="decimal"/>
      <w:lvlText w:val="%1.%2."/>
      <w:lvlJc w:val="left"/>
      <w:pPr>
        <w:tabs>
          <w:tab w:val="num" w:pos="676"/>
        </w:tabs>
        <w:ind w:left="676" w:hanging="540"/>
      </w:pPr>
    </w:lvl>
    <w:lvl w:ilvl="2">
      <w:start w:val="1"/>
      <w:numFmt w:val="decimal"/>
      <w:lvlText w:val="%1.%2.%3."/>
      <w:lvlJc w:val="left"/>
      <w:pPr>
        <w:tabs>
          <w:tab w:val="num" w:pos="992"/>
        </w:tabs>
        <w:ind w:left="992" w:hanging="720"/>
      </w:pPr>
    </w:lvl>
    <w:lvl w:ilvl="3">
      <w:start w:val="1"/>
      <w:numFmt w:val="decimal"/>
      <w:lvlText w:val="%1.%2.%3.%4."/>
      <w:lvlJc w:val="left"/>
      <w:pPr>
        <w:tabs>
          <w:tab w:val="num" w:pos="1128"/>
        </w:tabs>
        <w:ind w:left="1128" w:hanging="720"/>
      </w:pPr>
    </w:lvl>
    <w:lvl w:ilvl="4">
      <w:start w:val="1"/>
      <w:numFmt w:val="decimal"/>
      <w:lvlText w:val="%1.%2.%3.%4.%5."/>
      <w:lvlJc w:val="left"/>
      <w:pPr>
        <w:tabs>
          <w:tab w:val="num" w:pos="1624"/>
        </w:tabs>
        <w:ind w:left="1624" w:hanging="1080"/>
      </w:pPr>
    </w:lvl>
    <w:lvl w:ilvl="5">
      <w:start w:val="1"/>
      <w:numFmt w:val="decimal"/>
      <w:lvlText w:val="%1.%2.%3.%4.%5.%6."/>
      <w:lvlJc w:val="left"/>
      <w:pPr>
        <w:tabs>
          <w:tab w:val="num" w:pos="1760"/>
        </w:tabs>
        <w:ind w:left="1760" w:hanging="1080"/>
      </w:pPr>
    </w:lvl>
    <w:lvl w:ilvl="6">
      <w:start w:val="1"/>
      <w:numFmt w:val="decimal"/>
      <w:lvlText w:val="%1.%2.%3.%4.%5.%6.%7."/>
      <w:lvlJc w:val="left"/>
      <w:pPr>
        <w:tabs>
          <w:tab w:val="num" w:pos="2256"/>
        </w:tabs>
        <w:ind w:left="2256" w:hanging="1440"/>
      </w:pPr>
    </w:lvl>
    <w:lvl w:ilvl="7">
      <w:start w:val="1"/>
      <w:numFmt w:val="decimal"/>
      <w:lvlText w:val="%1.%2.%3.%4.%5.%6.%7.%8."/>
      <w:lvlJc w:val="left"/>
      <w:pPr>
        <w:tabs>
          <w:tab w:val="num" w:pos="2392"/>
        </w:tabs>
        <w:ind w:left="2392" w:hanging="1440"/>
      </w:pPr>
    </w:lvl>
    <w:lvl w:ilvl="8">
      <w:start w:val="1"/>
      <w:numFmt w:val="decimal"/>
      <w:lvlText w:val="%1.%2.%3.%4.%5.%6.%7.%8.%9."/>
      <w:lvlJc w:val="left"/>
      <w:pPr>
        <w:tabs>
          <w:tab w:val="num" w:pos="2888"/>
        </w:tabs>
        <w:ind w:left="2888" w:hanging="1800"/>
      </w:pPr>
    </w:lvl>
  </w:abstractNum>
  <w:abstractNum w:abstractNumId="49" w15:restartNumberingAfterBreak="0">
    <w:nsid w:val="00000033"/>
    <w:multiLevelType w:val="multilevel"/>
    <w:tmpl w:val="00000033"/>
    <w:name w:val="WW8Num51"/>
    <w:lvl w:ilvl="0">
      <w:start w:val="1"/>
      <w:numFmt w:val="lowerLetter"/>
      <w:lvlText w:val="%1)"/>
      <w:lvlJc w:val="left"/>
      <w:pPr>
        <w:tabs>
          <w:tab w:val="num" w:pos="1636"/>
        </w:tabs>
        <w:ind w:left="1636"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0" w15:restartNumberingAfterBreak="0">
    <w:nsid w:val="00000034"/>
    <w:multiLevelType w:val="multilevel"/>
    <w:tmpl w:val="00000034"/>
    <w:name w:val="WW8Num52"/>
    <w:lvl w:ilvl="0">
      <w:start w:val="4"/>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1" w15:restartNumberingAfterBreak="0">
    <w:nsid w:val="00000035"/>
    <w:multiLevelType w:val="multilevel"/>
    <w:tmpl w:val="00000035"/>
    <w:name w:val="WW8Num53"/>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2" w15:restartNumberingAfterBreak="0">
    <w:nsid w:val="00000036"/>
    <w:multiLevelType w:val="multilevel"/>
    <w:tmpl w:val="00000036"/>
    <w:name w:val="WW8Num54"/>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15:restartNumberingAfterBreak="0">
    <w:nsid w:val="00000037"/>
    <w:multiLevelType w:val="singleLevel"/>
    <w:tmpl w:val="00000037"/>
    <w:name w:val="WW8Num55"/>
    <w:lvl w:ilvl="0">
      <w:start w:val="1"/>
      <w:numFmt w:val="decimal"/>
      <w:lvlText w:val="%1."/>
      <w:lvlJc w:val="left"/>
      <w:pPr>
        <w:tabs>
          <w:tab w:val="num" w:pos="1800"/>
        </w:tabs>
        <w:ind w:left="1800" w:hanging="360"/>
      </w:pPr>
    </w:lvl>
  </w:abstractNum>
  <w:abstractNum w:abstractNumId="54" w15:restartNumberingAfterBreak="0">
    <w:nsid w:val="00000038"/>
    <w:multiLevelType w:val="singleLevel"/>
    <w:tmpl w:val="00000038"/>
    <w:name w:val="WW8Num56"/>
    <w:lvl w:ilvl="0">
      <w:start w:val="1"/>
      <w:numFmt w:val="lowerLetter"/>
      <w:lvlText w:val="%1)"/>
      <w:lvlJc w:val="left"/>
      <w:pPr>
        <w:tabs>
          <w:tab w:val="num" w:pos="720"/>
        </w:tabs>
        <w:ind w:left="720" w:hanging="360"/>
      </w:pPr>
    </w:lvl>
  </w:abstractNum>
  <w:abstractNum w:abstractNumId="55" w15:restartNumberingAfterBreak="0">
    <w:nsid w:val="00000039"/>
    <w:multiLevelType w:val="multilevel"/>
    <w:tmpl w:val="00000039"/>
    <w:name w:val="WW8Num5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0000003A"/>
    <w:multiLevelType w:val="multilevel"/>
    <w:tmpl w:val="0000003A"/>
    <w:name w:val="WW8Num58"/>
    <w:lvl w:ilvl="0">
      <w:start w:val="17"/>
      <w:numFmt w:val="decimal"/>
      <w:lvlText w:val="%1."/>
      <w:lvlJc w:val="left"/>
      <w:pPr>
        <w:tabs>
          <w:tab w:val="num" w:pos="780"/>
        </w:tabs>
        <w:ind w:left="780" w:hanging="780"/>
      </w:pPr>
    </w:lvl>
    <w:lvl w:ilvl="1">
      <w:start w:val="10"/>
      <w:numFmt w:val="decimal"/>
      <w:lvlText w:val="%1.%2."/>
      <w:lvlJc w:val="left"/>
      <w:pPr>
        <w:tabs>
          <w:tab w:val="num" w:pos="960"/>
        </w:tabs>
        <w:ind w:left="960" w:hanging="780"/>
      </w:pPr>
    </w:lvl>
    <w:lvl w:ilvl="2">
      <w:start w:val="1"/>
      <w:numFmt w:val="decimal"/>
      <w:lvlText w:val="%1.%2.%3."/>
      <w:lvlJc w:val="left"/>
      <w:pPr>
        <w:tabs>
          <w:tab w:val="num" w:pos="1140"/>
        </w:tabs>
        <w:ind w:left="1140" w:hanging="780"/>
      </w:pPr>
    </w:lvl>
    <w:lvl w:ilvl="3">
      <w:start w:val="1"/>
      <w:numFmt w:val="decimal"/>
      <w:lvlText w:val="%1.%2.%3.%4."/>
      <w:lvlJc w:val="left"/>
      <w:pPr>
        <w:tabs>
          <w:tab w:val="num" w:pos="1320"/>
        </w:tabs>
        <w:ind w:left="1320" w:hanging="78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7" w15:restartNumberingAfterBreak="0">
    <w:nsid w:val="0000003B"/>
    <w:multiLevelType w:val="multilevel"/>
    <w:tmpl w:val="0000003B"/>
    <w:name w:val="WW8Num59"/>
    <w:lvl w:ilvl="0">
      <w:start w:val="2"/>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58" w15:restartNumberingAfterBreak="0">
    <w:nsid w:val="0000003C"/>
    <w:multiLevelType w:val="multilevel"/>
    <w:tmpl w:val="0000003C"/>
    <w:name w:val="WW8Num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15:restartNumberingAfterBreak="0">
    <w:nsid w:val="0000003D"/>
    <w:multiLevelType w:val="singleLevel"/>
    <w:tmpl w:val="0000003D"/>
    <w:name w:val="WW8Num61"/>
    <w:lvl w:ilvl="0">
      <w:start w:val="1"/>
      <w:numFmt w:val="bullet"/>
      <w:lvlText w:val=""/>
      <w:lvlJc w:val="left"/>
      <w:pPr>
        <w:tabs>
          <w:tab w:val="num" w:pos="360"/>
        </w:tabs>
        <w:ind w:left="360" w:hanging="360"/>
      </w:pPr>
      <w:rPr>
        <w:rFonts w:ascii="Wingdings" w:hAnsi="Wingdings"/>
        <w:sz w:val="18"/>
      </w:rPr>
    </w:lvl>
  </w:abstractNum>
  <w:abstractNum w:abstractNumId="60" w15:restartNumberingAfterBreak="0">
    <w:nsid w:val="0000003F"/>
    <w:multiLevelType w:val="multilevel"/>
    <w:tmpl w:val="0000003F"/>
    <w:name w:val="WW8Num63"/>
    <w:lvl w:ilvl="0">
      <w:start w:val="1"/>
      <w:numFmt w:val="decimal"/>
      <w:lvlText w:val="%1."/>
      <w:lvlJc w:val="left"/>
      <w:pPr>
        <w:tabs>
          <w:tab w:val="num" w:pos="510"/>
        </w:tabs>
        <w:ind w:left="510" w:hanging="510"/>
      </w:pPr>
    </w:lvl>
    <w:lvl w:ilvl="1">
      <w:start w:val="2"/>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5040"/>
        </w:tabs>
        <w:ind w:left="5040" w:hanging="2520"/>
      </w:pPr>
    </w:lvl>
    <w:lvl w:ilvl="8">
      <w:start w:val="1"/>
      <w:numFmt w:val="decimal"/>
      <w:lvlText w:val="%1.%2.%3.%4.%5.%6.%7.%8.%9."/>
      <w:lvlJc w:val="left"/>
      <w:pPr>
        <w:tabs>
          <w:tab w:val="num" w:pos="5760"/>
        </w:tabs>
        <w:ind w:left="5760" w:hanging="2880"/>
      </w:pPr>
    </w:lvl>
  </w:abstractNum>
  <w:abstractNum w:abstractNumId="61" w15:restartNumberingAfterBreak="0">
    <w:nsid w:val="00000040"/>
    <w:multiLevelType w:val="multilevel"/>
    <w:tmpl w:val="00000040"/>
    <w:name w:val="WW8Num64"/>
    <w:lvl w:ilvl="0">
      <w:start w:val="1"/>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62" w15:restartNumberingAfterBreak="0">
    <w:nsid w:val="00000041"/>
    <w:multiLevelType w:val="singleLevel"/>
    <w:tmpl w:val="00000041"/>
    <w:name w:val="WW8Num65"/>
    <w:lvl w:ilvl="0">
      <w:start w:val="1"/>
      <w:numFmt w:val="lowerLetter"/>
      <w:lvlText w:val="%1)"/>
      <w:lvlJc w:val="left"/>
      <w:pPr>
        <w:tabs>
          <w:tab w:val="num" w:pos="1375"/>
        </w:tabs>
        <w:ind w:left="1375" w:hanging="360"/>
      </w:pPr>
    </w:lvl>
  </w:abstractNum>
  <w:abstractNum w:abstractNumId="63" w15:restartNumberingAfterBreak="0">
    <w:nsid w:val="00000058"/>
    <w:multiLevelType w:val="singleLevel"/>
    <w:tmpl w:val="00000058"/>
    <w:name w:val="WW8Num626"/>
    <w:lvl w:ilvl="0">
      <w:start w:val="1"/>
      <w:numFmt w:val="lowerLetter"/>
      <w:lvlText w:val="%1)"/>
      <w:lvlJc w:val="left"/>
      <w:pPr>
        <w:tabs>
          <w:tab w:val="num" w:pos="360"/>
        </w:tabs>
        <w:ind w:left="360" w:hanging="360"/>
      </w:pPr>
    </w:lvl>
  </w:abstractNum>
  <w:abstractNum w:abstractNumId="64" w15:restartNumberingAfterBreak="0">
    <w:nsid w:val="0000005B"/>
    <w:multiLevelType w:val="singleLevel"/>
    <w:tmpl w:val="0000005B"/>
    <w:name w:val="WW8Num630"/>
    <w:lvl w:ilvl="0">
      <w:start w:val="1"/>
      <w:numFmt w:val="lowerLetter"/>
      <w:lvlText w:val="%1)"/>
      <w:lvlJc w:val="left"/>
      <w:pPr>
        <w:tabs>
          <w:tab w:val="num" w:pos="360"/>
        </w:tabs>
      </w:pPr>
    </w:lvl>
  </w:abstractNum>
  <w:abstractNum w:abstractNumId="65" w15:restartNumberingAfterBreak="0">
    <w:nsid w:val="00000071"/>
    <w:multiLevelType w:val="multilevel"/>
    <w:tmpl w:val="00000071"/>
    <w:name w:val="WW8Num113"/>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00CF2F39"/>
    <w:multiLevelType w:val="hybridMultilevel"/>
    <w:tmpl w:val="9C0AB7B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7" w15:restartNumberingAfterBreak="0">
    <w:nsid w:val="034E086F"/>
    <w:multiLevelType w:val="hybridMultilevel"/>
    <w:tmpl w:val="86C0E59C"/>
    <w:lvl w:ilvl="0" w:tplc="3C04F0AE">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8" w15:restartNumberingAfterBreak="0">
    <w:nsid w:val="06A342EE"/>
    <w:multiLevelType w:val="hybridMultilevel"/>
    <w:tmpl w:val="E8A246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9" w15:restartNumberingAfterBreak="0">
    <w:nsid w:val="08A67C3A"/>
    <w:multiLevelType w:val="hybridMultilevel"/>
    <w:tmpl w:val="1C820E70"/>
    <w:lvl w:ilvl="0" w:tplc="04160017">
      <w:start w:val="1"/>
      <w:numFmt w:val="lowerLetter"/>
      <w:lvlText w:val="%1)"/>
      <w:lvlJc w:val="left"/>
      <w:pPr>
        <w:ind w:left="1735" w:hanging="360"/>
      </w:pPr>
      <w:rPr>
        <w:rFonts w:hint="default"/>
      </w:rPr>
    </w:lvl>
    <w:lvl w:ilvl="1" w:tplc="04160003" w:tentative="1">
      <w:start w:val="1"/>
      <w:numFmt w:val="bullet"/>
      <w:lvlText w:val="o"/>
      <w:lvlJc w:val="left"/>
      <w:pPr>
        <w:ind w:left="2455" w:hanging="360"/>
      </w:pPr>
      <w:rPr>
        <w:rFonts w:ascii="Courier New" w:hAnsi="Courier New" w:cs="Courier New" w:hint="default"/>
      </w:rPr>
    </w:lvl>
    <w:lvl w:ilvl="2" w:tplc="04160005" w:tentative="1">
      <w:start w:val="1"/>
      <w:numFmt w:val="bullet"/>
      <w:lvlText w:val=""/>
      <w:lvlJc w:val="left"/>
      <w:pPr>
        <w:ind w:left="3175" w:hanging="360"/>
      </w:pPr>
      <w:rPr>
        <w:rFonts w:ascii="Wingdings" w:hAnsi="Wingdings" w:hint="default"/>
      </w:rPr>
    </w:lvl>
    <w:lvl w:ilvl="3" w:tplc="04160001" w:tentative="1">
      <w:start w:val="1"/>
      <w:numFmt w:val="bullet"/>
      <w:lvlText w:val=""/>
      <w:lvlJc w:val="left"/>
      <w:pPr>
        <w:ind w:left="3895" w:hanging="360"/>
      </w:pPr>
      <w:rPr>
        <w:rFonts w:ascii="Symbol" w:hAnsi="Symbol" w:hint="default"/>
      </w:rPr>
    </w:lvl>
    <w:lvl w:ilvl="4" w:tplc="04160003" w:tentative="1">
      <w:start w:val="1"/>
      <w:numFmt w:val="bullet"/>
      <w:lvlText w:val="o"/>
      <w:lvlJc w:val="left"/>
      <w:pPr>
        <w:ind w:left="4615" w:hanging="360"/>
      </w:pPr>
      <w:rPr>
        <w:rFonts w:ascii="Courier New" w:hAnsi="Courier New" w:cs="Courier New" w:hint="default"/>
      </w:rPr>
    </w:lvl>
    <w:lvl w:ilvl="5" w:tplc="04160005" w:tentative="1">
      <w:start w:val="1"/>
      <w:numFmt w:val="bullet"/>
      <w:lvlText w:val=""/>
      <w:lvlJc w:val="left"/>
      <w:pPr>
        <w:ind w:left="5335" w:hanging="360"/>
      </w:pPr>
      <w:rPr>
        <w:rFonts w:ascii="Wingdings" w:hAnsi="Wingdings" w:hint="default"/>
      </w:rPr>
    </w:lvl>
    <w:lvl w:ilvl="6" w:tplc="04160001" w:tentative="1">
      <w:start w:val="1"/>
      <w:numFmt w:val="bullet"/>
      <w:lvlText w:val=""/>
      <w:lvlJc w:val="left"/>
      <w:pPr>
        <w:ind w:left="6055" w:hanging="360"/>
      </w:pPr>
      <w:rPr>
        <w:rFonts w:ascii="Symbol" w:hAnsi="Symbol" w:hint="default"/>
      </w:rPr>
    </w:lvl>
    <w:lvl w:ilvl="7" w:tplc="04160003" w:tentative="1">
      <w:start w:val="1"/>
      <w:numFmt w:val="bullet"/>
      <w:lvlText w:val="o"/>
      <w:lvlJc w:val="left"/>
      <w:pPr>
        <w:ind w:left="6775" w:hanging="360"/>
      </w:pPr>
      <w:rPr>
        <w:rFonts w:ascii="Courier New" w:hAnsi="Courier New" w:cs="Courier New" w:hint="default"/>
      </w:rPr>
    </w:lvl>
    <w:lvl w:ilvl="8" w:tplc="04160005" w:tentative="1">
      <w:start w:val="1"/>
      <w:numFmt w:val="bullet"/>
      <w:lvlText w:val=""/>
      <w:lvlJc w:val="left"/>
      <w:pPr>
        <w:ind w:left="7495" w:hanging="360"/>
      </w:pPr>
      <w:rPr>
        <w:rFonts w:ascii="Wingdings" w:hAnsi="Wingdings" w:hint="default"/>
      </w:rPr>
    </w:lvl>
  </w:abstractNum>
  <w:abstractNum w:abstractNumId="70" w15:restartNumberingAfterBreak="0">
    <w:nsid w:val="0944379B"/>
    <w:multiLevelType w:val="multilevel"/>
    <w:tmpl w:val="81506A96"/>
    <w:lvl w:ilvl="0">
      <w:start w:val="1"/>
      <w:numFmt w:val="bullet"/>
      <w:pStyle w:val="Numerada3"/>
      <w:lvlText w:val=""/>
      <w:lvlJc w:val="left"/>
      <w:pPr>
        <w:tabs>
          <w:tab w:val="num" w:pos="2211"/>
        </w:tabs>
        <w:ind w:left="2211" w:hanging="39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0BD17406"/>
    <w:multiLevelType w:val="hybridMultilevel"/>
    <w:tmpl w:val="F2A8DD28"/>
    <w:lvl w:ilvl="0" w:tplc="AB6E3C76">
      <w:start w:val="1"/>
      <w:numFmt w:val="lowerLetter"/>
      <w:lvlText w:val="%1)"/>
      <w:lvlJc w:val="left"/>
      <w:pPr>
        <w:ind w:left="1375" w:hanging="360"/>
      </w:pPr>
      <w:rPr>
        <w:rFonts w:hint="default"/>
      </w:rPr>
    </w:lvl>
    <w:lvl w:ilvl="1" w:tplc="04160019" w:tentative="1">
      <w:start w:val="1"/>
      <w:numFmt w:val="lowerLetter"/>
      <w:lvlText w:val="%2."/>
      <w:lvlJc w:val="left"/>
      <w:pPr>
        <w:ind w:left="2095" w:hanging="360"/>
      </w:pPr>
    </w:lvl>
    <w:lvl w:ilvl="2" w:tplc="0416001B" w:tentative="1">
      <w:start w:val="1"/>
      <w:numFmt w:val="lowerRoman"/>
      <w:lvlText w:val="%3."/>
      <w:lvlJc w:val="right"/>
      <w:pPr>
        <w:ind w:left="2815" w:hanging="180"/>
      </w:pPr>
    </w:lvl>
    <w:lvl w:ilvl="3" w:tplc="0416000F" w:tentative="1">
      <w:start w:val="1"/>
      <w:numFmt w:val="decimal"/>
      <w:lvlText w:val="%4."/>
      <w:lvlJc w:val="left"/>
      <w:pPr>
        <w:ind w:left="3535" w:hanging="360"/>
      </w:pPr>
    </w:lvl>
    <w:lvl w:ilvl="4" w:tplc="04160019" w:tentative="1">
      <w:start w:val="1"/>
      <w:numFmt w:val="lowerLetter"/>
      <w:lvlText w:val="%5."/>
      <w:lvlJc w:val="left"/>
      <w:pPr>
        <w:ind w:left="4255" w:hanging="360"/>
      </w:pPr>
    </w:lvl>
    <w:lvl w:ilvl="5" w:tplc="0416001B" w:tentative="1">
      <w:start w:val="1"/>
      <w:numFmt w:val="lowerRoman"/>
      <w:lvlText w:val="%6."/>
      <w:lvlJc w:val="right"/>
      <w:pPr>
        <w:ind w:left="4975" w:hanging="180"/>
      </w:pPr>
    </w:lvl>
    <w:lvl w:ilvl="6" w:tplc="0416000F" w:tentative="1">
      <w:start w:val="1"/>
      <w:numFmt w:val="decimal"/>
      <w:lvlText w:val="%7."/>
      <w:lvlJc w:val="left"/>
      <w:pPr>
        <w:ind w:left="5695" w:hanging="360"/>
      </w:pPr>
    </w:lvl>
    <w:lvl w:ilvl="7" w:tplc="04160019" w:tentative="1">
      <w:start w:val="1"/>
      <w:numFmt w:val="lowerLetter"/>
      <w:lvlText w:val="%8."/>
      <w:lvlJc w:val="left"/>
      <w:pPr>
        <w:ind w:left="6415" w:hanging="360"/>
      </w:pPr>
    </w:lvl>
    <w:lvl w:ilvl="8" w:tplc="0416001B" w:tentative="1">
      <w:start w:val="1"/>
      <w:numFmt w:val="lowerRoman"/>
      <w:lvlText w:val="%9."/>
      <w:lvlJc w:val="right"/>
      <w:pPr>
        <w:ind w:left="7135" w:hanging="180"/>
      </w:pPr>
    </w:lvl>
  </w:abstractNum>
  <w:abstractNum w:abstractNumId="72" w15:restartNumberingAfterBreak="0">
    <w:nsid w:val="0D953916"/>
    <w:multiLevelType w:val="hybridMultilevel"/>
    <w:tmpl w:val="8C5E73BE"/>
    <w:lvl w:ilvl="0" w:tplc="04160003">
      <w:start w:val="1"/>
      <w:numFmt w:val="bullet"/>
      <w:lvlText w:val="o"/>
      <w:lvlJc w:val="left"/>
      <w:pPr>
        <w:ind w:left="1996" w:hanging="360"/>
      </w:pPr>
      <w:rPr>
        <w:rFonts w:ascii="Courier New" w:hAnsi="Courier New" w:cs="Courier New"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73" w15:restartNumberingAfterBreak="0">
    <w:nsid w:val="0EC07EFC"/>
    <w:multiLevelType w:val="hybridMultilevel"/>
    <w:tmpl w:val="DA8CCD0A"/>
    <w:lvl w:ilvl="0" w:tplc="04160003">
      <w:start w:val="1"/>
      <w:numFmt w:val="bullet"/>
      <w:lvlText w:val="o"/>
      <w:lvlJc w:val="left"/>
      <w:pPr>
        <w:ind w:left="2095" w:hanging="360"/>
      </w:pPr>
      <w:rPr>
        <w:rFonts w:ascii="Courier New" w:hAnsi="Courier New" w:cs="Courier New" w:hint="default"/>
      </w:rPr>
    </w:lvl>
    <w:lvl w:ilvl="1" w:tplc="04160003" w:tentative="1">
      <w:start w:val="1"/>
      <w:numFmt w:val="bullet"/>
      <w:lvlText w:val="o"/>
      <w:lvlJc w:val="left"/>
      <w:pPr>
        <w:ind w:left="2815" w:hanging="360"/>
      </w:pPr>
      <w:rPr>
        <w:rFonts w:ascii="Courier New" w:hAnsi="Courier New" w:cs="Courier New" w:hint="default"/>
      </w:rPr>
    </w:lvl>
    <w:lvl w:ilvl="2" w:tplc="04160005" w:tentative="1">
      <w:start w:val="1"/>
      <w:numFmt w:val="bullet"/>
      <w:lvlText w:val=""/>
      <w:lvlJc w:val="left"/>
      <w:pPr>
        <w:ind w:left="3535" w:hanging="360"/>
      </w:pPr>
      <w:rPr>
        <w:rFonts w:ascii="Wingdings" w:hAnsi="Wingdings" w:hint="default"/>
      </w:rPr>
    </w:lvl>
    <w:lvl w:ilvl="3" w:tplc="04160001" w:tentative="1">
      <w:start w:val="1"/>
      <w:numFmt w:val="bullet"/>
      <w:lvlText w:val=""/>
      <w:lvlJc w:val="left"/>
      <w:pPr>
        <w:ind w:left="4255" w:hanging="360"/>
      </w:pPr>
      <w:rPr>
        <w:rFonts w:ascii="Symbol" w:hAnsi="Symbol" w:hint="default"/>
      </w:rPr>
    </w:lvl>
    <w:lvl w:ilvl="4" w:tplc="04160003" w:tentative="1">
      <w:start w:val="1"/>
      <w:numFmt w:val="bullet"/>
      <w:lvlText w:val="o"/>
      <w:lvlJc w:val="left"/>
      <w:pPr>
        <w:ind w:left="4975" w:hanging="360"/>
      </w:pPr>
      <w:rPr>
        <w:rFonts w:ascii="Courier New" w:hAnsi="Courier New" w:cs="Courier New" w:hint="default"/>
      </w:rPr>
    </w:lvl>
    <w:lvl w:ilvl="5" w:tplc="04160005" w:tentative="1">
      <w:start w:val="1"/>
      <w:numFmt w:val="bullet"/>
      <w:lvlText w:val=""/>
      <w:lvlJc w:val="left"/>
      <w:pPr>
        <w:ind w:left="5695" w:hanging="360"/>
      </w:pPr>
      <w:rPr>
        <w:rFonts w:ascii="Wingdings" w:hAnsi="Wingdings" w:hint="default"/>
      </w:rPr>
    </w:lvl>
    <w:lvl w:ilvl="6" w:tplc="04160001" w:tentative="1">
      <w:start w:val="1"/>
      <w:numFmt w:val="bullet"/>
      <w:lvlText w:val=""/>
      <w:lvlJc w:val="left"/>
      <w:pPr>
        <w:ind w:left="6415" w:hanging="360"/>
      </w:pPr>
      <w:rPr>
        <w:rFonts w:ascii="Symbol" w:hAnsi="Symbol" w:hint="default"/>
      </w:rPr>
    </w:lvl>
    <w:lvl w:ilvl="7" w:tplc="04160003" w:tentative="1">
      <w:start w:val="1"/>
      <w:numFmt w:val="bullet"/>
      <w:lvlText w:val="o"/>
      <w:lvlJc w:val="left"/>
      <w:pPr>
        <w:ind w:left="7135" w:hanging="360"/>
      </w:pPr>
      <w:rPr>
        <w:rFonts w:ascii="Courier New" w:hAnsi="Courier New" w:cs="Courier New" w:hint="default"/>
      </w:rPr>
    </w:lvl>
    <w:lvl w:ilvl="8" w:tplc="04160005" w:tentative="1">
      <w:start w:val="1"/>
      <w:numFmt w:val="bullet"/>
      <w:lvlText w:val=""/>
      <w:lvlJc w:val="left"/>
      <w:pPr>
        <w:ind w:left="7855" w:hanging="360"/>
      </w:pPr>
      <w:rPr>
        <w:rFonts w:ascii="Wingdings" w:hAnsi="Wingdings" w:hint="default"/>
      </w:rPr>
    </w:lvl>
  </w:abstractNum>
  <w:abstractNum w:abstractNumId="74" w15:restartNumberingAfterBreak="0">
    <w:nsid w:val="139D211C"/>
    <w:multiLevelType w:val="multilevel"/>
    <w:tmpl w:val="0000002C"/>
    <w:name w:val="WW8Num45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5" w15:restartNumberingAfterBreak="0">
    <w:nsid w:val="15701D8D"/>
    <w:multiLevelType w:val="hybridMultilevel"/>
    <w:tmpl w:val="3BD8509A"/>
    <w:lvl w:ilvl="0" w:tplc="D11C96E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6" w15:restartNumberingAfterBreak="0">
    <w:nsid w:val="186C2094"/>
    <w:multiLevelType w:val="hybridMultilevel"/>
    <w:tmpl w:val="26224BE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7" w15:restartNumberingAfterBreak="0">
    <w:nsid w:val="1AA136B5"/>
    <w:multiLevelType w:val="hybridMultilevel"/>
    <w:tmpl w:val="CA9E8E82"/>
    <w:lvl w:ilvl="0" w:tplc="A920E25A">
      <w:start w:val="1"/>
      <w:numFmt w:val="lowerLetter"/>
      <w:pStyle w:val="Numerada"/>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78" w15:restartNumberingAfterBreak="0">
    <w:nsid w:val="1CCE361B"/>
    <w:multiLevelType w:val="hybridMultilevel"/>
    <w:tmpl w:val="149E4B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9" w15:restartNumberingAfterBreak="0">
    <w:nsid w:val="1CE129E3"/>
    <w:multiLevelType w:val="hybridMultilevel"/>
    <w:tmpl w:val="9D289858"/>
    <w:lvl w:ilvl="0" w:tplc="3154BFF4">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80" w15:restartNumberingAfterBreak="0">
    <w:nsid w:val="1E6A0483"/>
    <w:multiLevelType w:val="multilevel"/>
    <w:tmpl w:val="26DE5DFE"/>
    <w:lvl w:ilvl="0">
      <w:start w:val="1"/>
      <w:numFmt w:val="lowerLetter"/>
      <w:lvlText w:val="%1)"/>
      <w:lvlJc w:val="left"/>
      <w:pPr>
        <w:ind w:left="1636" w:hanging="360"/>
      </w:pPr>
      <w:rPr>
        <w:rFonts w:hint="default"/>
      </w:rPr>
    </w:lvl>
    <w:lvl w:ilvl="1">
      <w:start w:val="1"/>
      <w:numFmt w:val="decimal"/>
      <w:suff w:val="space"/>
      <w:lvlText w:val="%1.%2)"/>
      <w:lvlJc w:val="left"/>
      <w:pPr>
        <w:ind w:left="2356" w:hanging="360"/>
      </w:pPr>
      <w:rPr>
        <w:rFonts w:hint="default"/>
      </w:rPr>
    </w:lvl>
    <w:lvl w:ilvl="2">
      <w:start w:val="1"/>
      <w:numFmt w:val="lowerRoman"/>
      <w:lvlText w:val="%3."/>
      <w:lvlJc w:val="right"/>
      <w:pPr>
        <w:ind w:left="3076" w:hanging="180"/>
      </w:pPr>
      <w:rPr>
        <w:rFonts w:hint="default"/>
      </w:rPr>
    </w:lvl>
    <w:lvl w:ilvl="3">
      <w:start w:val="1"/>
      <w:numFmt w:val="decimal"/>
      <w:lvlText w:val="%4."/>
      <w:lvlJc w:val="left"/>
      <w:pPr>
        <w:ind w:left="3796" w:hanging="360"/>
      </w:pPr>
      <w:rPr>
        <w:rFonts w:hint="default"/>
      </w:rPr>
    </w:lvl>
    <w:lvl w:ilvl="4">
      <w:start w:val="1"/>
      <w:numFmt w:val="lowerLetter"/>
      <w:lvlText w:val="%5."/>
      <w:lvlJc w:val="left"/>
      <w:pPr>
        <w:ind w:left="4516" w:hanging="360"/>
      </w:pPr>
      <w:rPr>
        <w:rFonts w:hint="default"/>
      </w:rPr>
    </w:lvl>
    <w:lvl w:ilvl="5">
      <w:start w:val="1"/>
      <w:numFmt w:val="lowerRoman"/>
      <w:lvlText w:val="%6."/>
      <w:lvlJc w:val="right"/>
      <w:pPr>
        <w:ind w:left="5236" w:hanging="180"/>
      </w:pPr>
      <w:rPr>
        <w:rFonts w:hint="default"/>
      </w:rPr>
    </w:lvl>
    <w:lvl w:ilvl="6">
      <w:start w:val="1"/>
      <w:numFmt w:val="decimal"/>
      <w:lvlText w:val="%7."/>
      <w:lvlJc w:val="left"/>
      <w:pPr>
        <w:ind w:left="5956" w:hanging="360"/>
      </w:pPr>
      <w:rPr>
        <w:rFonts w:hint="default"/>
      </w:rPr>
    </w:lvl>
    <w:lvl w:ilvl="7">
      <w:start w:val="1"/>
      <w:numFmt w:val="lowerLetter"/>
      <w:lvlText w:val="%8."/>
      <w:lvlJc w:val="left"/>
      <w:pPr>
        <w:ind w:left="6676" w:hanging="360"/>
      </w:pPr>
      <w:rPr>
        <w:rFonts w:hint="default"/>
      </w:rPr>
    </w:lvl>
    <w:lvl w:ilvl="8">
      <w:start w:val="1"/>
      <w:numFmt w:val="lowerRoman"/>
      <w:lvlText w:val="%9."/>
      <w:lvlJc w:val="right"/>
      <w:pPr>
        <w:ind w:left="7396" w:hanging="180"/>
      </w:pPr>
      <w:rPr>
        <w:rFonts w:hint="default"/>
      </w:rPr>
    </w:lvl>
  </w:abstractNum>
  <w:abstractNum w:abstractNumId="81" w15:restartNumberingAfterBreak="0">
    <w:nsid w:val="1F1D5E5F"/>
    <w:multiLevelType w:val="hybridMultilevel"/>
    <w:tmpl w:val="352C55A4"/>
    <w:lvl w:ilvl="0" w:tplc="04160003">
      <w:start w:val="1"/>
      <w:numFmt w:val="bullet"/>
      <w:lvlText w:val="o"/>
      <w:lvlJc w:val="left"/>
      <w:pPr>
        <w:ind w:left="1996" w:hanging="360"/>
      </w:pPr>
      <w:rPr>
        <w:rFonts w:ascii="Courier New" w:hAnsi="Courier New" w:cs="Courier New"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82" w15:restartNumberingAfterBreak="0">
    <w:nsid w:val="1F2C193A"/>
    <w:multiLevelType w:val="hybridMultilevel"/>
    <w:tmpl w:val="F1C6EFA8"/>
    <w:lvl w:ilvl="0" w:tplc="04160017">
      <w:start w:val="1"/>
      <w:numFmt w:val="lowerLetter"/>
      <w:lvlText w:val="%1)"/>
      <w:lvlJc w:val="left"/>
      <w:pPr>
        <w:ind w:left="2861" w:hanging="360"/>
      </w:pPr>
    </w:lvl>
    <w:lvl w:ilvl="1" w:tplc="04160019" w:tentative="1">
      <w:start w:val="1"/>
      <w:numFmt w:val="lowerLetter"/>
      <w:lvlText w:val="%2."/>
      <w:lvlJc w:val="left"/>
      <w:pPr>
        <w:ind w:left="3581" w:hanging="360"/>
      </w:pPr>
    </w:lvl>
    <w:lvl w:ilvl="2" w:tplc="0416001B" w:tentative="1">
      <w:start w:val="1"/>
      <w:numFmt w:val="lowerRoman"/>
      <w:lvlText w:val="%3."/>
      <w:lvlJc w:val="right"/>
      <w:pPr>
        <w:ind w:left="4301" w:hanging="180"/>
      </w:pPr>
    </w:lvl>
    <w:lvl w:ilvl="3" w:tplc="0416000F" w:tentative="1">
      <w:start w:val="1"/>
      <w:numFmt w:val="decimal"/>
      <w:lvlText w:val="%4."/>
      <w:lvlJc w:val="left"/>
      <w:pPr>
        <w:ind w:left="5021" w:hanging="360"/>
      </w:pPr>
    </w:lvl>
    <w:lvl w:ilvl="4" w:tplc="04160019" w:tentative="1">
      <w:start w:val="1"/>
      <w:numFmt w:val="lowerLetter"/>
      <w:lvlText w:val="%5."/>
      <w:lvlJc w:val="left"/>
      <w:pPr>
        <w:ind w:left="5741" w:hanging="360"/>
      </w:pPr>
    </w:lvl>
    <w:lvl w:ilvl="5" w:tplc="0416001B" w:tentative="1">
      <w:start w:val="1"/>
      <w:numFmt w:val="lowerRoman"/>
      <w:lvlText w:val="%6."/>
      <w:lvlJc w:val="right"/>
      <w:pPr>
        <w:ind w:left="6461" w:hanging="180"/>
      </w:pPr>
    </w:lvl>
    <w:lvl w:ilvl="6" w:tplc="0416000F" w:tentative="1">
      <w:start w:val="1"/>
      <w:numFmt w:val="decimal"/>
      <w:lvlText w:val="%7."/>
      <w:lvlJc w:val="left"/>
      <w:pPr>
        <w:ind w:left="7181" w:hanging="360"/>
      </w:pPr>
    </w:lvl>
    <w:lvl w:ilvl="7" w:tplc="04160019" w:tentative="1">
      <w:start w:val="1"/>
      <w:numFmt w:val="lowerLetter"/>
      <w:lvlText w:val="%8."/>
      <w:lvlJc w:val="left"/>
      <w:pPr>
        <w:ind w:left="7901" w:hanging="360"/>
      </w:pPr>
    </w:lvl>
    <w:lvl w:ilvl="8" w:tplc="0416001B" w:tentative="1">
      <w:start w:val="1"/>
      <w:numFmt w:val="lowerRoman"/>
      <w:lvlText w:val="%9."/>
      <w:lvlJc w:val="right"/>
      <w:pPr>
        <w:ind w:left="8621" w:hanging="180"/>
      </w:pPr>
    </w:lvl>
  </w:abstractNum>
  <w:abstractNum w:abstractNumId="83" w15:restartNumberingAfterBreak="0">
    <w:nsid w:val="236C0EBC"/>
    <w:multiLevelType w:val="hybridMultilevel"/>
    <w:tmpl w:val="BBB6CA42"/>
    <w:lvl w:ilvl="0" w:tplc="7450A008">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84" w15:restartNumberingAfterBreak="0">
    <w:nsid w:val="24371996"/>
    <w:multiLevelType w:val="hybridMultilevel"/>
    <w:tmpl w:val="9A5085D6"/>
    <w:lvl w:ilvl="0" w:tplc="63DED438">
      <w:start w:val="1"/>
      <w:numFmt w:val="bullet"/>
      <w:lvlText w:val="-"/>
      <w:lvlJc w:val="left"/>
      <w:pPr>
        <w:ind w:left="1211" w:hanging="360"/>
      </w:pPr>
      <w:rPr>
        <w:rFonts w:ascii="Courier New" w:hAnsi="Courier New" w:hint="default"/>
        <w:b w:val="0"/>
        <w:i w:val="0"/>
        <w:sz w:val="20"/>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85" w15:restartNumberingAfterBreak="0">
    <w:nsid w:val="253B0D63"/>
    <w:multiLevelType w:val="hybridMultilevel"/>
    <w:tmpl w:val="9EB04382"/>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6" w15:restartNumberingAfterBreak="0">
    <w:nsid w:val="2B0E7646"/>
    <w:multiLevelType w:val="multilevel"/>
    <w:tmpl w:val="F6E427FC"/>
    <w:lvl w:ilvl="0">
      <w:start w:val="6"/>
      <w:numFmt w:val="decimal"/>
      <w:lvlText w:val="%1."/>
      <w:lvlJc w:val="left"/>
      <w:pPr>
        <w:tabs>
          <w:tab w:val="num" w:pos="510"/>
        </w:tabs>
        <w:ind w:left="510" w:hanging="453"/>
      </w:pPr>
      <w:rPr>
        <w:rFonts w:ascii="Arial" w:hAnsi="Arial" w:hint="default"/>
        <w:b/>
        <w:i w:val="0"/>
        <w:sz w:val="22"/>
      </w:rPr>
    </w:lvl>
    <w:lvl w:ilvl="1">
      <w:start w:val="1"/>
      <w:numFmt w:val="decimal"/>
      <w:pStyle w:val="SubtitulosNivel26"/>
      <w:lvlText w:val="%1.%2."/>
      <w:lvlJc w:val="left"/>
      <w:pPr>
        <w:tabs>
          <w:tab w:val="num" w:pos="510"/>
        </w:tabs>
        <w:ind w:left="510" w:hanging="453"/>
      </w:pPr>
      <w:rPr>
        <w:rFonts w:ascii="Arial" w:hAnsi="Arial" w:hint="default"/>
        <w:b w:val="0"/>
        <w:i w:val="0"/>
        <w:sz w:val="22"/>
      </w:rPr>
    </w:lvl>
    <w:lvl w:ilvl="2">
      <w:start w:val="1"/>
      <w:numFmt w:val="decimal"/>
      <w:lvlText w:val="%1.%2.%3."/>
      <w:lvlJc w:val="left"/>
      <w:pPr>
        <w:tabs>
          <w:tab w:val="num" w:pos="720"/>
        </w:tabs>
        <w:ind w:left="720" w:hanging="720"/>
      </w:pPr>
      <w:rPr>
        <w:rFonts w:ascii="Times New Roman" w:hAnsi="Times New Roman"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7" w15:restartNumberingAfterBreak="0">
    <w:nsid w:val="2E6E710B"/>
    <w:multiLevelType w:val="multilevel"/>
    <w:tmpl w:val="1C00A024"/>
    <w:lvl w:ilvl="0">
      <w:start w:val="1"/>
      <w:numFmt w:val="bullet"/>
      <w:lvlText w:val="-"/>
      <w:lvlJc w:val="left"/>
      <w:pPr>
        <w:tabs>
          <w:tab w:val="num" w:pos="998"/>
        </w:tabs>
        <w:ind w:left="998" w:hanging="998"/>
      </w:pPr>
      <w:rPr>
        <w:rFonts w:ascii="Courier New" w:hAnsi="Courier New" w:hint="default"/>
      </w:rPr>
    </w:lvl>
    <w:lvl w:ilvl="1">
      <w:start w:val="1"/>
      <w:numFmt w:val="decimal"/>
      <w:lvlText w:val="%1.%2."/>
      <w:lvlJc w:val="left"/>
      <w:pPr>
        <w:tabs>
          <w:tab w:val="num" w:pos="1015"/>
        </w:tabs>
        <w:ind w:left="1015" w:hanging="1015"/>
      </w:pPr>
      <w:rPr>
        <w:rFonts w:ascii="Times New Roman" w:hAnsi="Times New Roman" w:hint="default"/>
        <w:b w:val="0"/>
        <w:i w:val="0"/>
        <w:sz w:val="24"/>
        <w:szCs w:val="24"/>
      </w:rPr>
    </w:lvl>
    <w:lvl w:ilvl="2">
      <w:start w:val="1"/>
      <w:numFmt w:val="decimal"/>
      <w:lvlText w:val="%1.%2.%3."/>
      <w:lvlJc w:val="left"/>
      <w:pPr>
        <w:tabs>
          <w:tab w:val="num" w:pos="1015"/>
        </w:tabs>
        <w:ind w:left="1015" w:hanging="1015"/>
      </w:pPr>
      <w:rPr>
        <w:rFonts w:ascii="Times New Roman" w:hAnsi="Times New Roman" w:hint="default"/>
        <w:b w:val="0"/>
        <w:i w:val="0"/>
        <w:color w:val="auto"/>
        <w:sz w:val="24"/>
        <w:szCs w:val="24"/>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440"/>
        </w:tabs>
        <w:ind w:left="792" w:hanging="792"/>
      </w:pPr>
      <w:rPr>
        <w:rFonts w:hint="default"/>
      </w:rPr>
    </w:lvl>
    <w:lvl w:ilvl="5">
      <w:start w:val="1"/>
      <w:numFmt w:val="decimal"/>
      <w:lvlText w:val="%1.%2.%3.%4.%5.%6."/>
      <w:lvlJc w:val="left"/>
      <w:pPr>
        <w:tabs>
          <w:tab w:val="num" w:pos="2575"/>
        </w:tabs>
        <w:ind w:left="2071"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88" w15:restartNumberingAfterBreak="0">
    <w:nsid w:val="2F713AB4"/>
    <w:multiLevelType w:val="hybridMultilevel"/>
    <w:tmpl w:val="0E4E3DB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2F7F5C59"/>
    <w:multiLevelType w:val="hybridMultilevel"/>
    <w:tmpl w:val="E0C444AE"/>
    <w:lvl w:ilvl="0" w:tplc="473C59BC">
      <w:start w:val="1"/>
      <w:numFmt w:val="lowerLetter"/>
      <w:lvlText w:val="%1)"/>
      <w:lvlJc w:val="left"/>
      <w:pPr>
        <w:ind w:left="1375" w:hanging="360"/>
      </w:pPr>
      <w:rPr>
        <w:rFonts w:hint="default"/>
      </w:rPr>
    </w:lvl>
    <w:lvl w:ilvl="1" w:tplc="04160019" w:tentative="1">
      <w:start w:val="1"/>
      <w:numFmt w:val="lowerLetter"/>
      <w:lvlText w:val="%2."/>
      <w:lvlJc w:val="left"/>
      <w:pPr>
        <w:ind w:left="2095" w:hanging="360"/>
      </w:pPr>
    </w:lvl>
    <w:lvl w:ilvl="2" w:tplc="0416001B" w:tentative="1">
      <w:start w:val="1"/>
      <w:numFmt w:val="lowerRoman"/>
      <w:lvlText w:val="%3."/>
      <w:lvlJc w:val="right"/>
      <w:pPr>
        <w:ind w:left="2815" w:hanging="180"/>
      </w:pPr>
    </w:lvl>
    <w:lvl w:ilvl="3" w:tplc="0416000F" w:tentative="1">
      <w:start w:val="1"/>
      <w:numFmt w:val="decimal"/>
      <w:lvlText w:val="%4."/>
      <w:lvlJc w:val="left"/>
      <w:pPr>
        <w:ind w:left="3535" w:hanging="360"/>
      </w:pPr>
    </w:lvl>
    <w:lvl w:ilvl="4" w:tplc="04160019" w:tentative="1">
      <w:start w:val="1"/>
      <w:numFmt w:val="lowerLetter"/>
      <w:lvlText w:val="%5."/>
      <w:lvlJc w:val="left"/>
      <w:pPr>
        <w:ind w:left="4255" w:hanging="360"/>
      </w:pPr>
    </w:lvl>
    <w:lvl w:ilvl="5" w:tplc="0416001B" w:tentative="1">
      <w:start w:val="1"/>
      <w:numFmt w:val="lowerRoman"/>
      <w:lvlText w:val="%6."/>
      <w:lvlJc w:val="right"/>
      <w:pPr>
        <w:ind w:left="4975" w:hanging="180"/>
      </w:pPr>
    </w:lvl>
    <w:lvl w:ilvl="6" w:tplc="0416000F" w:tentative="1">
      <w:start w:val="1"/>
      <w:numFmt w:val="decimal"/>
      <w:lvlText w:val="%7."/>
      <w:lvlJc w:val="left"/>
      <w:pPr>
        <w:ind w:left="5695" w:hanging="360"/>
      </w:pPr>
    </w:lvl>
    <w:lvl w:ilvl="7" w:tplc="04160019" w:tentative="1">
      <w:start w:val="1"/>
      <w:numFmt w:val="lowerLetter"/>
      <w:lvlText w:val="%8."/>
      <w:lvlJc w:val="left"/>
      <w:pPr>
        <w:ind w:left="6415" w:hanging="360"/>
      </w:pPr>
    </w:lvl>
    <w:lvl w:ilvl="8" w:tplc="0416001B" w:tentative="1">
      <w:start w:val="1"/>
      <w:numFmt w:val="lowerRoman"/>
      <w:lvlText w:val="%9."/>
      <w:lvlJc w:val="right"/>
      <w:pPr>
        <w:ind w:left="7135" w:hanging="180"/>
      </w:pPr>
    </w:lvl>
  </w:abstractNum>
  <w:abstractNum w:abstractNumId="90" w15:restartNumberingAfterBreak="0">
    <w:nsid w:val="32297CA9"/>
    <w:multiLevelType w:val="multilevel"/>
    <w:tmpl w:val="D1040290"/>
    <w:lvl w:ilvl="0">
      <w:start w:val="4"/>
      <w:numFmt w:val="decimal"/>
      <w:pStyle w:val="Commarcadores2"/>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1" w15:restartNumberingAfterBreak="0">
    <w:nsid w:val="36B171A5"/>
    <w:multiLevelType w:val="hybridMultilevel"/>
    <w:tmpl w:val="67C68E74"/>
    <w:lvl w:ilvl="0" w:tplc="E362CD3E">
      <w:start w:val="1"/>
      <w:numFmt w:val="decimal"/>
      <w:lvlText w:val="%1)"/>
      <w:lvlJc w:val="left"/>
      <w:pPr>
        <w:tabs>
          <w:tab w:val="num" w:pos="1865"/>
        </w:tabs>
        <w:ind w:left="1865" w:hanging="447"/>
      </w:pPr>
      <w:rPr>
        <w:rFonts w:hint="default"/>
      </w:rPr>
    </w:lvl>
    <w:lvl w:ilvl="1" w:tplc="5DFE5D7A">
      <w:start w:val="1"/>
      <w:numFmt w:val="bullet"/>
      <w:lvlText w:val=""/>
      <w:lvlJc w:val="left"/>
      <w:pPr>
        <w:tabs>
          <w:tab w:val="num" w:pos="2288"/>
        </w:tabs>
        <w:ind w:left="2211" w:hanging="283"/>
      </w:pPr>
      <w:rPr>
        <w:rFonts w:ascii="Wingdings" w:hAnsi="Wingdings" w:hint="default"/>
      </w:rPr>
    </w:lvl>
    <w:lvl w:ilvl="2" w:tplc="6D526E0C">
      <w:start w:val="1"/>
      <w:numFmt w:val="bullet"/>
      <w:pStyle w:val="Recuodecorpodetexto2"/>
      <w:lvlText w:val=""/>
      <w:lvlJc w:val="left"/>
      <w:pPr>
        <w:tabs>
          <w:tab w:val="num" w:pos="2377"/>
        </w:tabs>
        <w:ind w:left="2377" w:hanging="397"/>
      </w:pPr>
      <w:rPr>
        <w:rFonts w:ascii="Symbol" w:hAnsi="Symbol" w:hint="default"/>
        <w:color w:val="auto"/>
      </w:rPr>
    </w:lvl>
    <w:lvl w:ilvl="3" w:tplc="5036B714" w:tentative="1">
      <w:start w:val="1"/>
      <w:numFmt w:val="decimal"/>
      <w:lvlText w:val="%4."/>
      <w:lvlJc w:val="left"/>
      <w:pPr>
        <w:tabs>
          <w:tab w:val="num" w:pos="2880"/>
        </w:tabs>
        <w:ind w:left="2880" w:hanging="360"/>
      </w:pPr>
    </w:lvl>
    <w:lvl w:ilvl="4" w:tplc="0E367278" w:tentative="1">
      <w:start w:val="1"/>
      <w:numFmt w:val="lowerLetter"/>
      <w:lvlText w:val="%5."/>
      <w:lvlJc w:val="left"/>
      <w:pPr>
        <w:tabs>
          <w:tab w:val="num" w:pos="3600"/>
        </w:tabs>
        <w:ind w:left="3600" w:hanging="360"/>
      </w:pPr>
    </w:lvl>
    <w:lvl w:ilvl="5" w:tplc="0532CD04" w:tentative="1">
      <w:start w:val="1"/>
      <w:numFmt w:val="lowerRoman"/>
      <w:lvlText w:val="%6."/>
      <w:lvlJc w:val="right"/>
      <w:pPr>
        <w:tabs>
          <w:tab w:val="num" w:pos="4320"/>
        </w:tabs>
        <w:ind w:left="4320" w:hanging="180"/>
      </w:pPr>
    </w:lvl>
    <w:lvl w:ilvl="6" w:tplc="C7BE6098" w:tentative="1">
      <w:start w:val="1"/>
      <w:numFmt w:val="decimal"/>
      <w:lvlText w:val="%7."/>
      <w:lvlJc w:val="left"/>
      <w:pPr>
        <w:tabs>
          <w:tab w:val="num" w:pos="5040"/>
        </w:tabs>
        <w:ind w:left="5040" w:hanging="360"/>
      </w:pPr>
    </w:lvl>
    <w:lvl w:ilvl="7" w:tplc="FF5E4AB8" w:tentative="1">
      <w:start w:val="1"/>
      <w:numFmt w:val="lowerLetter"/>
      <w:lvlText w:val="%8."/>
      <w:lvlJc w:val="left"/>
      <w:pPr>
        <w:tabs>
          <w:tab w:val="num" w:pos="5760"/>
        </w:tabs>
        <w:ind w:left="5760" w:hanging="360"/>
      </w:pPr>
    </w:lvl>
    <w:lvl w:ilvl="8" w:tplc="E7BE1070" w:tentative="1">
      <w:start w:val="1"/>
      <w:numFmt w:val="lowerRoman"/>
      <w:lvlText w:val="%9."/>
      <w:lvlJc w:val="right"/>
      <w:pPr>
        <w:tabs>
          <w:tab w:val="num" w:pos="6480"/>
        </w:tabs>
        <w:ind w:left="6480" w:hanging="180"/>
      </w:pPr>
    </w:lvl>
  </w:abstractNum>
  <w:abstractNum w:abstractNumId="92" w15:restartNumberingAfterBreak="0">
    <w:nsid w:val="36BB64D7"/>
    <w:multiLevelType w:val="multilevel"/>
    <w:tmpl w:val="8F0EB698"/>
    <w:lvl w:ilvl="0">
      <w:start w:val="1"/>
      <w:numFmt w:val="decimal"/>
      <w:lvlText w:val="%1."/>
      <w:lvlJc w:val="left"/>
      <w:pPr>
        <w:tabs>
          <w:tab w:val="num" w:pos="998"/>
        </w:tabs>
        <w:ind w:left="998" w:hanging="998"/>
      </w:pPr>
      <w:rPr>
        <w:rFonts w:hint="default"/>
      </w:rPr>
    </w:lvl>
    <w:lvl w:ilvl="1">
      <w:start w:val="1"/>
      <w:numFmt w:val="decimal"/>
      <w:pStyle w:val="Ttulo2"/>
      <w:lvlText w:val="%1.%2."/>
      <w:lvlJc w:val="left"/>
      <w:pPr>
        <w:tabs>
          <w:tab w:val="num" w:pos="1015"/>
        </w:tabs>
        <w:ind w:left="1015" w:hanging="1015"/>
      </w:pPr>
      <w:rPr>
        <w:rFonts w:ascii="Times New Roman" w:hAnsi="Times New Roman" w:hint="default"/>
        <w:b w:val="0"/>
        <w:i w:val="0"/>
        <w:sz w:val="24"/>
        <w:szCs w:val="24"/>
      </w:rPr>
    </w:lvl>
    <w:lvl w:ilvl="2">
      <w:start w:val="1"/>
      <w:numFmt w:val="decimal"/>
      <w:pStyle w:val="Ttulo3"/>
      <w:lvlText w:val="%1.%2.%3."/>
      <w:lvlJc w:val="left"/>
      <w:pPr>
        <w:tabs>
          <w:tab w:val="num" w:pos="1015"/>
        </w:tabs>
        <w:ind w:left="1015" w:hanging="1015"/>
      </w:pPr>
      <w:rPr>
        <w:rFonts w:ascii="Times New Roman" w:hAnsi="Times New Roman" w:hint="default"/>
        <w:b w:val="0"/>
        <w:i w:val="0"/>
        <w:color w:val="auto"/>
        <w:sz w:val="24"/>
        <w:szCs w:val="24"/>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440"/>
        </w:tabs>
        <w:ind w:left="792" w:hanging="792"/>
      </w:pPr>
      <w:rPr>
        <w:rFonts w:hint="default"/>
      </w:rPr>
    </w:lvl>
    <w:lvl w:ilvl="5">
      <w:start w:val="1"/>
      <w:numFmt w:val="decimal"/>
      <w:lvlText w:val="%1.%2.%3.%4.%5.%6."/>
      <w:lvlJc w:val="left"/>
      <w:pPr>
        <w:tabs>
          <w:tab w:val="num" w:pos="2575"/>
        </w:tabs>
        <w:ind w:left="2071"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93" w15:restartNumberingAfterBreak="0">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94" w15:restartNumberingAfterBreak="0">
    <w:nsid w:val="3A9F32A8"/>
    <w:multiLevelType w:val="hybridMultilevel"/>
    <w:tmpl w:val="66400286"/>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5" w15:restartNumberingAfterBreak="0">
    <w:nsid w:val="3F625300"/>
    <w:multiLevelType w:val="hybridMultilevel"/>
    <w:tmpl w:val="911C64D8"/>
    <w:lvl w:ilvl="0" w:tplc="45F2C35E">
      <w:start w:val="1"/>
      <w:numFmt w:val="lowerLetter"/>
      <w:lvlText w:val="%1)"/>
      <w:lvlJc w:val="left"/>
      <w:pPr>
        <w:ind w:left="1636" w:hanging="360"/>
      </w:pPr>
      <w:rPr>
        <w:rFonts w:hint="default"/>
      </w:rPr>
    </w:lvl>
    <w:lvl w:ilvl="1" w:tplc="04160019" w:tentative="1">
      <w:start w:val="1"/>
      <w:numFmt w:val="lowerLetter"/>
      <w:lvlText w:val="%2."/>
      <w:lvlJc w:val="left"/>
      <w:pPr>
        <w:ind w:left="2356" w:hanging="360"/>
      </w:pPr>
    </w:lvl>
    <w:lvl w:ilvl="2" w:tplc="0416001B" w:tentative="1">
      <w:start w:val="1"/>
      <w:numFmt w:val="lowerRoman"/>
      <w:lvlText w:val="%3."/>
      <w:lvlJc w:val="right"/>
      <w:pPr>
        <w:ind w:left="3076" w:hanging="180"/>
      </w:pPr>
    </w:lvl>
    <w:lvl w:ilvl="3" w:tplc="0416000F" w:tentative="1">
      <w:start w:val="1"/>
      <w:numFmt w:val="decimal"/>
      <w:lvlText w:val="%4."/>
      <w:lvlJc w:val="left"/>
      <w:pPr>
        <w:ind w:left="3796" w:hanging="360"/>
      </w:pPr>
    </w:lvl>
    <w:lvl w:ilvl="4" w:tplc="04160019" w:tentative="1">
      <w:start w:val="1"/>
      <w:numFmt w:val="lowerLetter"/>
      <w:lvlText w:val="%5."/>
      <w:lvlJc w:val="left"/>
      <w:pPr>
        <w:ind w:left="4516" w:hanging="360"/>
      </w:pPr>
    </w:lvl>
    <w:lvl w:ilvl="5" w:tplc="0416001B" w:tentative="1">
      <w:start w:val="1"/>
      <w:numFmt w:val="lowerRoman"/>
      <w:lvlText w:val="%6."/>
      <w:lvlJc w:val="right"/>
      <w:pPr>
        <w:ind w:left="5236" w:hanging="180"/>
      </w:pPr>
    </w:lvl>
    <w:lvl w:ilvl="6" w:tplc="0416000F" w:tentative="1">
      <w:start w:val="1"/>
      <w:numFmt w:val="decimal"/>
      <w:lvlText w:val="%7."/>
      <w:lvlJc w:val="left"/>
      <w:pPr>
        <w:ind w:left="5956" w:hanging="360"/>
      </w:pPr>
    </w:lvl>
    <w:lvl w:ilvl="7" w:tplc="04160019" w:tentative="1">
      <w:start w:val="1"/>
      <w:numFmt w:val="lowerLetter"/>
      <w:lvlText w:val="%8."/>
      <w:lvlJc w:val="left"/>
      <w:pPr>
        <w:ind w:left="6676" w:hanging="360"/>
      </w:pPr>
    </w:lvl>
    <w:lvl w:ilvl="8" w:tplc="0416001B" w:tentative="1">
      <w:start w:val="1"/>
      <w:numFmt w:val="lowerRoman"/>
      <w:lvlText w:val="%9."/>
      <w:lvlJc w:val="right"/>
      <w:pPr>
        <w:ind w:left="7396" w:hanging="180"/>
      </w:pPr>
    </w:lvl>
  </w:abstractNum>
  <w:abstractNum w:abstractNumId="96" w15:restartNumberingAfterBreak="0">
    <w:nsid w:val="412316C1"/>
    <w:multiLevelType w:val="hybridMultilevel"/>
    <w:tmpl w:val="41E432A8"/>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7" w15:restartNumberingAfterBreak="0">
    <w:nsid w:val="41982B10"/>
    <w:multiLevelType w:val="hybridMultilevel"/>
    <w:tmpl w:val="3F3A0150"/>
    <w:lvl w:ilvl="0" w:tplc="13364310">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98" w15:restartNumberingAfterBreak="0">
    <w:nsid w:val="42334F0C"/>
    <w:multiLevelType w:val="hybridMultilevel"/>
    <w:tmpl w:val="A508952E"/>
    <w:lvl w:ilvl="0" w:tplc="BE2C5502">
      <w:start w:val="1"/>
      <w:numFmt w:val="lowerLetter"/>
      <w:lvlText w:val="%1)"/>
      <w:lvlJc w:val="left"/>
      <w:pPr>
        <w:ind w:left="1375" w:hanging="360"/>
      </w:pPr>
      <w:rPr>
        <w:rFonts w:hint="default"/>
      </w:rPr>
    </w:lvl>
    <w:lvl w:ilvl="1" w:tplc="04160019" w:tentative="1">
      <w:start w:val="1"/>
      <w:numFmt w:val="lowerLetter"/>
      <w:lvlText w:val="%2."/>
      <w:lvlJc w:val="left"/>
      <w:pPr>
        <w:ind w:left="2095" w:hanging="360"/>
      </w:pPr>
    </w:lvl>
    <w:lvl w:ilvl="2" w:tplc="0416001B" w:tentative="1">
      <w:start w:val="1"/>
      <w:numFmt w:val="lowerRoman"/>
      <w:lvlText w:val="%3."/>
      <w:lvlJc w:val="right"/>
      <w:pPr>
        <w:ind w:left="2815" w:hanging="180"/>
      </w:pPr>
    </w:lvl>
    <w:lvl w:ilvl="3" w:tplc="0416000F" w:tentative="1">
      <w:start w:val="1"/>
      <w:numFmt w:val="decimal"/>
      <w:lvlText w:val="%4."/>
      <w:lvlJc w:val="left"/>
      <w:pPr>
        <w:ind w:left="3535" w:hanging="360"/>
      </w:pPr>
    </w:lvl>
    <w:lvl w:ilvl="4" w:tplc="04160019" w:tentative="1">
      <w:start w:val="1"/>
      <w:numFmt w:val="lowerLetter"/>
      <w:lvlText w:val="%5."/>
      <w:lvlJc w:val="left"/>
      <w:pPr>
        <w:ind w:left="4255" w:hanging="360"/>
      </w:pPr>
    </w:lvl>
    <w:lvl w:ilvl="5" w:tplc="0416001B" w:tentative="1">
      <w:start w:val="1"/>
      <w:numFmt w:val="lowerRoman"/>
      <w:lvlText w:val="%6."/>
      <w:lvlJc w:val="right"/>
      <w:pPr>
        <w:ind w:left="4975" w:hanging="180"/>
      </w:pPr>
    </w:lvl>
    <w:lvl w:ilvl="6" w:tplc="0416000F" w:tentative="1">
      <w:start w:val="1"/>
      <w:numFmt w:val="decimal"/>
      <w:lvlText w:val="%7."/>
      <w:lvlJc w:val="left"/>
      <w:pPr>
        <w:ind w:left="5695" w:hanging="360"/>
      </w:pPr>
    </w:lvl>
    <w:lvl w:ilvl="7" w:tplc="04160019" w:tentative="1">
      <w:start w:val="1"/>
      <w:numFmt w:val="lowerLetter"/>
      <w:lvlText w:val="%8."/>
      <w:lvlJc w:val="left"/>
      <w:pPr>
        <w:ind w:left="6415" w:hanging="360"/>
      </w:pPr>
    </w:lvl>
    <w:lvl w:ilvl="8" w:tplc="0416001B" w:tentative="1">
      <w:start w:val="1"/>
      <w:numFmt w:val="lowerRoman"/>
      <w:lvlText w:val="%9."/>
      <w:lvlJc w:val="right"/>
      <w:pPr>
        <w:ind w:left="7135" w:hanging="180"/>
      </w:pPr>
    </w:lvl>
  </w:abstractNum>
  <w:abstractNum w:abstractNumId="99" w15:restartNumberingAfterBreak="0">
    <w:nsid w:val="42590A5A"/>
    <w:multiLevelType w:val="hybridMultilevel"/>
    <w:tmpl w:val="90B4CD5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0" w15:restartNumberingAfterBreak="0">
    <w:nsid w:val="44135DE4"/>
    <w:multiLevelType w:val="hybridMultilevel"/>
    <w:tmpl w:val="7214E624"/>
    <w:lvl w:ilvl="0" w:tplc="04160017">
      <w:start w:val="1"/>
      <w:numFmt w:val="lowerLetter"/>
      <w:lvlText w:val="%1)"/>
      <w:lvlJc w:val="left"/>
      <w:pPr>
        <w:ind w:left="1713" w:hanging="360"/>
      </w:p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01" w15:restartNumberingAfterBreak="0">
    <w:nsid w:val="49770CA9"/>
    <w:multiLevelType w:val="hybridMultilevel"/>
    <w:tmpl w:val="BF18719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2" w15:restartNumberingAfterBreak="0">
    <w:nsid w:val="49BC7775"/>
    <w:multiLevelType w:val="multilevel"/>
    <w:tmpl w:val="DED6538E"/>
    <w:lvl w:ilvl="0">
      <w:start w:val="1"/>
      <w:numFmt w:val="lowerLetter"/>
      <w:lvlText w:val="%1)"/>
      <w:lvlJc w:val="left"/>
      <w:pPr>
        <w:tabs>
          <w:tab w:val="num" w:pos="998"/>
        </w:tabs>
        <w:ind w:left="998" w:hanging="998"/>
      </w:pPr>
      <w:rPr>
        <w:rFonts w:hint="default"/>
        <w:b w:val="0"/>
        <w:i w:val="0"/>
      </w:rPr>
    </w:lvl>
    <w:lvl w:ilvl="1">
      <w:start w:val="1"/>
      <w:numFmt w:val="decimal"/>
      <w:lvlText w:val="%1.%2."/>
      <w:lvlJc w:val="left"/>
      <w:pPr>
        <w:tabs>
          <w:tab w:val="num" w:pos="1015"/>
        </w:tabs>
        <w:ind w:left="1015" w:hanging="1015"/>
      </w:pPr>
      <w:rPr>
        <w:rFonts w:ascii="Times New Roman" w:hAnsi="Times New Roman" w:hint="default"/>
        <w:b w:val="0"/>
        <w:i w:val="0"/>
        <w:sz w:val="24"/>
        <w:szCs w:val="24"/>
      </w:rPr>
    </w:lvl>
    <w:lvl w:ilvl="2">
      <w:start w:val="1"/>
      <w:numFmt w:val="decimal"/>
      <w:lvlText w:val="%1.%2.%3."/>
      <w:lvlJc w:val="left"/>
      <w:pPr>
        <w:tabs>
          <w:tab w:val="num" w:pos="1015"/>
        </w:tabs>
        <w:ind w:left="1015" w:hanging="1015"/>
      </w:pPr>
      <w:rPr>
        <w:rFonts w:ascii="Times New Roman" w:hAnsi="Times New Roman" w:hint="default"/>
        <w:b w:val="0"/>
        <w:i w:val="0"/>
        <w:color w:val="auto"/>
        <w:sz w:val="24"/>
        <w:szCs w:val="24"/>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440"/>
        </w:tabs>
        <w:ind w:left="792" w:hanging="792"/>
      </w:pPr>
      <w:rPr>
        <w:rFonts w:hint="default"/>
      </w:rPr>
    </w:lvl>
    <w:lvl w:ilvl="5">
      <w:start w:val="1"/>
      <w:numFmt w:val="decimal"/>
      <w:lvlText w:val="%1.%2.%3.%4.%5.%6."/>
      <w:lvlJc w:val="left"/>
      <w:pPr>
        <w:tabs>
          <w:tab w:val="num" w:pos="2575"/>
        </w:tabs>
        <w:ind w:left="2071"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103" w15:restartNumberingAfterBreak="0">
    <w:nsid w:val="4AA25E90"/>
    <w:multiLevelType w:val="multilevel"/>
    <w:tmpl w:val="2A043490"/>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4" w15:restartNumberingAfterBreak="0">
    <w:nsid w:val="4E3913D4"/>
    <w:multiLevelType w:val="hybridMultilevel"/>
    <w:tmpl w:val="0E4E3DBA"/>
    <w:lvl w:ilvl="0" w:tplc="D11C96EA">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5" w15:restartNumberingAfterBreak="0">
    <w:nsid w:val="4EF268D6"/>
    <w:multiLevelType w:val="multilevel"/>
    <w:tmpl w:val="00000006"/>
    <w:name w:val="WW8Num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510F6514"/>
    <w:multiLevelType w:val="hybridMultilevel"/>
    <w:tmpl w:val="F3B4D8E2"/>
    <w:lvl w:ilvl="0" w:tplc="04160017">
      <w:start w:val="1"/>
      <w:numFmt w:val="lowerLetter"/>
      <w:lvlText w:val="%1)"/>
      <w:lvlJc w:val="left"/>
      <w:pPr>
        <w:ind w:left="1735" w:hanging="360"/>
      </w:pPr>
    </w:lvl>
    <w:lvl w:ilvl="1" w:tplc="04160019" w:tentative="1">
      <w:start w:val="1"/>
      <w:numFmt w:val="lowerLetter"/>
      <w:lvlText w:val="%2."/>
      <w:lvlJc w:val="left"/>
      <w:pPr>
        <w:ind w:left="2455" w:hanging="360"/>
      </w:pPr>
    </w:lvl>
    <w:lvl w:ilvl="2" w:tplc="0416001B" w:tentative="1">
      <w:start w:val="1"/>
      <w:numFmt w:val="lowerRoman"/>
      <w:lvlText w:val="%3."/>
      <w:lvlJc w:val="right"/>
      <w:pPr>
        <w:ind w:left="3175" w:hanging="180"/>
      </w:pPr>
    </w:lvl>
    <w:lvl w:ilvl="3" w:tplc="0416000F" w:tentative="1">
      <w:start w:val="1"/>
      <w:numFmt w:val="decimal"/>
      <w:lvlText w:val="%4."/>
      <w:lvlJc w:val="left"/>
      <w:pPr>
        <w:ind w:left="3895" w:hanging="360"/>
      </w:pPr>
    </w:lvl>
    <w:lvl w:ilvl="4" w:tplc="04160019" w:tentative="1">
      <w:start w:val="1"/>
      <w:numFmt w:val="lowerLetter"/>
      <w:lvlText w:val="%5."/>
      <w:lvlJc w:val="left"/>
      <w:pPr>
        <w:ind w:left="4615" w:hanging="360"/>
      </w:pPr>
    </w:lvl>
    <w:lvl w:ilvl="5" w:tplc="0416001B" w:tentative="1">
      <w:start w:val="1"/>
      <w:numFmt w:val="lowerRoman"/>
      <w:lvlText w:val="%6."/>
      <w:lvlJc w:val="right"/>
      <w:pPr>
        <w:ind w:left="5335" w:hanging="180"/>
      </w:pPr>
    </w:lvl>
    <w:lvl w:ilvl="6" w:tplc="0416000F" w:tentative="1">
      <w:start w:val="1"/>
      <w:numFmt w:val="decimal"/>
      <w:lvlText w:val="%7."/>
      <w:lvlJc w:val="left"/>
      <w:pPr>
        <w:ind w:left="6055" w:hanging="360"/>
      </w:pPr>
    </w:lvl>
    <w:lvl w:ilvl="7" w:tplc="04160019" w:tentative="1">
      <w:start w:val="1"/>
      <w:numFmt w:val="lowerLetter"/>
      <w:lvlText w:val="%8."/>
      <w:lvlJc w:val="left"/>
      <w:pPr>
        <w:ind w:left="6775" w:hanging="360"/>
      </w:pPr>
    </w:lvl>
    <w:lvl w:ilvl="8" w:tplc="0416001B" w:tentative="1">
      <w:start w:val="1"/>
      <w:numFmt w:val="lowerRoman"/>
      <w:lvlText w:val="%9."/>
      <w:lvlJc w:val="right"/>
      <w:pPr>
        <w:ind w:left="7495" w:hanging="180"/>
      </w:pPr>
    </w:lvl>
  </w:abstractNum>
  <w:abstractNum w:abstractNumId="107" w15:restartNumberingAfterBreak="0">
    <w:nsid w:val="51D75CAD"/>
    <w:multiLevelType w:val="hybridMultilevel"/>
    <w:tmpl w:val="2500CD02"/>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8" w15:restartNumberingAfterBreak="0">
    <w:nsid w:val="542C56C2"/>
    <w:multiLevelType w:val="multilevel"/>
    <w:tmpl w:val="0000002C"/>
    <w:name w:val="WW8Num45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09" w15:restartNumberingAfterBreak="0">
    <w:nsid w:val="55E2132F"/>
    <w:multiLevelType w:val="hybridMultilevel"/>
    <w:tmpl w:val="3EAA49F6"/>
    <w:lvl w:ilvl="0" w:tplc="63DED438">
      <w:start w:val="1"/>
      <w:numFmt w:val="bullet"/>
      <w:lvlText w:val="-"/>
      <w:lvlJc w:val="left"/>
      <w:pPr>
        <w:ind w:left="2346" w:hanging="360"/>
      </w:pPr>
      <w:rPr>
        <w:rFonts w:ascii="Courier New" w:hAnsi="Courier New" w:hint="default"/>
      </w:rPr>
    </w:lvl>
    <w:lvl w:ilvl="1" w:tplc="04160003" w:tentative="1">
      <w:start w:val="1"/>
      <w:numFmt w:val="bullet"/>
      <w:lvlText w:val="o"/>
      <w:lvlJc w:val="left"/>
      <w:pPr>
        <w:ind w:left="2716" w:hanging="360"/>
      </w:pPr>
      <w:rPr>
        <w:rFonts w:ascii="Courier New" w:hAnsi="Courier New" w:cs="Courier New" w:hint="default"/>
      </w:rPr>
    </w:lvl>
    <w:lvl w:ilvl="2" w:tplc="04160005" w:tentative="1">
      <w:start w:val="1"/>
      <w:numFmt w:val="bullet"/>
      <w:lvlText w:val=""/>
      <w:lvlJc w:val="left"/>
      <w:pPr>
        <w:ind w:left="3436" w:hanging="360"/>
      </w:pPr>
      <w:rPr>
        <w:rFonts w:ascii="Wingdings" w:hAnsi="Wingdings" w:hint="default"/>
      </w:rPr>
    </w:lvl>
    <w:lvl w:ilvl="3" w:tplc="04160001" w:tentative="1">
      <w:start w:val="1"/>
      <w:numFmt w:val="bullet"/>
      <w:lvlText w:val=""/>
      <w:lvlJc w:val="left"/>
      <w:pPr>
        <w:ind w:left="4156" w:hanging="360"/>
      </w:pPr>
      <w:rPr>
        <w:rFonts w:ascii="Symbol" w:hAnsi="Symbol" w:hint="default"/>
      </w:rPr>
    </w:lvl>
    <w:lvl w:ilvl="4" w:tplc="04160003" w:tentative="1">
      <w:start w:val="1"/>
      <w:numFmt w:val="bullet"/>
      <w:lvlText w:val="o"/>
      <w:lvlJc w:val="left"/>
      <w:pPr>
        <w:ind w:left="4876" w:hanging="360"/>
      </w:pPr>
      <w:rPr>
        <w:rFonts w:ascii="Courier New" w:hAnsi="Courier New" w:cs="Courier New" w:hint="default"/>
      </w:rPr>
    </w:lvl>
    <w:lvl w:ilvl="5" w:tplc="04160005" w:tentative="1">
      <w:start w:val="1"/>
      <w:numFmt w:val="bullet"/>
      <w:lvlText w:val=""/>
      <w:lvlJc w:val="left"/>
      <w:pPr>
        <w:ind w:left="5596" w:hanging="360"/>
      </w:pPr>
      <w:rPr>
        <w:rFonts w:ascii="Wingdings" w:hAnsi="Wingdings" w:hint="default"/>
      </w:rPr>
    </w:lvl>
    <w:lvl w:ilvl="6" w:tplc="04160001" w:tentative="1">
      <w:start w:val="1"/>
      <w:numFmt w:val="bullet"/>
      <w:lvlText w:val=""/>
      <w:lvlJc w:val="left"/>
      <w:pPr>
        <w:ind w:left="6316" w:hanging="360"/>
      </w:pPr>
      <w:rPr>
        <w:rFonts w:ascii="Symbol" w:hAnsi="Symbol" w:hint="default"/>
      </w:rPr>
    </w:lvl>
    <w:lvl w:ilvl="7" w:tplc="04160003" w:tentative="1">
      <w:start w:val="1"/>
      <w:numFmt w:val="bullet"/>
      <w:lvlText w:val="o"/>
      <w:lvlJc w:val="left"/>
      <w:pPr>
        <w:ind w:left="7036" w:hanging="360"/>
      </w:pPr>
      <w:rPr>
        <w:rFonts w:ascii="Courier New" w:hAnsi="Courier New" w:cs="Courier New" w:hint="default"/>
      </w:rPr>
    </w:lvl>
    <w:lvl w:ilvl="8" w:tplc="04160005" w:tentative="1">
      <w:start w:val="1"/>
      <w:numFmt w:val="bullet"/>
      <w:lvlText w:val=""/>
      <w:lvlJc w:val="left"/>
      <w:pPr>
        <w:ind w:left="7756" w:hanging="360"/>
      </w:pPr>
      <w:rPr>
        <w:rFonts w:ascii="Wingdings" w:hAnsi="Wingdings" w:hint="default"/>
      </w:rPr>
    </w:lvl>
  </w:abstractNum>
  <w:abstractNum w:abstractNumId="110" w15:restartNumberingAfterBreak="0">
    <w:nsid w:val="56AA0235"/>
    <w:multiLevelType w:val="hybridMultilevel"/>
    <w:tmpl w:val="B0067D5C"/>
    <w:lvl w:ilvl="0" w:tplc="935E10AC">
      <w:start w:val="1"/>
      <w:numFmt w:val="bullet"/>
      <w:pStyle w:val="Ttulo4"/>
      <w:lvlText w:val="-"/>
      <w:lvlJc w:val="left"/>
      <w:pPr>
        <w:ind w:left="1718" w:hanging="360"/>
      </w:pPr>
      <w:rPr>
        <w:rFonts w:ascii="Courier New" w:hAnsi="Courier New" w:hint="default"/>
      </w:rPr>
    </w:lvl>
    <w:lvl w:ilvl="1" w:tplc="04160003" w:tentative="1">
      <w:start w:val="1"/>
      <w:numFmt w:val="bullet"/>
      <w:lvlText w:val="o"/>
      <w:lvlJc w:val="left"/>
      <w:pPr>
        <w:ind w:left="2438" w:hanging="360"/>
      </w:pPr>
      <w:rPr>
        <w:rFonts w:ascii="Courier New" w:hAnsi="Courier New" w:cs="Courier New" w:hint="default"/>
      </w:rPr>
    </w:lvl>
    <w:lvl w:ilvl="2" w:tplc="04160005" w:tentative="1">
      <w:start w:val="1"/>
      <w:numFmt w:val="bullet"/>
      <w:lvlText w:val=""/>
      <w:lvlJc w:val="left"/>
      <w:pPr>
        <w:ind w:left="3158" w:hanging="360"/>
      </w:pPr>
      <w:rPr>
        <w:rFonts w:ascii="Wingdings" w:hAnsi="Wingdings" w:hint="default"/>
      </w:rPr>
    </w:lvl>
    <w:lvl w:ilvl="3" w:tplc="04160001" w:tentative="1">
      <w:start w:val="1"/>
      <w:numFmt w:val="bullet"/>
      <w:lvlText w:val=""/>
      <w:lvlJc w:val="left"/>
      <w:pPr>
        <w:ind w:left="3878" w:hanging="360"/>
      </w:pPr>
      <w:rPr>
        <w:rFonts w:ascii="Symbol" w:hAnsi="Symbol" w:hint="default"/>
      </w:rPr>
    </w:lvl>
    <w:lvl w:ilvl="4" w:tplc="04160003" w:tentative="1">
      <w:start w:val="1"/>
      <w:numFmt w:val="bullet"/>
      <w:lvlText w:val="o"/>
      <w:lvlJc w:val="left"/>
      <w:pPr>
        <w:ind w:left="4598" w:hanging="360"/>
      </w:pPr>
      <w:rPr>
        <w:rFonts w:ascii="Courier New" w:hAnsi="Courier New" w:cs="Courier New" w:hint="default"/>
      </w:rPr>
    </w:lvl>
    <w:lvl w:ilvl="5" w:tplc="04160005" w:tentative="1">
      <w:start w:val="1"/>
      <w:numFmt w:val="bullet"/>
      <w:lvlText w:val=""/>
      <w:lvlJc w:val="left"/>
      <w:pPr>
        <w:ind w:left="5318" w:hanging="360"/>
      </w:pPr>
      <w:rPr>
        <w:rFonts w:ascii="Wingdings" w:hAnsi="Wingdings" w:hint="default"/>
      </w:rPr>
    </w:lvl>
    <w:lvl w:ilvl="6" w:tplc="04160001" w:tentative="1">
      <w:start w:val="1"/>
      <w:numFmt w:val="bullet"/>
      <w:lvlText w:val=""/>
      <w:lvlJc w:val="left"/>
      <w:pPr>
        <w:ind w:left="6038" w:hanging="360"/>
      </w:pPr>
      <w:rPr>
        <w:rFonts w:ascii="Symbol" w:hAnsi="Symbol" w:hint="default"/>
      </w:rPr>
    </w:lvl>
    <w:lvl w:ilvl="7" w:tplc="04160003" w:tentative="1">
      <w:start w:val="1"/>
      <w:numFmt w:val="bullet"/>
      <w:lvlText w:val="o"/>
      <w:lvlJc w:val="left"/>
      <w:pPr>
        <w:ind w:left="6758" w:hanging="360"/>
      </w:pPr>
      <w:rPr>
        <w:rFonts w:ascii="Courier New" w:hAnsi="Courier New" w:cs="Courier New" w:hint="default"/>
      </w:rPr>
    </w:lvl>
    <w:lvl w:ilvl="8" w:tplc="04160005" w:tentative="1">
      <w:start w:val="1"/>
      <w:numFmt w:val="bullet"/>
      <w:lvlText w:val=""/>
      <w:lvlJc w:val="left"/>
      <w:pPr>
        <w:ind w:left="7478" w:hanging="360"/>
      </w:pPr>
      <w:rPr>
        <w:rFonts w:ascii="Wingdings" w:hAnsi="Wingdings" w:hint="default"/>
      </w:rPr>
    </w:lvl>
  </w:abstractNum>
  <w:abstractNum w:abstractNumId="111" w15:restartNumberingAfterBreak="0">
    <w:nsid w:val="57453008"/>
    <w:multiLevelType w:val="singleLevel"/>
    <w:tmpl w:val="BE6E3DAA"/>
    <w:lvl w:ilvl="0">
      <w:start w:val="1"/>
      <w:numFmt w:val="decimal"/>
      <w:pStyle w:val="Numerada2"/>
      <w:lvlText w:val="%1)"/>
      <w:lvlJc w:val="left"/>
      <w:pPr>
        <w:tabs>
          <w:tab w:val="num" w:pos="1834"/>
        </w:tabs>
        <w:ind w:left="1834" w:hanging="360"/>
      </w:pPr>
      <w:rPr>
        <w:rFonts w:hint="default"/>
      </w:rPr>
    </w:lvl>
  </w:abstractNum>
  <w:abstractNum w:abstractNumId="112" w15:restartNumberingAfterBreak="0">
    <w:nsid w:val="576330A1"/>
    <w:multiLevelType w:val="hybridMultilevel"/>
    <w:tmpl w:val="BB542D0A"/>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3" w15:restartNumberingAfterBreak="0">
    <w:nsid w:val="57745548"/>
    <w:multiLevelType w:val="hybridMultilevel"/>
    <w:tmpl w:val="7B88B7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4" w15:restartNumberingAfterBreak="0">
    <w:nsid w:val="58230F36"/>
    <w:multiLevelType w:val="multilevel"/>
    <w:tmpl w:val="5060F4AE"/>
    <w:lvl w:ilvl="0">
      <w:start w:val="1"/>
      <w:numFmt w:val="decimal"/>
      <w:pStyle w:val="Estilo2"/>
      <w:lvlText w:val="%1"/>
      <w:lvlJc w:val="left"/>
      <w:pPr>
        <w:tabs>
          <w:tab w:val="num" w:pos="990"/>
        </w:tabs>
        <w:ind w:left="990" w:hanging="99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992"/>
        </w:tabs>
        <w:ind w:left="992" w:hanging="992"/>
      </w:pPr>
      <w:rPr>
        <w:rFonts w:ascii="Times New Roman" w:hAnsi="Times New Roman" w:hint="default"/>
        <w:b w:val="0"/>
        <w:i w:val="0"/>
        <w:sz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15" w15:restartNumberingAfterBreak="0">
    <w:nsid w:val="5E454023"/>
    <w:multiLevelType w:val="hybridMultilevel"/>
    <w:tmpl w:val="FF20F3CE"/>
    <w:lvl w:ilvl="0" w:tplc="63DED438">
      <w:start w:val="1"/>
      <w:numFmt w:val="bullet"/>
      <w:lvlText w:val="-"/>
      <w:lvlJc w:val="left"/>
      <w:pPr>
        <w:ind w:left="1211" w:hanging="360"/>
      </w:pPr>
      <w:rPr>
        <w:rFonts w:ascii="Courier New" w:hAnsi="Courier New" w:hint="default"/>
        <w:b w:val="0"/>
        <w:i w:val="0"/>
        <w:sz w:val="20"/>
      </w:rPr>
    </w:lvl>
    <w:lvl w:ilvl="1" w:tplc="FFFFFFFF" w:tentative="1">
      <w:start w:val="1"/>
      <w:numFmt w:val="lowerLetter"/>
      <w:lvlText w:val="%2."/>
      <w:lvlJc w:val="left"/>
      <w:pPr>
        <w:ind w:left="1931" w:hanging="360"/>
      </w:pPr>
    </w:lvl>
    <w:lvl w:ilvl="2" w:tplc="FFFFFFFF" w:tentative="1">
      <w:start w:val="1"/>
      <w:numFmt w:val="lowerRoman"/>
      <w:lvlText w:val="%3."/>
      <w:lvlJc w:val="right"/>
      <w:pPr>
        <w:ind w:left="2651" w:hanging="180"/>
      </w:pPr>
    </w:lvl>
    <w:lvl w:ilvl="3" w:tplc="FFFFFFFF" w:tentative="1">
      <w:start w:val="1"/>
      <w:numFmt w:val="decimal"/>
      <w:lvlText w:val="%4."/>
      <w:lvlJc w:val="left"/>
      <w:pPr>
        <w:ind w:left="3371" w:hanging="360"/>
      </w:pPr>
    </w:lvl>
    <w:lvl w:ilvl="4" w:tplc="FFFFFFFF" w:tentative="1">
      <w:start w:val="1"/>
      <w:numFmt w:val="lowerLetter"/>
      <w:lvlText w:val="%5."/>
      <w:lvlJc w:val="left"/>
      <w:pPr>
        <w:ind w:left="4091" w:hanging="360"/>
      </w:pPr>
    </w:lvl>
    <w:lvl w:ilvl="5" w:tplc="FFFFFFFF" w:tentative="1">
      <w:start w:val="1"/>
      <w:numFmt w:val="lowerRoman"/>
      <w:lvlText w:val="%6."/>
      <w:lvlJc w:val="right"/>
      <w:pPr>
        <w:ind w:left="4811" w:hanging="180"/>
      </w:pPr>
    </w:lvl>
    <w:lvl w:ilvl="6" w:tplc="FFFFFFFF" w:tentative="1">
      <w:start w:val="1"/>
      <w:numFmt w:val="decimal"/>
      <w:lvlText w:val="%7."/>
      <w:lvlJc w:val="left"/>
      <w:pPr>
        <w:ind w:left="5531" w:hanging="360"/>
      </w:pPr>
    </w:lvl>
    <w:lvl w:ilvl="7" w:tplc="FFFFFFFF" w:tentative="1">
      <w:start w:val="1"/>
      <w:numFmt w:val="lowerLetter"/>
      <w:lvlText w:val="%8."/>
      <w:lvlJc w:val="left"/>
      <w:pPr>
        <w:ind w:left="6251" w:hanging="360"/>
      </w:pPr>
    </w:lvl>
    <w:lvl w:ilvl="8" w:tplc="FFFFFFFF" w:tentative="1">
      <w:start w:val="1"/>
      <w:numFmt w:val="lowerRoman"/>
      <w:lvlText w:val="%9."/>
      <w:lvlJc w:val="right"/>
      <w:pPr>
        <w:ind w:left="6971" w:hanging="180"/>
      </w:pPr>
    </w:lvl>
  </w:abstractNum>
  <w:abstractNum w:abstractNumId="116" w15:restartNumberingAfterBreak="0">
    <w:nsid w:val="5F0B70C5"/>
    <w:multiLevelType w:val="hybridMultilevel"/>
    <w:tmpl w:val="9A2AC7B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7" w15:restartNumberingAfterBreak="0">
    <w:nsid w:val="5F755B17"/>
    <w:multiLevelType w:val="hybridMultilevel"/>
    <w:tmpl w:val="92C2A364"/>
    <w:lvl w:ilvl="0" w:tplc="04160017">
      <w:start w:val="1"/>
      <w:numFmt w:val="lowerLetter"/>
      <w:lvlText w:val="%1)"/>
      <w:lvlJc w:val="left"/>
      <w:pPr>
        <w:ind w:left="1735" w:hanging="360"/>
      </w:pPr>
    </w:lvl>
    <w:lvl w:ilvl="1" w:tplc="04160019" w:tentative="1">
      <w:start w:val="1"/>
      <w:numFmt w:val="lowerLetter"/>
      <w:lvlText w:val="%2."/>
      <w:lvlJc w:val="left"/>
      <w:pPr>
        <w:ind w:left="2455" w:hanging="360"/>
      </w:pPr>
    </w:lvl>
    <w:lvl w:ilvl="2" w:tplc="0416001B" w:tentative="1">
      <w:start w:val="1"/>
      <w:numFmt w:val="lowerRoman"/>
      <w:lvlText w:val="%3."/>
      <w:lvlJc w:val="right"/>
      <w:pPr>
        <w:ind w:left="3175" w:hanging="180"/>
      </w:pPr>
    </w:lvl>
    <w:lvl w:ilvl="3" w:tplc="0416000F" w:tentative="1">
      <w:start w:val="1"/>
      <w:numFmt w:val="decimal"/>
      <w:lvlText w:val="%4."/>
      <w:lvlJc w:val="left"/>
      <w:pPr>
        <w:ind w:left="3895" w:hanging="360"/>
      </w:pPr>
    </w:lvl>
    <w:lvl w:ilvl="4" w:tplc="04160019" w:tentative="1">
      <w:start w:val="1"/>
      <w:numFmt w:val="lowerLetter"/>
      <w:lvlText w:val="%5."/>
      <w:lvlJc w:val="left"/>
      <w:pPr>
        <w:ind w:left="4615" w:hanging="360"/>
      </w:pPr>
    </w:lvl>
    <w:lvl w:ilvl="5" w:tplc="0416001B" w:tentative="1">
      <w:start w:val="1"/>
      <w:numFmt w:val="lowerRoman"/>
      <w:lvlText w:val="%6."/>
      <w:lvlJc w:val="right"/>
      <w:pPr>
        <w:ind w:left="5335" w:hanging="180"/>
      </w:pPr>
    </w:lvl>
    <w:lvl w:ilvl="6" w:tplc="0416000F" w:tentative="1">
      <w:start w:val="1"/>
      <w:numFmt w:val="decimal"/>
      <w:lvlText w:val="%7."/>
      <w:lvlJc w:val="left"/>
      <w:pPr>
        <w:ind w:left="6055" w:hanging="360"/>
      </w:pPr>
    </w:lvl>
    <w:lvl w:ilvl="7" w:tplc="04160019" w:tentative="1">
      <w:start w:val="1"/>
      <w:numFmt w:val="lowerLetter"/>
      <w:lvlText w:val="%8."/>
      <w:lvlJc w:val="left"/>
      <w:pPr>
        <w:ind w:left="6775" w:hanging="360"/>
      </w:pPr>
    </w:lvl>
    <w:lvl w:ilvl="8" w:tplc="0416001B" w:tentative="1">
      <w:start w:val="1"/>
      <w:numFmt w:val="lowerRoman"/>
      <w:lvlText w:val="%9."/>
      <w:lvlJc w:val="right"/>
      <w:pPr>
        <w:ind w:left="7495" w:hanging="180"/>
      </w:pPr>
    </w:lvl>
  </w:abstractNum>
  <w:abstractNum w:abstractNumId="118" w15:restartNumberingAfterBreak="0">
    <w:nsid w:val="644A4521"/>
    <w:multiLevelType w:val="multilevel"/>
    <w:tmpl w:val="C1FE9E8A"/>
    <w:lvl w:ilvl="0">
      <w:start w:val="1"/>
      <w:numFmt w:val="lowerLetter"/>
      <w:pStyle w:val="NUMERADA0"/>
      <w:lvlText w:val="%1)"/>
      <w:lvlJc w:val="left"/>
      <w:pPr>
        <w:tabs>
          <w:tab w:val="num" w:pos="1375"/>
        </w:tabs>
        <w:ind w:left="1375"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19" w15:restartNumberingAfterBreak="0">
    <w:nsid w:val="68C3430B"/>
    <w:multiLevelType w:val="hybridMultilevel"/>
    <w:tmpl w:val="0BFC1D0A"/>
    <w:lvl w:ilvl="0" w:tplc="A0C63AFA">
      <w:start w:val="1"/>
      <w:numFmt w:val="lowerLetter"/>
      <w:lvlText w:val="%1)"/>
      <w:lvlJc w:val="left"/>
      <w:pPr>
        <w:ind w:left="1134" w:hanging="283"/>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0" w15:restartNumberingAfterBreak="0">
    <w:nsid w:val="6B932D27"/>
    <w:multiLevelType w:val="multilevel"/>
    <w:tmpl w:val="EF88B2F2"/>
    <w:lvl w:ilvl="0">
      <w:start w:val="1"/>
      <w:numFmt w:val="lowerLetter"/>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1" w15:restartNumberingAfterBreak="0">
    <w:nsid w:val="6E8B20A1"/>
    <w:multiLevelType w:val="multilevel"/>
    <w:tmpl w:val="14C8972E"/>
    <w:lvl w:ilvl="0">
      <w:start w:val="1"/>
      <w:numFmt w:val="decimal"/>
      <w:lvlText w:val="%1."/>
      <w:lvlJc w:val="left"/>
      <w:pPr>
        <w:tabs>
          <w:tab w:val="num" w:pos="998"/>
        </w:tabs>
        <w:ind w:left="998" w:hanging="998"/>
      </w:pPr>
      <w:rPr>
        <w:rFonts w:hint="default"/>
      </w:rPr>
    </w:lvl>
    <w:lvl w:ilvl="1">
      <w:start w:val="1"/>
      <w:numFmt w:val="decimal"/>
      <w:lvlText w:val="%1.%2."/>
      <w:lvlJc w:val="left"/>
      <w:pPr>
        <w:tabs>
          <w:tab w:val="num" w:pos="1015"/>
        </w:tabs>
        <w:ind w:left="1015" w:hanging="1015"/>
      </w:pPr>
      <w:rPr>
        <w:rFonts w:ascii="Times New Roman" w:hAnsi="Times New Roman" w:hint="default"/>
        <w:b w:val="0"/>
        <w:i w:val="0"/>
        <w:sz w:val="26"/>
      </w:rPr>
    </w:lvl>
    <w:lvl w:ilvl="2">
      <w:start w:val="1"/>
      <w:numFmt w:val="decimal"/>
      <w:lvlText w:val="%1.%2.%3."/>
      <w:lvlJc w:val="left"/>
      <w:pPr>
        <w:tabs>
          <w:tab w:val="num" w:pos="1015"/>
        </w:tabs>
        <w:ind w:left="1015" w:hanging="1015"/>
      </w:pPr>
      <w:rPr>
        <w:rFonts w:ascii="Times New Roman" w:hAnsi="Times New Roman" w:hint="default"/>
        <w:b w:val="0"/>
        <w:i w:val="0"/>
        <w:sz w:val="26"/>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015"/>
        </w:tabs>
        <w:ind w:left="1015" w:hanging="1015"/>
      </w:pPr>
      <w:rPr>
        <w:rFonts w:hint="default"/>
      </w:rPr>
    </w:lvl>
    <w:lvl w:ilvl="5">
      <w:start w:val="1"/>
      <w:numFmt w:val="decimal"/>
      <w:pStyle w:val="Ttulo6"/>
      <w:lvlText w:val="%1.%2.%3.%4.%5.%6."/>
      <w:lvlJc w:val="left"/>
      <w:pPr>
        <w:tabs>
          <w:tab w:val="num" w:pos="1080"/>
        </w:tabs>
        <w:ind w:left="1015" w:hanging="1015"/>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122" w15:restartNumberingAfterBreak="0">
    <w:nsid w:val="6ED06AF8"/>
    <w:multiLevelType w:val="multilevel"/>
    <w:tmpl w:val="0000002C"/>
    <w:name w:val="WW8Num452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23" w15:restartNumberingAfterBreak="0">
    <w:nsid w:val="71621A03"/>
    <w:multiLevelType w:val="hybridMultilevel"/>
    <w:tmpl w:val="91E81192"/>
    <w:lvl w:ilvl="0" w:tplc="5DFE5D30">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124" w15:restartNumberingAfterBreak="0">
    <w:nsid w:val="71B15811"/>
    <w:multiLevelType w:val="multilevel"/>
    <w:tmpl w:val="0000002C"/>
    <w:name w:val="WW8Num45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25" w15:restartNumberingAfterBreak="0">
    <w:nsid w:val="740B2DD2"/>
    <w:multiLevelType w:val="multilevel"/>
    <w:tmpl w:val="6CFC58EC"/>
    <w:lvl w:ilvl="0">
      <w:start w:val="1"/>
      <w:numFmt w:val="decimal"/>
      <w:pStyle w:val="Numerada5"/>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15:restartNumberingAfterBreak="0">
    <w:nsid w:val="751B5566"/>
    <w:multiLevelType w:val="multilevel"/>
    <w:tmpl w:val="0000002C"/>
    <w:name w:val="WW8Num45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27" w15:restartNumberingAfterBreak="0">
    <w:nsid w:val="75284227"/>
    <w:multiLevelType w:val="hybridMultilevel"/>
    <w:tmpl w:val="19D08846"/>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8" w15:restartNumberingAfterBreak="0">
    <w:nsid w:val="772815F0"/>
    <w:multiLevelType w:val="hybridMultilevel"/>
    <w:tmpl w:val="F120F37C"/>
    <w:lvl w:ilvl="0" w:tplc="70DE877C">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9" w15:restartNumberingAfterBreak="0">
    <w:nsid w:val="79423882"/>
    <w:multiLevelType w:val="singleLevel"/>
    <w:tmpl w:val="0000005B"/>
    <w:name w:val="WW8Num6302"/>
    <w:lvl w:ilvl="0">
      <w:start w:val="1"/>
      <w:numFmt w:val="lowerLetter"/>
      <w:lvlText w:val="%1)"/>
      <w:lvlJc w:val="left"/>
      <w:pPr>
        <w:tabs>
          <w:tab w:val="num" w:pos="360"/>
        </w:tabs>
      </w:pPr>
    </w:lvl>
  </w:abstractNum>
  <w:abstractNum w:abstractNumId="130" w15:restartNumberingAfterBreak="0">
    <w:nsid w:val="7CB61E75"/>
    <w:multiLevelType w:val="hybridMultilevel"/>
    <w:tmpl w:val="5CD61B14"/>
    <w:lvl w:ilvl="0" w:tplc="04160017">
      <w:start w:val="1"/>
      <w:numFmt w:val="lowerLetter"/>
      <w:lvlText w:val="%1)"/>
      <w:lvlJc w:val="left"/>
      <w:pPr>
        <w:ind w:left="1735" w:hanging="360"/>
      </w:pPr>
    </w:lvl>
    <w:lvl w:ilvl="1" w:tplc="04160019" w:tentative="1">
      <w:start w:val="1"/>
      <w:numFmt w:val="lowerLetter"/>
      <w:lvlText w:val="%2."/>
      <w:lvlJc w:val="left"/>
      <w:pPr>
        <w:ind w:left="2455" w:hanging="360"/>
      </w:pPr>
    </w:lvl>
    <w:lvl w:ilvl="2" w:tplc="0416001B" w:tentative="1">
      <w:start w:val="1"/>
      <w:numFmt w:val="lowerRoman"/>
      <w:lvlText w:val="%3."/>
      <w:lvlJc w:val="right"/>
      <w:pPr>
        <w:ind w:left="3175" w:hanging="180"/>
      </w:pPr>
    </w:lvl>
    <w:lvl w:ilvl="3" w:tplc="0416000F" w:tentative="1">
      <w:start w:val="1"/>
      <w:numFmt w:val="decimal"/>
      <w:lvlText w:val="%4."/>
      <w:lvlJc w:val="left"/>
      <w:pPr>
        <w:ind w:left="3895" w:hanging="360"/>
      </w:pPr>
    </w:lvl>
    <w:lvl w:ilvl="4" w:tplc="04160019" w:tentative="1">
      <w:start w:val="1"/>
      <w:numFmt w:val="lowerLetter"/>
      <w:lvlText w:val="%5."/>
      <w:lvlJc w:val="left"/>
      <w:pPr>
        <w:ind w:left="4615" w:hanging="360"/>
      </w:pPr>
    </w:lvl>
    <w:lvl w:ilvl="5" w:tplc="0416001B" w:tentative="1">
      <w:start w:val="1"/>
      <w:numFmt w:val="lowerRoman"/>
      <w:lvlText w:val="%6."/>
      <w:lvlJc w:val="right"/>
      <w:pPr>
        <w:ind w:left="5335" w:hanging="180"/>
      </w:pPr>
    </w:lvl>
    <w:lvl w:ilvl="6" w:tplc="0416000F" w:tentative="1">
      <w:start w:val="1"/>
      <w:numFmt w:val="decimal"/>
      <w:lvlText w:val="%7."/>
      <w:lvlJc w:val="left"/>
      <w:pPr>
        <w:ind w:left="6055" w:hanging="360"/>
      </w:pPr>
    </w:lvl>
    <w:lvl w:ilvl="7" w:tplc="04160019" w:tentative="1">
      <w:start w:val="1"/>
      <w:numFmt w:val="lowerLetter"/>
      <w:lvlText w:val="%8."/>
      <w:lvlJc w:val="left"/>
      <w:pPr>
        <w:ind w:left="6775" w:hanging="360"/>
      </w:pPr>
    </w:lvl>
    <w:lvl w:ilvl="8" w:tplc="0416001B" w:tentative="1">
      <w:start w:val="1"/>
      <w:numFmt w:val="lowerRoman"/>
      <w:lvlText w:val="%9."/>
      <w:lvlJc w:val="right"/>
      <w:pPr>
        <w:ind w:left="7495" w:hanging="180"/>
      </w:pPr>
    </w:lvl>
  </w:abstractNum>
  <w:abstractNum w:abstractNumId="131" w15:restartNumberingAfterBreak="0">
    <w:nsid w:val="7DB01774"/>
    <w:multiLevelType w:val="singleLevel"/>
    <w:tmpl w:val="C764ED96"/>
    <w:lvl w:ilvl="0">
      <w:start w:val="1"/>
      <w:numFmt w:val="lowerLetter"/>
      <w:pStyle w:val="Estilo1"/>
      <w:lvlText w:val="%1)"/>
      <w:lvlJc w:val="left"/>
      <w:pPr>
        <w:tabs>
          <w:tab w:val="num" w:pos="360"/>
        </w:tabs>
        <w:ind w:left="360" w:hanging="360"/>
      </w:pPr>
    </w:lvl>
  </w:abstractNum>
  <w:abstractNum w:abstractNumId="132" w15:restartNumberingAfterBreak="0">
    <w:nsid w:val="7E9908C2"/>
    <w:multiLevelType w:val="hybridMultilevel"/>
    <w:tmpl w:val="E8F81AD2"/>
    <w:lvl w:ilvl="0" w:tplc="322E776A">
      <w:start w:val="1"/>
      <w:numFmt w:val="lowerLetter"/>
      <w:lvlText w:val="%1)"/>
      <w:lvlJc w:val="left"/>
      <w:pPr>
        <w:ind w:left="720" w:hanging="360"/>
      </w:pPr>
      <w:rPr>
        <w:rFonts w:ascii="Times New Roman" w:eastAsia="CIDFont+F2" w:hAnsi="Times New Roman" w:cs="Times New Roman"/>
      </w:rPr>
    </w:lvl>
    <w:lvl w:ilvl="1" w:tplc="DB2A54CA">
      <w:start w:val="1"/>
      <w:numFmt w:val="lowerLetter"/>
      <w:lvlText w:val="%2)"/>
      <w:lvlJc w:val="left"/>
      <w:pPr>
        <w:ind w:left="1440" w:hanging="360"/>
      </w:pPr>
      <w:rPr>
        <w:rFonts w:ascii="Times New Roman" w:eastAsia="CIDFont+F2" w:hAnsi="Times New Roman" w:cs="Times New Roman"/>
      </w:rPr>
    </w:lvl>
    <w:lvl w:ilvl="2" w:tplc="D09A500A">
      <w:start w:val="1"/>
      <w:numFmt w:val="lowerRoman"/>
      <w:lvlText w:val="%3)"/>
      <w:lvlJc w:val="right"/>
      <w:pPr>
        <w:ind w:left="2160" w:hanging="180"/>
      </w:pPr>
      <w:rPr>
        <w:rFonts w:ascii="Times New Roman" w:eastAsia="CIDFont+F2" w:hAnsi="Times New Roman" w:cs="Times New Roman"/>
      </w:rPr>
    </w:lvl>
    <w:lvl w:ilvl="3" w:tplc="0416000F">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3" w15:restartNumberingAfterBreak="0">
    <w:nsid w:val="7EDC0C28"/>
    <w:multiLevelType w:val="hybridMultilevel"/>
    <w:tmpl w:val="27CC426C"/>
    <w:lvl w:ilvl="0" w:tplc="63DED438">
      <w:start w:val="1"/>
      <w:numFmt w:val="bullet"/>
      <w:lvlText w:val="-"/>
      <w:lvlJc w:val="left"/>
      <w:pPr>
        <w:ind w:left="720" w:hanging="360"/>
      </w:pPr>
      <w:rPr>
        <w:rFonts w:ascii="Courier New" w:hAnsi="Courier New"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371346080">
    <w:abstractNumId w:val="92"/>
  </w:num>
  <w:num w:numId="2" w16cid:durableId="1004555462">
    <w:abstractNumId w:val="90"/>
  </w:num>
  <w:num w:numId="3" w16cid:durableId="1674603993">
    <w:abstractNumId w:val="131"/>
  </w:num>
  <w:num w:numId="4" w16cid:durableId="219440004">
    <w:abstractNumId w:val="114"/>
  </w:num>
  <w:num w:numId="5" w16cid:durableId="814374622">
    <w:abstractNumId w:val="118"/>
  </w:num>
  <w:num w:numId="6" w16cid:durableId="1586645235">
    <w:abstractNumId w:val="70"/>
  </w:num>
  <w:num w:numId="7" w16cid:durableId="1143690576">
    <w:abstractNumId w:val="0"/>
  </w:num>
  <w:num w:numId="8" w16cid:durableId="2089302741">
    <w:abstractNumId w:val="91"/>
  </w:num>
  <w:num w:numId="9" w16cid:durableId="2085032783">
    <w:abstractNumId w:val="93"/>
  </w:num>
  <w:num w:numId="10" w16cid:durableId="125204080">
    <w:abstractNumId w:val="121"/>
  </w:num>
  <w:num w:numId="11" w16cid:durableId="1394965357">
    <w:abstractNumId w:val="86"/>
  </w:num>
  <w:num w:numId="12" w16cid:durableId="207882007">
    <w:abstractNumId w:val="111"/>
  </w:num>
  <w:num w:numId="13" w16cid:durableId="1863124307">
    <w:abstractNumId w:val="125"/>
  </w:num>
  <w:num w:numId="14" w16cid:durableId="541595569">
    <w:abstractNumId w:val="68"/>
  </w:num>
  <w:num w:numId="15" w16cid:durableId="1948658949">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14772526">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05834191">
    <w:abstractNumId w:val="11"/>
  </w:num>
  <w:num w:numId="18" w16cid:durableId="1003509874">
    <w:abstractNumId w:val="116"/>
  </w:num>
  <w:num w:numId="19" w16cid:durableId="2117406510">
    <w:abstractNumId w:val="82"/>
  </w:num>
  <w:num w:numId="20" w16cid:durableId="1713382775">
    <w:abstractNumId w:val="117"/>
  </w:num>
  <w:num w:numId="21" w16cid:durableId="1791708005">
    <w:abstractNumId w:val="96"/>
  </w:num>
  <w:num w:numId="22" w16cid:durableId="1185286013">
    <w:abstractNumId w:val="106"/>
  </w:num>
  <w:num w:numId="23" w16cid:durableId="883324275">
    <w:abstractNumId w:val="67"/>
  </w:num>
  <w:num w:numId="24" w16cid:durableId="192690923">
    <w:abstractNumId w:val="89"/>
  </w:num>
  <w:num w:numId="25" w16cid:durableId="1501506317">
    <w:abstractNumId w:val="98"/>
  </w:num>
  <w:num w:numId="26" w16cid:durableId="1475677153">
    <w:abstractNumId w:val="112"/>
  </w:num>
  <w:num w:numId="27" w16cid:durableId="535044824">
    <w:abstractNumId w:val="130"/>
  </w:num>
  <w:num w:numId="28" w16cid:durableId="1169562808">
    <w:abstractNumId w:val="76"/>
  </w:num>
  <w:num w:numId="29" w16cid:durableId="1891575744">
    <w:abstractNumId w:val="100"/>
  </w:num>
  <w:num w:numId="30" w16cid:durableId="474956130">
    <w:abstractNumId w:val="66"/>
  </w:num>
  <w:num w:numId="31" w16cid:durableId="1948392801">
    <w:abstractNumId w:val="127"/>
  </w:num>
  <w:num w:numId="32" w16cid:durableId="1528181374">
    <w:abstractNumId w:val="132"/>
  </w:num>
  <w:num w:numId="33" w16cid:durableId="2032340671">
    <w:abstractNumId w:val="71"/>
  </w:num>
  <w:num w:numId="34" w16cid:durableId="761416968">
    <w:abstractNumId w:val="73"/>
  </w:num>
  <w:num w:numId="35" w16cid:durableId="70858619">
    <w:abstractNumId w:val="81"/>
  </w:num>
  <w:num w:numId="36" w16cid:durableId="662319335">
    <w:abstractNumId w:val="72"/>
  </w:num>
  <w:num w:numId="37" w16cid:durableId="1825465698">
    <w:abstractNumId w:val="94"/>
  </w:num>
  <w:num w:numId="38" w16cid:durableId="2033653797">
    <w:abstractNumId w:val="78"/>
  </w:num>
  <w:num w:numId="39" w16cid:durableId="181432473">
    <w:abstractNumId w:val="103"/>
  </w:num>
  <w:num w:numId="40" w16cid:durableId="1657955750">
    <w:abstractNumId w:val="120"/>
  </w:num>
  <w:num w:numId="41" w16cid:durableId="1505821595">
    <w:abstractNumId w:val="80"/>
  </w:num>
  <w:num w:numId="42" w16cid:durableId="2013488986">
    <w:abstractNumId w:val="110"/>
  </w:num>
  <w:num w:numId="43" w16cid:durableId="1505394376">
    <w:abstractNumId w:val="109"/>
  </w:num>
  <w:num w:numId="44" w16cid:durableId="1785727952">
    <w:abstractNumId w:val="99"/>
  </w:num>
  <w:num w:numId="45" w16cid:durableId="2003043482">
    <w:abstractNumId w:val="101"/>
  </w:num>
  <w:num w:numId="46" w16cid:durableId="811290151">
    <w:abstractNumId w:val="85"/>
  </w:num>
  <w:num w:numId="47" w16cid:durableId="1504586663">
    <w:abstractNumId w:val="97"/>
  </w:num>
  <w:num w:numId="48" w16cid:durableId="1085108730">
    <w:abstractNumId w:val="83"/>
  </w:num>
  <w:num w:numId="49" w16cid:durableId="752049544">
    <w:abstractNumId w:val="79"/>
  </w:num>
  <w:num w:numId="50" w16cid:durableId="9726026">
    <w:abstractNumId w:val="77"/>
  </w:num>
  <w:num w:numId="51" w16cid:durableId="1591043040">
    <w:abstractNumId w:val="123"/>
  </w:num>
  <w:num w:numId="52" w16cid:durableId="1412501541">
    <w:abstractNumId w:val="69"/>
  </w:num>
  <w:num w:numId="53" w16cid:durableId="1680044275">
    <w:abstractNumId w:val="113"/>
  </w:num>
  <w:num w:numId="54" w16cid:durableId="1639846743">
    <w:abstractNumId w:val="107"/>
  </w:num>
  <w:num w:numId="55" w16cid:durableId="1093667003">
    <w:abstractNumId w:val="133"/>
  </w:num>
  <w:num w:numId="56" w16cid:durableId="1892574975">
    <w:abstractNumId w:val="87"/>
  </w:num>
  <w:num w:numId="57" w16cid:durableId="480849158">
    <w:abstractNumId w:val="102"/>
  </w:num>
  <w:num w:numId="58" w16cid:durableId="768157948">
    <w:abstractNumId w:val="115"/>
  </w:num>
  <w:num w:numId="59" w16cid:durableId="1051147035">
    <w:abstractNumId w:val="84"/>
  </w:num>
  <w:num w:numId="60" w16cid:durableId="630332948">
    <w:abstractNumId w:val="119"/>
  </w:num>
  <w:num w:numId="61" w16cid:durableId="1972243672">
    <w:abstractNumId w:val="119"/>
    <w:lvlOverride w:ilvl="0">
      <w:startOverride w:val="1"/>
    </w:lvlOverride>
  </w:num>
  <w:num w:numId="62" w16cid:durableId="965623998">
    <w:abstractNumId w:val="119"/>
    <w:lvlOverride w:ilvl="0">
      <w:startOverride w:val="1"/>
    </w:lvlOverride>
  </w:num>
  <w:num w:numId="63" w16cid:durableId="1791585848">
    <w:abstractNumId w:val="95"/>
  </w:num>
  <w:num w:numId="64" w16cid:durableId="1758362099">
    <w:abstractNumId w:val="128"/>
  </w:num>
  <w:num w:numId="65" w16cid:durableId="2066684187">
    <w:abstractNumId w:val="75"/>
  </w:num>
  <w:num w:numId="66" w16cid:durableId="1804158903">
    <w:abstractNumId w:val="104"/>
  </w:num>
  <w:num w:numId="67" w16cid:durableId="1094785454">
    <w:abstractNumId w:val="8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ctiveWritingStyle w:appName="MSWord" w:lang="pt-BR" w:vendorID="1" w:dllVersion="513" w:checkStyle="1"/>
  <w:activeWritingStyle w:appName="MSWord" w:lang="es-ES_tradnl" w:vendorID="9" w:dllVersion="512" w:checkStyle="1"/>
  <w:activeWritingStyle w:appName="MSWord" w:lang="pt-PT" w:vendorID="1" w:dllVersion="513" w:checkStyle="1"/>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style="mso-position-vertical-relative:page" o:allowoverlap="f">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462"/>
    <w:rsid w:val="00000EE8"/>
    <w:rsid w:val="000021F2"/>
    <w:rsid w:val="00002E38"/>
    <w:rsid w:val="00003AD0"/>
    <w:rsid w:val="0000405E"/>
    <w:rsid w:val="00006402"/>
    <w:rsid w:val="00007D79"/>
    <w:rsid w:val="00010F74"/>
    <w:rsid w:val="00012076"/>
    <w:rsid w:val="00015534"/>
    <w:rsid w:val="00015ACF"/>
    <w:rsid w:val="00016093"/>
    <w:rsid w:val="0001628A"/>
    <w:rsid w:val="00016DD3"/>
    <w:rsid w:val="00017002"/>
    <w:rsid w:val="0002022A"/>
    <w:rsid w:val="00020E9C"/>
    <w:rsid w:val="00021446"/>
    <w:rsid w:val="000231A6"/>
    <w:rsid w:val="00023F4D"/>
    <w:rsid w:val="000240BC"/>
    <w:rsid w:val="00024274"/>
    <w:rsid w:val="000245D8"/>
    <w:rsid w:val="00024D20"/>
    <w:rsid w:val="000252BB"/>
    <w:rsid w:val="0002541D"/>
    <w:rsid w:val="0002589F"/>
    <w:rsid w:val="000266E4"/>
    <w:rsid w:val="00027C01"/>
    <w:rsid w:val="00030F66"/>
    <w:rsid w:val="000323D8"/>
    <w:rsid w:val="00032C9E"/>
    <w:rsid w:val="00033078"/>
    <w:rsid w:val="00033990"/>
    <w:rsid w:val="00033D29"/>
    <w:rsid w:val="00034018"/>
    <w:rsid w:val="0003482C"/>
    <w:rsid w:val="00034996"/>
    <w:rsid w:val="00034CAF"/>
    <w:rsid w:val="0003555A"/>
    <w:rsid w:val="000363F1"/>
    <w:rsid w:val="0003652D"/>
    <w:rsid w:val="000365BA"/>
    <w:rsid w:val="000367C7"/>
    <w:rsid w:val="00036F12"/>
    <w:rsid w:val="00040B88"/>
    <w:rsid w:val="00040DF9"/>
    <w:rsid w:val="00040F23"/>
    <w:rsid w:val="000412A7"/>
    <w:rsid w:val="00042648"/>
    <w:rsid w:val="00042A4D"/>
    <w:rsid w:val="00042B1D"/>
    <w:rsid w:val="0004375A"/>
    <w:rsid w:val="00046ACF"/>
    <w:rsid w:val="00046B0D"/>
    <w:rsid w:val="000473A6"/>
    <w:rsid w:val="000510B6"/>
    <w:rsid w:val="000526C7"/>
    <w:rsid w:val="00054171"/>
    <w:rsid w:val="00055CE2"/>
    <w:rsid w:val="00055FA3"/>
    <w:rsid w:val="000570E5"/>
    <w:rsid w:val="0006050D"/>
    <w:rsid w:val="000627EA"/>
    <w:rsid w:val="000636E4"/>
    <w:rsid w:val="00065BCF"/>
    <w:rsid w:val="00066D8D"/>
    <w:rsid w:val="00066F15"/>
    <w:rsid w:val="00066FB2"/>
    <w:rsid w:val="00067716"/>
    <w:rsid w:val="00067F60"/>
    <w:rsid w:val="0007027B"/>
    <w:rsid w:val="00070A4B"/>
    <w:rsid w:val="00070D1F"/>
    <w:rsid w:val="00072465"/>
    <w:rsid w:val="00072EB1"/>
    <w:rsid w:val="00074F36"/>
    <w:rsid w:val="0007535D"/>
    <w:rsid w:val="0007701C"/>
    <w:rsid w:val="000779A8"/>
    <w:rsid w:val="00077E9A"/>
    <w:rsid w:val="00080C14"/>
    <w:rsid w:val="00080F58"/>
    <w:rsid w:val="00081F4A"/>
    <w:rsid w:val="00082DD4"/>
    <w:rsid w:val="000836EC"/>
    <w:rsid w:val="00084A82"/>
    <w:rsid w:val="00086080"/>
    <w:rsid w:val="0008693D"/>
    <w:rsid w:val="000872AD"/>
    <w:rsid w:val="0009058B"/>
    <w:rsid w:val="00090C70"/>
    <w:rsid w:val="00091C12"/>
    <w:rsid w:val="00091C4B"/>
    <w:rsid w:val="00092172"/>
    <w:rsid w:val="000929FC"/>
    <w:rsid w:val="00092F52"/>
    <w:rsid w:val="00093F82"/>
    <w:rsid w:val="00094323"/>
    <w:rsid w:val="000974B5"/>
    <w:rsid w:val="00097ECA"/>
    <w:rsid w:val="000A146E"/>
    <w:rsid w:val="000A209D"/>
    <w:rsid w:val="000A2A6E"/>
    <w:rsid w:val="000A4691"/>
    <w:rsid w:val="000A4965"/>
    <w:rsid w:val="000A584F"/>
    <w:rsid w:val="000A6599"/>
    <w:rsid w:val="000A6E33"/>
    <w:rsid w:val="000A72EE"/>
    <w:rsid w:val="000A76FD"/>
    <w:rsid w:val="000A7A41"/>
    <w:rsid w:val="000A7FA2"/>
    <w:rsid w:val="000B0B28"/>
    <w:rsid w:val="000B0C87"/>
    <w:rsid w:val="000B2E91"/>
    <w:rsid w:val="000B3BCC"/>
    <w:rsid w:val="000B4722"/>
    <w:rsid w:val="000B4B1D"/>
    <w:rsid w:val="000B4D3B"/>
    <w:rsid w:val="000B4D50"/>
    <w:rsid w:val="000B520F"/>
    <w:rsid w:val="000B5E63"/>
    <w:rsid w:val="000B7202"/>
    <w:rsid w:val="000B728E"/>
    <w:rsid w:val="000B7FD9"/>
    <w:rsid w:val="000C01C5"/>
    <w:rsid w:val="000C0825"/>
    <w:rsid w:val="000C0B14"/>
    <w:rsid w:val="000C0EE9"/>
    <w:rsid w:val="000C18C6"/>
    <w:rsid w:val="000C19A6"/>
    <w:rsid w:val="000C1EE9"/>
    <w:rsid w:val="000C1F3B"/>
    <w:rsid w:val="000C297C"/>
    <w:rsid w:val="000C528B"/>
    <w:rsid w:val="000C5540"/>
    <w:rsid w:val="000C566D"/>
    <w:rsid w:val="000C633E"/>
    <w:rsid w:val="000D0003"/>
    <w:rsid w:val="000D0434"/>
    <w:rsid w:val="000D0EDD"/>
    <w:rsid w:val="000D1C9B"/>
    <w:rsid w:val="000D1FAB"/>
    <w:rsid w:val="000D2240"/>
    <w:rsid w:val="000D250B"/>
    <w:rsid w:val="000D33F1"/>
    <w:rsid w:val="000D3948"/>
    <w:rsid w:val="000D42B7"/>
    <w:rsid w:val="000D5952"/>
    <w:rsid w:val="000D6468"/>
    <w:rsid w:val="000D69A2"/>
    <w:rsid w:val="000D6A67"/>
    <w:rsid w:val="000D6B55"/>
    <w:rsid w:val="000D7730"/>
    <w:rsid w:val="000E0698"/>
    <w:rsid w:val="000E0700"/>
    <w:rsid w:val="000E1642"/>
    <w:rsid w:val="000E1DE6"/>
    <w:rsid w:val="000E205B"/>
    <w:rsid w:val="000E257F"/>
    <w:rsid w:val="000E281E"/>
    <w:rsid w:val="000E289D"/>
    <w:rsid w:val="000E2DCC"/>
    <w:rsid w:val="000E5B91"/>
    <w:rsid w:val="000E65E4"/>
    <w:rsid w:val="000F0397"/>
    <w:rsid w:val="000F0CBB"/>
    <w:rsid w:val="000F223F"/>
    <w:rsid w:val="000F2358"/>
    <w:rsid w:val="000F391B"/>
    <w:rsid w:val="000F3F37"/>
    <w:rsid w:val="000F44DF"/>
    <w:rsid w:val="000F45F7"/>
    <w:rsid w:val="000F60B1"/>
    <w:rsid w:val="000F670D"/>
    <w:rsid w:val="000F6FEA"/>
    <w:rsid w:val="000F75B8"/>
    <w:rsid w:val="00100696"/>
    <w:rsid w:val="00100BCB"/>
    <w:rsid w:val="001013C5"/>
    <w:rsid w:val="0010170A"/>
    <w:rsid w:val="00101886"/>
    <w:rsid w:val="00103D27"/>
    <w:rsid w:val="0010445B"/>
    <w:rsid w:val="0010577B"/>
    <w:rsid w:val="001057DF"/>
    <w:rsid w:val="00106513"/>
    <w:rsid w:val="00107566"/>
    <w:rsid w:val="001105E3"/>
    <w:rsid w:val="00110DE3"/>
    <w:rsid w:val="001115EB"/>
    <w:rsid w:val="001116BD"/>
    <w:rsid w:val="00111E3D"/>
    <w:rsid w:val="00112407"/>
    <w:rsid w:val="001129BA"/>
    <w:rsid w:val="00113BF5"/>
    <w:rsid w:val="0011649C"/>
    <w:rsid w:val="00117C75"/>
    <w:rsid w:val="00117D3B"/>
    <w:rsid w:val="00117DC6"/>
    <w:rsid w:val="00120058"/>
    <w:rsid w:val="001204BD"/>
    <w:rsid w:val="001219C8"/>
    <w:rsid w:val="001224DE"/>
    <w:rsid w:val="001231E3"/>
    <w:rsid w:val="00123AC7"/>
    <w:rsid w:val="0012468B"/>
    <w:rsid w:val="00125A39"/>
    <w:rsid w:val="00125DEB"/>
    <w:rsid w:val="00126B67"/>
    <w:rsid w:val="00126BE2"/>
    <w:rsid w:val="00126DD0"/>
    <w:rsid w:val="00130144"/>
    <w:rsid w:val="001303B3"/>
    <w:rsid w:val="00130721"/>
    <w:rsid w:val="00133EB8"/>
    <w:rsid w:val="001350AA"/>
    <w:rsid w:val="001351B5"/>
    <w:rsid w:val="00135275"/>
    <w:rsid w:val="001364E1"/>
    <w:rsid w:val="00136DDB"/>
    <w:rsid w:val="00140C95"/>
    <w:rsid w:val="00141505"/>
    <w:rsid w:val="00141698"/>
    <w:rsid w:val="00142B10"/>
    <w:rsid w:val="001431B1"/>
    <w:rsid w:val="0014377D"/>
    <w:rsid w:val="00143D11"/>
    <w:rsid w:val="00143FF4"/>
    <w:rsid w:val="00145017"/>
    <w:rsid w:val="00146E17"/>
    <w:rsid w:val="001473BA"/>
    <w:rsid w:val="00147719"/>
    <w:rsid w:val="0014789D"/>
    <w:rsid w:val="00150023"/>
    <w:rsid w:val="00150504"/>
    <w:rsid w:val="001517FE"/>
    <w:rsid w:val="00151C05"/>
    <w:rsid w:val="001523F9"/>
    <w:rsid w:val="0015359F"/>
    <w:rsid w:val="00153B7E"/>
    <w:rsid w:val="00153BE0"/>
    <w:rsid w:val="001549A3"/>
    <w:rsid w:val="00154D54"/>
    <w:rsid w:val="001556F7"/>
    <w:rsid w:val="00155F91"/>
    <w:rsid w:val="00156027"/>
    <w:rsid w:val="001570D7"/>
    <w:rsid w:val="00157978"/>
    <w:rsid w:val="001601B9"/>
    <w:rsid w:val="00161784"/>
    <w:rsid w:val="001617B1"/>
    <w:rsid w:val="0016204C"/>
    <w:rsid w:val="0016266D"/>
    <w:rsid w:val="00162F27"/>
    <w:rsid w:val="001636CF"/>
    <w:rsid w:val="0016440A"/>
    <w:rsid w:val="00165BFD"/>
    <w:rsid w:val="00165E59"/>
    <w:rsid w:val="00166222"/>
    <w:rsid w:val="00166994"/>
    <w:rsid w:val="0016762B"/>
    <w:rsid w:val="00167A55"/>
    <w:rsid w:val="00167EF9"/>
    <w:rsid w:val="00172002"/>
    <w:rsid w:val="001722A6"/>
    <w:rsid w:val="001725C7"/>
    <w:rsid w:val="00172BD6"/>
    <w:rsid w:val="00173172"/>
    <w:rsid w:val="0017427C"/>
    <w:rsid w:val="001753AB"/>
    <w:rsid w:val="00175712"/>
    <w:rsid w:val="00175CFE"/>
    <w:rsid w:val="00176DC2"/>
    <w:rsid w:val="00177345"/>
    <w:rsid w:val="00180C5E"/>
    <w:rsid w:val="001819A5"/>
    <w:rsid w:val="00182F7B"/>
    <w:rsid w:val="00183557"/>
    <w:rsid w:val="0018389D"/>
    <w:rsid w:val="00183E52"/>
    <w:rsid w:val="00184A7A"/>
    <w:rsid w:val="0018664A"/>
    <w:rsid w:val="00186AE6"/>
    <w:rsid w:val="00187596"/>
    <w:rsid w:val="001900A8"/>
    <w:rsid w:val="001901DB"/>
    <w:rsid w:val="00190E4A"/>
    <w:rsid w:val="00191571"/>
    <w:rsid w:val="00191B97"/>
    <w:rsid w:val="00192876"/>
    <w:rsid w:val="0019440C"/>
    <w:rsid w:val="00194613"/>
    <w:rsid w:val="00194C3D"/>
    <w:rsid w:val="001962DD"/>
    <w:rsid w:val="0019664D"/>
    <w:rsid w:val="00196CD0"/>
    <w:rsid w:val="001A0753"/>
    <w:rsid w:val="001A08F4"/>
    <w:rsid w:val="001A0B12"/>
    <w:rsid w:val="001A1C2B"/>
    <w:rsid w:val="001A274F"/>
    <w:rsid w:val="001A2D34"/>
    <w:rsid w:val="001A3AE6"/>
    <w:rsid w:val="001A41C2"/>
    <w:rsid w:val="001A441B"/>
    <w:rsid w:val="001A44B1"/>
    <w:rsid w:val="001A5905"/>
    <w:rsid w:val="001A6C9E"/>
    <w:rsid w:val="001B1B0E"/>
    <w:rsid w:val="001B22D3"/>
    <w:rsid w:val="001B2BAE"/>
    <w:rsid w:val="001B3C75"/>
    <w:rsid w:val="001B4265"/>
    <w:rsid w:val="001B53DF"/>
    <w:rsid w:val="001B68E1"/>
    <w:rsid w:val="001B72A4"/>
    <w:rsid w:val="001B76ED"/>
    <w:rsid w:val="001B779B"/>
    <w:rsid w:val="001C0000"/>
    <w:rsid w:val="001C06F3"/>
    <w:rsid w:val="001C1588"/>
    <w:rsid w:val="001C2ABC"/>
    <w:rsid w:val="001C38D9"/>
    <w:rsid w:val="001C3A9A"/>
    <w:rsid w:val="001C671F"/>
    <w:rsid w:val="001C699F"/>
    <w:rsid w:val="001C6F75"/>
    <w:rsid w:val="001C6FAD"/>
    <w:rsid w:val="001D01E0"/>
    <w:rsid w:val="001D1333"/>
    <w:rsid w:val="001D2517"/>
    <w:rsid w:val="001D3AC9"/>
    <w:rsid w:val="001D3C55"/>
    <w:rsid w:val="001D3DB6"/>
    <w:rsid w:val="001D51C4"/>
    <w:rsid w:val="001D6EAE"/>
    <w:rsid w:val="001D736D"/>
    <w:rsid w:val="001D76BC"/>
    <w:rsid w:val="001E0E53"/>
    <w:rsid w:val="001E13F1"/>
    <w:rsid w:val="001E1DF4"/>
    <w:rsid w:val="001E31DE"/>
    <w:rsid w:val="001E328D"/>
    <w:rsid w:val="001E3889"/>
    <w:rsid w:val="001E392E"/>
    <w:rsid w:val="001E3B05"/>
    <w:rsid w:val="001E3E30"/>
    <w:rsid w:val="001E425B"/>
    <w:rsid w:val="001E4346"/>
    <w:rsid w:val="001E439C"/>
    <w:rsid w:val="001E5518"/>
    <w:rsid w:val="001E5FC5"/>
    <w:rsid w:val="001E6999"/>
    <w:rsid w:val="001E6A70"/>
    <w:rsid w:val="001E7AB3"/>
    <w:rsid w:val="001F1BA7"/>
    <w:rsid w:val="001F34E6"/>
    <w:rsid w:val="001F3826"/>
    <w:rsid w:val="001F460B"/>
    <w:rsid w:val="001F523D"/>
    <w:rsid w:val="001F5766"/>
    <w:rsid w:val="001F587F"/>
    <w:rsid w:val="001F5AAE"/>
    <w:rsid w:val="001F6470"/>
    <w:rsid w:val="001F7128"/>
    <w:rsid w:val="001F7367"/>
    <w:rsid w:val="001F7C55"/>
    <w:rsid w:val="00200657"/>
    <w:rsid w:val="00200A39"/>
    <w:rsid w:val="00202A57"/>
    <w:rsid w:val="00204961"/>
    <w:rsid w:val="00205208"/>
    <w:rsid w:val="002054A3"/>
    <w:rsid w:val="002063D1"/>
    <w:rsid w:val="00207093"/>
    <w:rsid w:val="002071A2"/>
    <w:rsid w:val="00207608"/>
    <w:rsid w:val="002110DE"/>
    <w:rsid w:val="002113CF"/>
    <w:rsid w:val="002115C9"/>
    <w:rsid w:val="002116C1"/>
    <w:rsid w:val="00211D75"/>
    <w:rsid w:val="00212816"/>
    <w:rsid w:val="00212C50"/>
    <w:rsid w:val="00212E82"/>
    <w:rsid w:val="002163EF"/>
    <w:rsid w:val="00216798"/>
    <w:rsid w:val="002169CB"/>
    <w:rsid w:val="00216A49"/>
    <w:rsid w:val="002172BD"/>
    <w:rsid w:val="0022175B"/>
    <w:rsid w:val="00222A49"/>
    <w:rsid w:val="002236D8"/>
    <w:rsid w:val="002251E7"/>
    <w:rsid w:val="00225AEB"/>
    <w:rsid w:val="00225DDE"/>
    <w:rsid w:val="00226242"/>
    <w:rsid w:val="00226DBD"/>
    <w:rsid w:val="00227A28"/>
    <w:rsid w:val="00227C9F"/>
    <w:rsid w:val="00230046"/>
    <w:rsid w:val="00230654"/>
    <w:rsid w:val="00231792"/>
    <w:rsid w:val="00233A72"/>
    <w:rsid w:val="00234239"/>
    <w:rsid w:val="00234B3F"/>
    <w:rsid w:val="00235810"/>
    <w:rsid w:val="0023630E"/>
    <w:rsid w:val="0023677F"/>
    <w:rsid w:val="002368BF"/>
    <w:rsid w:val="00236A3D"/>
    <w:rsid w:val="00236A63"/>
    <w:rsid w:val="002378B2"/>
    <w:rsid w:val="002407D7"/>
    <w:rsid w:val="0024114D"/>
    <w:rsid w:val="00241F67"/>
    <w:rsid w:val="002421C1"/>
    <w:rsid w:val="002429AB"/>
    <w:rsid w:val="00243F9C"/>
    <w:rsid w:val="00244373"/>
    <w:rsid w:val="002448A4"/>
    <w:rsid w:val="00245D6D"/>
    <w:rsid w:val="00247158"/>
    <w:rsid w:val="00247C63"/>
    <w:rsid w:val="00250475"/>
    <w:rsid w:val="00251274"/>
    <w:rsid w:val="00251BC8"/>
    <w:rsid w:val="002520DC"/>
    <w:rsid w:val="002528E4"/>
    <w:rsid w:val="00253C77"/>
    <w:rsid w:val="00254B2F"/>
    <w:rsid w:val="0025607F"/>
    <w:rsid w:val="002572BA"/>
    <w:rsid w:val="00257BC3"/>
    <w:rsid w:val="002608C0"/>
    <w:rsid w:val="00261CEE"/>
    <w:rsid w:val="00262B05"/>
    <w:rsid w:val="00262BE4"/>
    <w:rsid w:val="00264138"/>
    <w:rsid w:val="00264735"/>
    <w:rsid w:val="0026589C"/>
    <w:rsid w:val="00266000"/>
    <w:rsid w:val="002661B2"/>
    <w:rsid w:val="00266429"/>
    <w:rsid w:val="002664AD"/>
    <w:rsid w:val="00266514"/>
    <w:rsid w:val="002671B0"/>
    <w:rsid w:val="002673D1"/>
    <w:rsid w:val="00270D88"/>
    <w:rsid w:val="002714F1"/>
    <w:rsid w:val="00272AA7"/>
    <w:rsid w:val="002733FB"/>
    <w:rsid w:val="00273DC9"/>
    <w:rsid w:val="00274256"/>
    <w:rsid w:val="002759F7"/>
    <w:rsid w:val="00277735"/>
    <w:rsid w:val="0027779C"/>
    <w:rsid w:val="0028032F"/>
    <w:rsid w:val="00280988"/>
    <w:rsid w:val="00280E32"/>
    <w:rsid w:val="002811D7"/>
    <w:rsid w:val="002821CF"/>
    <w:rsid w:val="00282664"/>
    <w:rsid w:val="00283090"/>
    <w:rsid w:val="0028345B"/>
    <w:rsid w:val="002835D7"/>
    <w:rsid w:val="002849ED"/>
    <w:rsid w:val="00285687"/>
    <w:rsid w:val="002856B0"/>
    <w:rsid w:val="002856EC"/>
    <w:rsid w:val="00285882"/>
    <w:rsid w:val="00286959"/>
    <w:rsid w:val="00286E5E"/>
    <w:rsid w:val="00287F72"/>
    <w:rsid w:val="00287FAB"/>
    <w:rsid w:val="002919C8"/>
    <w:rsid w:val="0029320C"/>
    <w:rsid w:val="00293CEA"/>
    <w:rsid w:val="00293E67"/>
    <w:rsid w:val="00294320"/>
    <w:rsid w:val="00294F9C"/>
    <w:rsid w:val="00297614"/>
    <w:rsid w:val="0029779A"/>
    <w:rsid w:val="002978C5"/>
    <w:rsid w:val="00297A04"/>
    <w:rsid w:val="002A0A32"/>
    <w:rsid w:val="002A1D32"/>
    <w:rsid w:val="002A41B0"/>
    <w:rsid w:val="002A4261"/>
    <w:rsid w:val="002A4776"/>
    <w:rsid w:val="002A4EC0"/>
    <w:rsid w:val="002A5CA7"/>
    <w:rsid w:val="002A65E8"/>
    <w:rsid w:val="002A66BA"/>
    <w:rsid w:val="002A6726"/>
    <w:rsid w:val="002A6B72"/>
    <w:rsid w:val="002A7D47"/>
    <w:rsid w:val="002B094E"/>
    <w:rsid w:val="002B0AD4"/>
    <w:rsid w:val="002B1203"/>
    <w:rsid w:val="002B179E"/>
    <w:rsid w:val="002B3027"/>
    <w:rsid w:val="002B49CB"/>
    <w:rsid w:val="002B5D08"/>
    <w:rsid w:val="002B659B"/>
    <w:rsid w:val="002B69E9"/>
    <w:rsid w:val="002B6D7D"/>
    <w:rsid w:val="002B6FC7"/>
    <w:rsid w:val="002B7682"/>
    <w:rsid w:val="002B7B20"/>
    <w:rsid w:val="002C0193"/>
    <w:rsid w:val="002C06E5"/>
    <w:rsid w:val="002C0ADF"/>
    <w:rsid w:val="002C1977"/>
    <w:rsid w:val="002C2C88"/>
    <w:rsid w:val="002C37D1"/>
    <w:rsid w:val="002C3C24"/>
    <w:rsid w:val="002C5456"/>
    <w:rsid w:val="002C5575"/>
    <w:rsid w:val="002C65F0"/>
    <w:rsid w:val="002C68EF"/>
    <w:rsid w:val="002C7192"/>
    <w:rsid w:val="002D131E"/>
    <w:rsid w:val="002D1E87"/>
    <w:rsid w:val="002D1F96"/>
    <w:rsid w:val="002D2241"/>
    <w:rsid w:val="002D42CE"/>
    <w:rsid w:val="002D61A6"/>
    <w:rsid w:val="002D6312"/>
    <w:rsid w:val="002D698C"/>
    <w:rsid w:val="002D7127"/>
    <w:rsid w:val="002D7FE9"/>
    <w:rsid w:val="002E014D"/>
    <w:rsid w:val="002E0F6F"/>
    <w:rsid w:val="002E1D0E"/>
    <w:rsid w:val="002E3AC8"/>
    <w:rsid w:val="002E3EAF"/>
    <w:rsid w:val="002E48C2"/>
    <w:rsid w:val="002E4CB0"/>
    <w:rsid w:val="002E567B"/>
    <w:rsid w:val="002E573A"/>
    <w:rsid w:val="002F1EA6"/>
    <w:rsid w:val="002F230A"/>
    <w:rsid w:val="002F3A26"/>
    <w:rsid w:val="002F49BD"/>
    <w:rsid w:val="002F5596"/>
    <w:rsid w:val="002F59BC"/>
    <w:rsid w:val="002F59DD"/>
    <w:rsid w:val="002F6ED1"/>
    <w:rsid w:val="002F753E"/>
    <w:rsid w:val="002F7ADC"/>
    <w:rsid w:val="002F7E1A"/>
    <w:rsid w:val="00300F2A"/>
    <w:rsid w:val="00303590"/>
    <w:rsid w:val="00304079"/>
    <w:rsid w:val="00305BCF"/>
    <w:rsid w:val="00307258"/>
    <w:rsid w:val="0031281C"/>
    <w:rsid w:val="00312B37"/>
    <w:rsid w:val="00313C25"/>
    <w:rsid w:val="003149D4"/>
    <w:rsid w:val="00314A8A"/>
    <w:rsid w:val="00314D96"/>
    <w:rsid w:val="00314EB2"/>
    <w:rsid w:val="003152BB"/>
    <w:rsid w:val="00315A9F"/>
    <w:rsid w:val="00315C3B"/>
    <w:rsid w:val="0031612A"/>
    <w:rsid w:val="00316812"/>
    <w:rsid w:val="00317A8E"/>
    <w:rsid w:val="00320798"/>
    <w:rsid w:val="00321695"/>
    <w:rsid w:val="00322722"/>
    <w:rsid w:val="00323D54"/>
    <w:rsid w:val="00323FCF"/>
    <w:rsid w:val="00324755"/>
    <w:rsid w:val="00324AC2"/>
    <w:rsid w:val="00325139"/>
    <w:rsid w:val="00325209"/>
    <w:rsid w:val="003253E1"/>
    <w:rsid w:val="00325CDD"/>
    <w:rsid w:val="003263EF"/>
    <w:rsid w:val="00326C00"/>
    <w:rsid w:val="00327E30"/>
    <w:rsid w:val="00331BA3"/>
    <w:rsid w:val="003320C3"/>
    <w:rsid w:val="00332A7F"/>
    <w:rsid w:val="003330D3"/>
    <w:rsid w:val="00336AFB"/>
    <w:rsid w:val="0033722B"/>
    <w:rsid w:val="00337B91"/>
    <w:rsid w:val="003400F6"/>
    <w:rsid w:val="00342033"/>
    <w:rsid w:val="00342A2E"/>
    <w:rsid w:val="00343456"/>
    <w:rsid w:val="00343BC6"/>
    <w:rsid w:val="00343EC3"/>
    <w:rsid w:val="003459F8"/>
    <w:rsid w:val="00345DB3"/>
    <w:rsid w:val="00346788"/>
    <w:rsid w:val="00346CD4"/>
    <w:rsid w:val="00346D80"/>
    <w:rsid w:val="003471B9"/>
    <w:rsid w:val="00347FBE"/>
    <w:rsid w:val="003510E8"/>
    <w:rsid w:val="00351940"/>
    <w:rsid w:val="00352357"/>
    <w:rsid w:val="00352A8A"/>
    <w:rsid w:val="00352B38"/>
    <w:rsid w:val="00352BBB"/>
    <w:rsid w:val="00353C88"/>
    <w:rsid w:val="00353E4A"/>
    <w:rsid w:val="00353F7A"/>
    <w:rsid w:val="00355DE5"/>
    <w:rsid w:val="00355FDF"/>
    <w:rsid w:val="00357BC9"/>
    <w:rsid w:val="003604C2"/>
    <w:rsid w:val="00361447"/>
    <w:rsid w:val="0036327F"/>
    <w:rsid w:val="003633BF"/>
    <w:rsid w:val="0036371C"/>
    <w:rsid w:val="003637F1"/>
    <w:rsid w:val="00363BA0"/>
    <w:rsid w:val="00364146"/>
    <w:rsid w:val="00364F84"/>
    <w:rsid w:val="00365226"/>
    <w:rsid w:val="00365988"/>
    <w:rsid w:val="00366286"/>
    <w:rsid w:val="00367ADA"/>
    <w:rsid w:val="00370458"/>
    <w:rsid w:val="00371936"/>
    <w:rsid w:val="00371957"/>
    <w:rsid w:val="0037290D"/>
    <w:rsid w:val="00372AD7"/>
    <w:rsid w:val="00372E9D"/>
    <w:rsid w:val="00373044"/>
    <w:rsid w:val="003733BA"/>
    <w:rsid w:val="003739D4"/>
    <w:rsid w:val="00373BA3"/>
    <w:rsid w:val="00373ED3"/>
    <w:rsid w:val="00374518"/>
    <w:rsid w:val="0037491A"/>
    <w:rsid w:val="00375F88"/>
    <w:rsid w:val="00376A11"/>
    <w:rsid w:val="00377074"/>
    <w:rsid w:val="003804F6"/>
    <w:rsid w:val="00381462"/>
    <w:rsid w:val="00382407"/>
    <w:rsid w:val="0038446A"/>
    <w:rsid w:val="00384BED"/>
    <w:rsid w:val="00384C28"/>
    <w:rsid w:val="0038509D"/>
    <w:rsid w:val="00385272"/>
    <w:rsid w:val="00385B74"/>
    <w:rsid w:val="00385EC6"/>
    <w:rsid w:val="00386333"/>
    <w:rsid w:val="00390D85"/>
    <w:rsid w:val="003917BD"/>
    <w:rsid w:val="00391FB1"/>
    <w:rsid w:val="00392D5C"/>
    <w:rsid w:val="00393511"/>
    <w:rsid w:val="003937D3"/>
    <w:rsid w:val="00395303"/>
    <w:rsid w:val="003958FA"/>
    <w:rsid w:val="003A03D4"/>
    <w:rsid w:val="003A1404"/>
    <w:rsid w:val="003A1C64"/>
    <w:rsid w:val="003A2039"/>
    <w:rsid w:val="003A20D4"/>
    <w:rsid w:val="003A25F0"/>
    <w:rsid w:val="003A2DDA"/>
    <w:rsid w:val="003A30B4"/>
    <w:rsid w:val="003A4525"/>
    <w:rsid w:val="003A494F"/>
    <w:rsid w:val="003A4BEC"/>
    <w:rsid w:val="003A4F09"/>
    <w:rsid w:val="003A564E"/>
    <w:rsid w:val="003A5954"/>
    <w:rsid w:val="003A59A3"/>
    <w:rsid w:val="003A63E0"/>
    <w:rsid w:val="003A6539"/>
    <w:rsid w:val="003A6E75"/>
    <w:rsid w:val="003A6F2C"/>
    <w:rsid w:val="003A7C4D"/>
    <w:rsid w:val="003B045D"/>
    <w:rsid w:val="003B076D"/>
    <w:rsid w:val="003B1FB4"/>
    <w:rsid w:val="003B2580"/>
    <w:rsid w:val="003B34C1"/>
    <w:rsid w:val="003B414F"/>
    <w:rsid w:val="003B492E"/>
    <w:rsid w:val="003B520D"/>
    <w:rsid w:val="003B63E1"/>
    <w:rsid w:val="003B655C"/>
    <w:rsid w:val="003B7323"/>
    <w:rsid w:val="003C07AC"/>
    <w:rsid w:val="003C1879"/>
    <w:rsid w:val="003C292E"/>
    <w:rsid w:val="003C460D"/>
    <w:rsid w:val="003C589B"/>
    <w:rsid w:val="003C617C"/>
    <w:rsid w:val="003C6706"/>
    <w:rsid w:val="003C6812"/>
    <w:rsid w:val="003C6881"/>
    <w:rsid w:val="003C7776"/>
    <w:rsid w:val="003D0210"/>
    <w:rsid w:val="003D1859"/>
    <w:rsid w:val="003D1C9C"/>
    <w:rsid w:val="003D6489"/>
    <w:rsid w:val="003D7BE6"/>
    <w:rsid w:val="003E0562"/>
    <w:rsid w:val="003E056B"/>
    <w:rsid w:val="003E0A5A"/>
    <w:rsid w:val="003E0F73"/>
    <w:rsid w:val="003E45A0"/>
    <w:rsid w:val="003E4F5D"/>
    <w:rsid w:val="003E5EFC"/>
    <w:rsid w:val="003E62B9"/>
    <w:rsid w:val="003E7DF7"/>
    <w:rsid w:val="003F05C1"/>
    <w:rsid w:val="003F0D81"/>
    <w:rsid w:val="003F2DA6"/>
    <w:rsid w:val="003F308F"/>
    <w:rsid w:val="003F4A3C"/>
    <w:rsid w:val="003F5356"/>
    <w:rsid w:val="003F5C37"/>
    <w:rsid w:val="003F703B"/>
    <w:rsid w:val="0040012C"/>
    <w:rsid w:val="00401F81"/>
    <w:rsid w:val="004023B3"/>
    <w:rsid w:val="00402847"/>
    <w:rsid w:val="004051D6"/>
    <w:rsid w:val="00406639"/>
    <w:rsid w:val="00410105"/>
    <w:rsid w:val="004101F1"/>
    <w:rsid w:val="00410B24"/>
    <w:rsid w:val="00411C01"/>
    <w:rsid w:val="00411CF2"/>
    <w:rsid w:val="00412943"/>
    <w:rsid w:val="00412E1F"/>
    <w:rsid w:val="004133D0"/>
    <w:rsid w:val="00414D2D"/>
    <w:rsid w:val="004173C3"/>
    <w:rsid w:val="00420FE3"/>
    <w:rsid w:val="004210CC"/>
    <w:rsid w:val="004214E3"/>
    <w:rsid w:val="00422B49"/>
    <w:rsid w:val="00427A16"/>
    <w:rsid w:val="004302A6"/>
    <w:rsid w:val="00430656"/>
    <w:rsid w:val="00431280"/>
    <w:rsid w:val="00431A6C"/>
    <w:rsid w:val="00431DF8"/>
    <w:rsid w:val="00432116"/>
    <w:rsid w:val="00432743"/>
    <w:rsid w:val="004327D5"/>
    <w:rsid w:val="00432873"/>
    <w:rsid w:val="00432AF9"/>
    <w:rsid w:val="00433F34"/>
    <w:rsid w:val="00435509"/>
    <w:rsid w:val="00435892"/>
    <w:rsid w:val="00435A37"/>
    <w:rsid w:val="004366A4"/>
    <w:rsid w:val="00436FCA"/>
    <w:rsid w:val="00440A93"/>
    <w:rsid w:val="0044297A"/>
    <w:rsid w:val="0044299B"/>
    <w:rsid w:val="00443153"/>
    <w:rsid w:val="004438A4"/>
    <w:rsid w:val="0044392F"/>
    <w:rsid w:val="00444389"/>
    <w:rsid w:val="00444DFB"/>
    <w:rsid w:val="0044562D"/>
    <w:rsid w:val="00445BC7"/>
    <w:rsid w:val="004465E9"/>
    <w:rsid w:val="00446FCE"/>
    <w:rsid w:val="004473D2"/>
    <w:rsid w:val="00450475"/>
    <w:rsid w:val="004505FC"/>
    <w:rsid w:val="00450BBC"/>
    <w:rsid w:val="004515DC"/>
    <w:rsid w:val="00453368"/>
    <w:rsid w:val="00453617"/>
    <w:rsid w:val="00454976"/>
    <w:rsid w:val="00454BE8"/>
    <w:rsid w:val="004555CD"/>
    <w:rsid w:val="004559B9"/>
    <w:rsid w:val="00455D96"/>
    <w:rsid w:val="00455EA1"/>
    <w:rsid w:val="00457BE6"/>
    <w:rsid w:val="00461E50"/>
    <w:rsid w:val="00461F22"/>
    <w:rsid w:val="00462029"/>
    <w:rsid w:val="00463190"/>
    <w:rsid w:val="004637C8"/>
    <w:rsid w:val="004647BD"/>
    <w:rsid w:val="00464AC5"/>
    <w:rsid w:val="00464D7C"/>
    <w:rsid w:val="00464FBB"/>
    <w:rsid w:val="0046586F"/>
    <w:rsid w:val="00465D78"/>
    <w:rsid w:val="00466BBA"/>
    <w:rsid w:val="00470226"/>
    <w:rsid w:val="00470737"/>
    <w:rsid w:val="004714D8"/>
    <w:rsid w:val="004716E7"/>
    <w:rsid w:val="00471D43"/>
    <w:rsid w:val="00472269"/>
    <w:rsid w:val="00472578"/>
    <w:rsid w:val="00472AEE"/>
    <w:rsid w:val="00473622"/>
    <w:rsid w:val="00474E09"/>
    <w:rsid w:val="00475889"/>
    <w:rsid w:val="00476830"/>
    <w:rsid w:val="00477763"/>
    <w:rsid w:val="004779F6"/>
    <w:rsid w:val="00477D46"/>
    <w:rsid w:val="00477D86"/>
    <w:rsid w:val="00477EBD"/>
    <w:rsid w:val="004811D9"/>
    <w:rsid w:val="0048165B"/>
    <w:rsid w:val="00481F1B"/>
    <w:rsid w:val="0048356B"/>
    <w:rsid w:val="0048369A"/>
    <w:rsid w:val="00483EA8"/>
    <w:rsid w:val="00483EE7"/>
    <w:rsid w:val="0048441A"/>
    <w:rsid w:val="004850C2"/>
    <w:rsid w:val="00485112"/>
    <w:rsid w:val="00485409"/>
    <w:rsid w:val="00485787"/>
    <w:rsid w:val="00486A8A"/>
    <w:rsid w:val="00486DDD"/>
    <w:rsid w:val="004879E0"/>
    <w:rsid w:val="0049066F"/>
    <w:rsid w:val="00490B1D"/>
    <w:rsid w:val="00491366"/>
    <w:rsid w:val="004916B0"/>
    <w:rsid w:val="00491D64"/>
    <w:rsid w:val="00492744"/>
    <w:rsid w:val="00496DAA"/>
    <w:rsid w:val="0049770C"/>
    <w:rsid w:val="004A0EEB"/>
    <w:rsid w:val="004A1328"/>
    <w:rsid w:val="004A15DA"/>
    <w:rsid w:val="004A165B"/>
    <w:rsid w:val="004A17A1"/>
    <w:rsid w:val="004A207A"/>
    <w:rsid w:val="004A275C"/>
    <w:rsid w:val="004A3135"/>
    <w:rsid w:val="004A3C46"/>
    <w:rsid w:val="004A6920"/>
    <w:rsid w:val="004A6924"/>
    <w:rsid w:val="004A6E99"/>
    <w:rsid w:val="004B09B4"/>
    <w:rsid w:val="004B1B65"/>
    <w:rsid w:val="004B1BF6"/>
    <w:rsid w:val="004B1ECA"/>
    <w:rsid w:val="004B1F83"/>
    <w:rsid w:val="004B38A7"/>
    <w:rsid w:val="004B3A35"/>
    <w:rsid w:val="004B4036"/>
    <w:rsid w:val="004B43D5"/>
    <w:rsid w:val="004B448A"/>
    <w:rsid w:val="004B4D74"/>
    <w:rsid w:val="004B520D"/>
    <w:rsid w:val="004B5C9B"/>
    <w:rsid w:val="004B661D"/>
    <w:rsid w:val="004B6B4F"/>
    <w:rsid w:val="004B70BE"/>
    <w:rsid w:val="004C19A7"/>
    <w:rsid w:val="004C277D"/>
    <w:rsid w:val="004C4415"/>
    <w:rsid w:val="004C567F"/>
    <w:rsid w:val="004C62CC"/>
    <w:rsid w:val="004C68D7"/>
    <w:rsid w:val="004C7C52"/>
    <w:rsid w:val="004C7EB7"/>
    <w:rsid w:val="004D1616"/>
    <w:rsid w:val="004D1E33"/>
    <w:rsid w:val="004D3142"/>
    <w:rsid w:val="004D3166"/>
    <w:rsid w:val="004D3204"/>
    <w:rsid w:val="004D409B"/>
    <w:rsid w:val="004D4120"/>
    <w:rsid w:val="004D4667"/>
    <w:rsid w:val="004D47E7"/>
    <w:rsid w:val="004D538B"/>
    <w:rsid w:val="004D5689"/>
    <w:rsid w:val="004D73BF"/>
    <w:rsid w:val="004D762F"/>
    <w:rsid w:val="004E040B"/>
    <w:rsid w:val="004E2288"/>
    <w:rsid w:val="004E27A7"/>
    <w:rsid w:val="004E378F"/>
    <w:rsid w:val="004E41FC"/>
    <w:rsid w:val="004E471D"/>
    <w:rsid w:val="004E4FF3"/>
    <w:rsid w:val="004E534A"/>
    <w:rsid w:val="004E5BCD"/>
    <w:rsid w:val="004E6676"/>
    <w:rsid w:val="004F002A"/>
    <w:rsid w:val="004F02C8"/>
    <w:rsid w:val="004F13B7"/>
    <w:rsid w:val="004F29E2"/>
    <w:rsid w:val="004F390E"/>
    <w:rsid w:val="004F3F72"/>
    <w:rsid w:val="004F4173"/>
    <w:rsid w:val="004F6C4E"/>
    <w:rsid w:val="0050031A"/>
    <w:rsid w:val="00500799"/>
    <w:rsid w:val="00501872"/>
    <w:rsid w:val="0050210E"/>
    <w:rsid w:val="0051167C"/>
    <w:rsid w:val="00512807"/>
    <w:rsid w:val="00512986"/>
    <w:rsid w:val="00512C54"/>
    <w:rsid w:val="00513A8A"/>
    <w:rsid w:val="00515B14"/>
    <w:rsid w:val="00515F98"/>
    <w:rsid w:val="005175FC"/>
    <w:rsid w:val="00520265"/>
    <w:rsid w:val="005207D4"/>
    <w:rsid w:val="0052216E"/>
    <w:rsid w:val="005224EA"/>
    <w:rsid w:val="0052366A"/>
    <w:rsid w:val="005246F1"/>
    <w:rsid w:val="005254D9"/>
    <w:rsid w:val="00526B13"/>
    <w:rsid w:val="00526D59"/>
    <w:rsid w:val="00527194"/>
    <w:rsid w:val="00530379"/>
    <w:rsid w:val="00530C34"/>
    <w:rsid w:val="00532268"/>
    <w:rsid w:val="005344D2"/>
    <w:rsid w:val="0053484C"/>
    <w:rsid w:val="00534A2E"/>
    <w:rsid w:val="00534D5F"/>
    <w:rsid w:val="00535FC6"/>
    <w:rsid w:val="005363CB"/>
    <w:rsid w:val="00537040"/>
    <w:rsid w:val="005370D0"/>
    <w:rsid w:val="00540B28"/>
    <w:rsid w:val="00544925"/>
    <w:rsid w:val="00544F8B"/>
    <w:rsid w:val="005450B9"/>
    <w:rsid w:val="00545149"/>
    <w:rsid w:val="005466BA"/>
    <w:rsid w:val="00547595"/>
    <w:rsid w:val="00550D3F"/>
    <w:rsid w:val="005528D4"/>
    <w:rsid w:val="005539E1"/>
    <w:rsid w:val="00553DB6"/>
    <w:rsid w:val="00553FE8"/>
    <w:rsid w:val="00554308"/>
    <w:rsid w:val="0055484A"/>
    <w:rsid w:val="00555190"/>
    <w:rsid w:val="0055643C"/>
    <w:rsid w:val="005578A1"/>
    <w:rsid w:val="00560195"/>
    <w:rsid w:val="00560A41"/>
    <w:rsid w:val="00561347"/>
    <w:rsid w:val="00562DF1"/>
    <w:rsid w:val="00563B6A"/>
    <w:rsid w:val="00563DDB"/>
    <w:rsid w:val="00563E1E"/>
    <w:rsid w:val="00564D8D"/>
    <w:rsid w:val="00564DB4"/>
    <w:rsid w:val="00565D7A"/>
    <w:rsid w:val="00567AEA"/>
    <w:rsid w:val="005706B5"/>
    <w:rsid w:val="00571061"/>
    <w:rsid w:val="0057131F"/>
    <w:rsid w:val="00571352"/>
    <w:rsid w:val="005748E4"/>
    <w:rsid w:val="00577EB3"/>
    <w:rsid w:val="005811DB"/>
    <w:rsid w:val="00581656"/>
    <w:rsid w:val="005819A4"/>
    <w:rsid w:val="00581BC0"/>
    <w:rsid w:val="00581CC0"/>
    <w:rsid w:val="00582590"/>
    <w:rsid w:val="005837E8"/>
    <w:rsid w:val="00584252"/>
    <w:rsid w:val="00584590"/>
    <w:rsid w:val="0058707F"/>
    <w:rsid w:val="00587673"/>
    <w:rsid w:val="00592FF0"/>
    <w:rsid w:val="005934E7"/>
    <w:rsid w:val="00594276"/>
    <w:rsid w:val="0059456E"/>
    <w:rsid w:val="00594E8F"/>
    <w:rsid w:val="00595309"/>
    <w:rsid w:val="00595D38"/>
    <w:rsid w:val="005977B1"/>
    <w:rsid w:val="005A00AC"/>
    <w:rsid w:val="005A03B7"/>
    <w:rsid w:val="005A0CA3"/>
    <w:rsid w:val="005A15B2"/>
    <w:rsid w:val="005A17C4"/>
    <w:rsid w:val="005A21D9"/>
    <w:rsid w:val="005A28E6"/>
    <w:rsid w:val="005A3F6C"/>
    <w:rsid w:val="005A4735"/>
    <w:rsid w:val="005A4ED1"/>
    <w:rsid w:val="005A4F97"/>
    <w:rsid w:val="005A6046"/>
    <w:rsid w:val="005A751C"/>
    <w:rsid w:val="005A76C7"/>
    <w:rsid w:val="005B000E"/>
    <w:rsid w:val="005B03F8"/>
    <w:rsid w:val="005B1FD9"/>
    <w:rsid w:val="005B33CA"/>
    <w:rsid w:val="005B34ED"/>
    <w:rsid w:val="005B4553"/>
    <w:rsid w:val="005B58A7"/>
    <w:rsid w:val="005B5A21"/>
    <w:rsid w:val="005B5C64"/>
    <w:rsid w:val="005B6818"/>
    <w:rsid w:val="005B6CEF"/>
    <w:rsid w:val="005B7400"/>
    <w:rsid w:val="005B75C5"/>
    <w:rsid w:val="005B782D"/>
    <w:rsid w:val="005C0456"/>
    <w:rsid w:val="005C08E1"/>
    <w:rsid w:val="005C1779"/>
    <w:rsid w:val="005C33EA"/>
    <w:rsid w:val="005C357F"/>
    <w:rsid w:val="005C3B5E"/>
    <w:rsid w:val="005C3C1D"/>
    <w:rsid w:val="005C4A76"/>
    <w:rsid w:val="005C4D2E"/>
    <w:rsid w:val="005C5233"/>
    <w:rsid w:val="005C5E00"/>
    <w:rsid w:val="005C6E09"/>
    <w:rsid w:val="005C758A"/>
    <w:rsid w:val="005C760A"/>
    <w:rsid w:val="005C7C54"/>
    <w:rsid w:val="005D03E3"/>
    <w:rsid w:val="005D1C00"/>
    <w:rsid w:val="005D1C2D"/>
    <w:rsid w:val="005D1F6A"/>
    <w:rsid w:val="005D2457"/>
    <w:rsid w:val="005D4217"/>
    <w:rsid w:val="005D4C37"/>
    <w:rsid w:val="005D5422"/>
    <w:rsid w:val="005D5AE7"/>
    <w:rsid w:val="005D61E3"/>
    <w:rsid w:val="005D6B08"/>
    <w:rsid w:val="005E1459"/>
    <w:rsid w:val="005E30FF"/>
    <w:rsid w:val="005E3955"/>
    <w:rsid w:val="005E3E22"/>
    <w:rsid w:val="005E3F3D"/>
    <w:rsid w:val="005E525D"/>
    <w:rsid w:val="005E53F9"/>
    <w:rsid w:val="005E6345"/>
    <w:rsid w:val="005E75A3"/>
    <w:rsid w:val="005E7857"/>
    <w:rsid w:val="005F1502"/>
    <w:rsid w:val="005F1EA6"/>
    <w:rsid w:val="005F3A7C"/>
    <w:rsid w:val="005F433B"/>
    <w:rsid w:val="005F4807"/>
    <w:rsid w:val="005F4BE8"/>
    <w:rsid w:val="005F6189"/>
    <w:rsid w:val="005F641C"/>
    <w:rsid w:val="005F6D05"/>
    <w:rsid w:val="005F702C"/>
    <w:rsid w:val="005F7973"/>
    <w:rsid w:val="005F7E3D"/>
    <w:rsid w:val="0060052A"/>
    <w:rsid w:val="00600866"/>
    <w:rsid w:val="00600F00"/>
    <w:rsid w:val="00600F64"/>
    <w:rsid w:val="00602064"/>
    <w:rsid w:val="006028AE"/>
    <w:rsid w:val="0060291F"/>
    <w:rsid w:val="00602B12"/>
    <w:rsid w:val="00603423"/>
    <w:rsid w:val="006046C1"/>
    <w:rsid w:val="006046D4"/>
    <w:rsid w:val="00604A50"/>
    <w:rsid w:val="00607068"/>
    <w:rsid w:val="0060757E"/>
    <w:rsid w:val="006104B5"/>
    <w:rsid w:val="00611B4D"/>
    <w:rsid w:val="00611FA3"/>
    <w:rsid w:val="00612ACB"/>
    <w:rsid w:val="00612D66"/>
    <w:rsid w:val="00612F86"/>
    <w:rsid w:val="0061351F"/>
    <w:rsid w:val="006143A4"/>
    <w:rsid w:val="00615EBC"/>
    <w:rsid w:val="006162E9"/>
    <w:rsid w:val="00616591"/>
    <w:rsid w:val="00616B3D"/>
    <w:rsid w:val="0062045E"/>
    <w:rsid w:val="0062052B"/>
    <w:rsid w:val="00620EB6"/>
    <w:rsid w:val="006210FB"/>
    <w:rsid w:val="0062218B"/>
    <w:rsid w:val="006223A0"/>
    <w:rsid w:val="0062251D"/>
    <w:rsid w:val="00622B22"/>
    <w:rsid w:val="00622E81"/>
    <w:rsid w:val="006238AF"/>
    <w:rsid w:val="006246FB"/>
    <w:rsid w:val="006260D8"/>
    <w:rsid w:val="00626239"/>
    <w:rsid w:val="006270A8"/>
    <w:rsid w:val="00627C23"/>
    <w:rsid w:val="006302AC"/>
    <w:rsid w:val="00630B0A"/>
    <w:rsid w:val="00631188"/>
    <w:rsid w:val="00631B80"/>
    <w:rsid w:val="0063306A"/>
    <w:rsid w:val="006334AB"/>
    <w:rsid w:val="00633DC4"/>
    <w:rsid w:val="00634A47"/>
    <w:rsid w:val="00634CB2"/>
    <w:rsid w:val="006355CB"/>
    <w:rsid w:val="00635610"/>
    <w:rsid w:val="00635619"/>
    <w:rsid w:val="006358F6"/>
    <w:rsid w:val="00635942"/>
    <w:rsid w:val="00636AF8"/>
    <w:rsid w:val="0064035A"/>
    <w:rsid w:val="00640445"/>
    <w:rsid w:val="0064099E"/>
    <w:rsid w:val="006409AB"/>
    <w:rsid w:val="00641235"/>
    <w:rsid w:val="006413DA"/>
    <w:rsid w:val="00641B85"/>
    <w:rsid w:val="00642D33"/>
    <w:rsid w:val="00642F75"/>
    <w:rsid w:val="00643A84"/>
    <w:rsid w:val="00644AA6"/>
    <w:rsid w:val="00644C67"/>
    <w:rsid w:val="006451CC"/>
    <w:rsid w:val="0064608C"/>
    <w:rsid w:val="006469F3"/>
    <w:rsid w:val="006472AE"/>
    <w:rsid w:val="00647712"/>
    <w:rsid w:val="00647B29"/>
    <w:rsid w:val="0065033B"/>
    <w:rsid w:val="006506DA"/>
    <w:rsid w:val="00651746"/>
    <w:rsid w:val="00652C29"/>
    <w:rsid w:val="00653010"/>
    <w:rsid w:val="00653152"/>
    <w:rsid w:val="00655FC1"/>
    <w:rsid w:val="00657720"/>
    <w:rsid w:val="00657F0E"/>
    <w:rsid w:val="00660442"/>
    <w:rsid w:val="00660986"/>
    <w:rsid w:val="0066140D"/>
    <w:rsid w:val="006618A8"/>
    <w:rsid w:val="00663D88"/>
    <w:rsid w:val="0066659E"/>
    <w:rsid w:val="006668C1"/>
    <w:rsid w:val="006676CB"/>
    <w:rsid w:val="00670C30"/>
    <w:rsid w:val="00670C59"/>
    <w:rsid w:val="00671308"/>
    <w:rsid w:val="006717E7"/>
    <w:rsid w:val="006727DD"/>
    <w:rsid w:val="006737BD"/>
    <w:rsid w:val="00673BC8"/>
    <w:rsid w:val="0067468B"/>
    <w:rsid w:val="00680E68"/>
    <w:rsid w:val="00681B6A"/>
    <w:rsid w:val="00681E20"/>
    <w:rsid w:val="0068207C"/>
    <w:rsid w:val="0068274D"/>
    <w:rsid w:val="00683754"/>
    <w:rsid w:val="00684812"/>
    <w:rsid w:val="00686396"/>
    <w:rsid w:val="00686D87"/>
    <w:rsid w:val="00687490"/>
    <w:rsid w:val="00687710"/>
    <w:rsid w:val="00690050"/>
    <w:rsid w:val="00690FCD"/>
    <w:rsid w:val="006913FB"/>
    <w:rsid w:val="00691858"/>
    <w:rsid w:val="00691D3A"/>
    <w:rsid w:val="00693499"/>
    <w:rsid w:val="00695466"/>
    <w:rsid w:val="00695CB8"/>
    <w:rsid w:val="00695E1D"/>
    <w:rsid w:val="006963B0"/>
    <w:rsid w:val="006965E8"/>
    <w:rsid w:val="00697199"/>
    <w:rsid w:val="006A012C"/>
    <w:rsid w:val="006A19BE"/>
    <w:rsid w:val="006A422D"/>
    <w:rsid w:val="006A4246"/>
    <w:rsid w:val="006A6DDE"/>
    <w:rsid w:val="006A74B5"/>
    <w:rsid w:val="006A7754"/>
    <w:rsid w:val="006B0FE2"/>
    <w:rsid w:val="006B126A"/>
    <w:rsid w:val="006B1568"/>
    <w:rsid w:val="006B2563"/>
    <w:rsid w:val="006B257A"/>
    <w:rsid w:val="006B28D5"/>
    <w:rsid w:val="006B2D06"/>
    <w:rsid w:val="006B323E"/>
    <w:rsid w:val="006B4C75"/>
    <w:rsid w:val="006B4C8B"/>
    <w:rsid w:val="006B5FE6"/>
    <w:rsid w:val="006B6B09"/>
    <w:rsid w:val="006B6E14"/>
    <w:rsid w:val="006C0D7E"/>
    <w:rsid w:val="006C1B79"/>
    <w:rsid w:val="006C2509"/>
    <w:rsid w:val="006C3636"/>
    <w:rsid w:val="006C4C3B"/>
    <w:rsid w:val="006C4C7A"/>
    <w:rsid w:val="006C5747"/>
    <w:rsid w:val="006C5DF6"/>
    <w:rsid w:val="006C643D"/>
    <w:rsid w:val="006C668D"/>
    <w:rsid w:val="006C7B16"/>
    <w:rsid w:val="006D145E"/>
    <w:rsid w:val="006D19BD"/>
    <w:rsid w:val="006D1C65"/>
    <w:rsid w:val="006D1ECF"/>
    <w:rsid w:val="006D3ADC"/>
    <w:rsid w:val="006D4049"/>
    <w:rsid w:val="006D40DE"/>
    <w:rsid w:val="006D50DC"/>
    <w:rsid w:val="006D5C42"/>
    <w:rsid w:val="006D67A2"/>
    <w:rsid w:val="006D69B3"/>
    <w:rsid w:val="006E085D"/>
    <w:rsid w:val="006E0B9B"/>
    <w:rsid w:val="006E0E83"/>
    <w:rsid w:val="006E1567"/>
    <w:rsid w:val="006E22A8"/>
    <w:rsid w:val="006E2F69"/>
    <w:rsid w:val="006E3502"/>
    <w:rsid w:val="006E508A"/>
    <w:rsid w:val="006E6054"/>
    <w:rsid w:val="006E7DC9"/>
    <w:rsid w:val="006E7E9B"/>
    <w:rsid w:val="006E7F01"/>
    <w:rsid w:val="006F05EB"/>
    <w:rsid w:val="006F0BA2"/>
    <w:rsid w:val="006F0D61"/>
    <w:rsid w:val="006F1151"/>
    <w:rsid w:val="006F1205"/>
    <w:rsid w:val="006F1672"/>
    <w:rsid w:val="006F1DBA"/>
    <w:rsid w:val="006F2291"/>
    <w:rsid w:val="006F29FB"/>
    <w:rsid w:val="006F2BE9"/>
    <w:rsid w:val="006F3098"/>
    <w:rsid w:val="006F3164"/>
    <w:rsid w:val="006F47EF"/>
    <w:rsid w:val="006F5676"/>
    <w:rsid w:val="006F6E11"/>
    <w:rsid w:val="007007C7"/>
    <w:rsid w:val="00700A50"/>
    <w:rsid w:val="00700A8D"/>
    <w:rsid w:val="00701B0D"/>
    <w:rsid w:val="00701D31"/>
    <w:rsid w:val="007030FE"/>
    <w:rsid w:val="00705137"/>
    <w:rsid w:val="00706B7C"/>
    <w:rsid w:val="00706C35"/>
    <w:rsid w:val="007077D6"/>
    <w:rsid w:val="0071014D"/>
    <w:rsid w:val="00710D2C"/>
    <w:rsid w:val="00711213"/>
    <w:rsid w:val="0071201D"/>
    <w:rsid w:val="00712648"/>
    <w:rsid w:val="007147AA"/>
    <w:rsid w:val="00716666"/>
    <w:rsid w:val="0071732D"/>
    <w:rsid w:val="007211DA"/>
    <w:rsid w:val="007216B0"/>
    <w:rsid w:val="00721F5A"/>
    <w:rsid w:val="0072390B"/>
    <w:rsid w:val="00723D58"/>
    <w:rsid w:val="00724CE7"/>
    <w:rsid w:val="00725B76"/>
    <w:rsid w:val="00726E6D"/>
    <w:rsid w:val="00727ADC"/>
    <w:rsid w:val="00727CFA"/>
    <w:rsid w:val="00731982"/>
    <w:rsid w:val="00732B7C"/>
    <w:rsid w:val="00733ADA"/>
    <w:rsid w:val="007348E3"/>
    <w:rsid w:val="00734E4F"/>
    <w:rsid w:val="00734F77"/>
    <w:rsid w:val="007361B4"/>
    <w:rsid w:val="0073668E"/>
    <w:rsid w:val="00736B6D"/>
    <w:rsid w:val="007402E9"/>
    <w:rsid w:val="00741157"/>
    <w:rsid w:val="00742307"/>
    <w:rsid w:val="0074234B"/>
    <w:rsid w:val="007433D4"/>
    <w:rsid w:val="00746973"/>
    <w:rsid w:val="00746F87"/>
    <w:rsid w:val="007474C6"/>
    <w:rsid w:val="00750323"/>
    <w:rsid w:val="0075095E"/>
    <w:rsid w:val="00751658"/>
    <w:rsid w:val="007516BA"/>
    <w:rsid w:val="00753330"/>
    <w:rsid w:val="0075372F"/>
    <w:rsid w:val="0075458D"/>
    <w:rsid w:val="007558BC"/>
    <w:rsid w:val="00757A93"/>
    <w:rsid w:val="0076048E"/>
    <w:rsid w:val="00761A6F"/>
    <w:rsid w:val="00763D1B"/>
    <w:rsid w:val="007648A6"/>
    <w:rsid w:val="00767BC2"/>
    <w:rsid w:val="00771A7D"/>
    <w:rsid w:val="00772B88"/>
    <w:rsid w:val="00773884"/>
    <w:rsid w:val="00775271"/>
    <w:rsid w:val="00775A7D"/>
    <w:rsid w:val="007760FC"/>
    <w:rsid w:val="00776BFF"/>
    <w:rsid w:val="00776F8D"/>
    <w:rsid w:val="0078040E"/>
    <w:rsid w:val="007821E6"/>
    <w:rsid w:val="00782953"/>
    <w:rsid w:val="0078363B"/>
    <w:rsid w:val="00784A31"/>
    <w:rsid w:val="007852F0"/>
    <w:rsid w:val="007858EF"/>
    <w:rsid w:val="00785F87"/>
    <w:rsid w:val="007878F7"/>
    <w:rsid w:val="00787C09"/>
    <w:rsid w:val="007917A2"/>
    <w:rsid w:val="00792A98"/>
    <w:rsid w:val="00792AE5"/>
    <w:rsid w:val="007931E5"/>
    <w:rsid w:val="00793A83"/>
    <w:rsid w:val="0079410B"/>
    <w:rsid w:val="00794836"/>
    <w:rsid w:val="00794E8C"/>
    <w:rsid w:val="007962A7"/>
    <w:rsid w:val="0079654C"/>
    <w:rsid w:val="0079683E"/>
    <w:rsid w:val="00797662"/>
    <w:rsid w:val="00797936"/>
    <w:rsid w:val="00797A93"/>
    <w:rsid w:val="007A0FD5"/>
    <w:rsid w:val="007A2048"/>
    <w:rsid w:val="007A2880"/>
    <w:rsid w:val="007A30A4"/>
    <w:rsid w:val="007A4158"/>
    <w:rsid w:val="007A4700"/>
    <w:rsid w:val="007A4AA8"/>
    <w:rsid w:val="007A4C9B"/>
    <w:rsid w:val="007A5333"/>
    <w:rsid w:val="007A5343"/>
    <w:rsid w:val="007A5ED6"/>
    <w:rsid w:val="007A6AF0"/>
    <w:rsid w:val="007B16D9"/>
    <w:rsid w:val="007B1F60"/>
    <w:rsid w:val="007B21D3"/>
    <w:rsid w:val="007B323C"/>
    <w:rsid w:val="007B5906"/>
    <w:rsid w:val="007C183C"/>
    <w:rsid w:val="007C1C93"/>
    <w:rsid w:val="007C21A1"/>
    <w:rsid w:val="007C276A"/>
    <w:rsid w:val="007C2C6C"/>
    <w:rsid w:val="007C439E"/>
    <w:rsid w:val="007C4591"/>
    <w:rsid w:val="007D010B"/>
    <w:rsid w:val="007D0EC9"/>
    <w:rsid w:val="007D128C"/>
    <w:rsid w:val="007D17ED"/>
    <w:rsid w:val="007D19EC"/>
    <w:rsid w:val="007D1D5F"/>
    <w:rsid w:val="007D25FF"/>
    <w:rsid w:val="007D2DAE"/>
    <w:rsid w:val="007D352D"/>
    <w:rsid w:val="007D4541"/>
    <w:rsid w:val="007D5336"/>
    <w:rsid w:val="007D5385"/>
    <w:rsid w:val="007D5B97"/>
    <w:rsid w:val="007D6106"/>
    <w:rsid w:val="007D612A"/>
    <w:rsid w:val="007D66F2"/>
    <w:rsid w:val="007D6B93"/>
    <w:rsid w:val="007D7332"/>
    <w:rsid w:val="007D7B55"/>
    <w:rsid w:val="007E0046"/>
    <w:rsid w:val="007E08CE"/>
    <w:rsid w:val="007E2174"/>
    <w:rsid w:val="007E232F"/>
    <w:rsid w:val="007E307C"/>
    <w:rsid w:val="007E3E89"/>
    <w:rsid w:val="007E5903"/>
    <w:rsid w:val="007E635C"/>
    <w:rsid w:val="007E7012"/>
    <w:rsid w:val="007E709A"/>
    <w:rsid w:val="007E78C2"/>
    <w:rsid w:val="007F0447"/>
    <w:rsid w:val="007F08FD"/>
    <w:rsid w:val="007F0C96"/>
    <w:rsid w:val="007F1DAD"/>
    <w:rsid w:val="007F1E1E"/>
    <w:rsid w:val="007F2B7C"/>
    <w:rsid w:val="007F4349"/>
    <w:rsid w:val="007F7D83"/>
    <w:rsid w:val="0080365A"/>
    <w:rsid w:val="00803ACC"/>
    <w:rsid w:val="00804112"/>
    <w:rsid w:val="0080603B"/>
    <w:rsid w:val="008069C5"/>
    <w:rsid w:val="00806F30"/>
    <w:rsid w:val="00806F41"/>
    <w:rsid w:val="00811642"/>
    <w:rsid w:val="00812364"/>
    <w:rsid w:val="008147B7"/>
    <w:rsid w:val="00814F72"/>
    <w:rsid w:val="00815157"/>
    <w:rsid w:val="00815852"/>
    <w:rsid w:val="00815C04"/>
    <w:rsid w:val="0081698B"/>
    <w:rsid w:val="00817034"/>
    <w:rsid w:val="00817E70"/>
    <w:rsid w:val="00817F0C"/>
    <w:rsid w:val="008217ED"/>
    <w:rsid w:val="00821FA2"/>
    <w:rsid w:val="008221A0"/>
    <w:rsid w:val="00822F1A"/>
    <w:rsid w:val="008232CC"/>
    <w:rsid w:val="00823436"/>
    <w:rsid w:val="008247AF"/>
    <w:rsid w:val="00824CE4"/>
    <w:rsid w:val="008253B8"/>
    <w:rsid w:val="00826EF0"/>
    <w:rsid w:val="00830F88"/>
    <w:rsid w:val="00831206"/>
    <w:rsid w:val="00831E37"/>
    <w:rsid w:val="00835EA2"/>
    <w:rsid w:val="0083691F"/>
    <w:rsid w:val="00837213"/>
    <w:rsid w:val="00841382"/>
    <w:rsid w:val="008413E3"/>
    <w:rsid w:val="00841EB9"/>
    <w:rsid w:val="00842B63"/>
    <w:rsid w:val="0084315B"/>
    <w:rsid w:val="00846F3F"/>
    <w:rsid w:val="0084712F"/>
    <w:rsid w:val="00850755"/>
    <w:rsid w:val="008509E3"/>
    <w:rsid w:val="00852AA7"/>
    <w:rsid w:val="0085316B"/>
    <w:rsid w:val="0085390E"/>
    <w:rsid w:val="00855554"/>
    <w:rsid w:val="00855DAD"/>
    <w:rsid w:val="0085609C"/>
    <w:rsid w:val="00856CD5"/>
    <w:rsid w:val="00856DDB"/>
    <w:rsid w:val="008623A8"/>
    <w:rsid w:val="008626B0"/>
    <w:rsid w:val="00863D3E"/>
    <w:rsid w:val="00865D36"/>
    <w:rsid w:val="008669DD"/>
    <w:rsid w:val="008673A2"/>
    <w:rsid w:val="0086770A"/>
    <w:rsid w:val="0086782C"/>
    <w:rsid w:val="00871B6B"/>
    <w:rsid w:val="00871FFC"/>
    <w:rsid w:val="0087204C"/>
    <w:rsid w:val="00873348"/>
    <w:rsid w:val="0087335C"/>
    <w:rsid w:val="008733D7"/>
    <w:rsid w:val="00873B8E"/>
    <w:rsid w:val="00873E85"/>
    <w:rsid w:val="00874E16"/>
    <w:rsid w:val="00875352"/>
    <w:rsid w:val="008755E8"/>
    <w:rsid w:val="00875D36"/>
    <w:rsid w:val="0087626E"/>
    <w:rsid w:val="00876C0A"/>
    <w:rsid w:val="008818AB"/>
    <w:rsid w:val="0088206F"/>
    <w:rsid w:val="0088304E"/>
    <w:rsid w:val="00883260"/>
    <w:rsid w:val="008848F2"/>
    <w:rsid w:val="00884FD0"/>
    <w:rsid w:val="0088567D"/>
    <w:rsid w:val="00886844"/>
    <w:rsid w:val="00886F4E"/>
    <w:rsid w:val="00887172"/>
    <w:rsid w:val="00887835"/>
    <w:rsid w:val="00887B65"/>
    <w:rsid w:val="00890DE3"/>
    <w:rsid w:val="0089147F"/>
    <w:rsid w:val="00891975"/>
    <w:rsid w:val="00892F5B"/>
    <w:rsid w:val="00893054"/>
    <w:rsid w:val="00893FAA"/>
    <w:rsid w:val="00895742"/>
    <w:rsid w:val="00895745"/>
    <w:rsid w:val="00895BAC"/>
    <w:rsid w:val="00895CC6"/>
    <w:rsid w:val="00896636"/>
    <w:rsid w:val="0089729A"/>
    <w:rsid w:val="0089769E"/>
    <w:rsid w:val="008A0D8B"/>
    <w:rsid w:val="008A1397"/>
    <w:rsid w:val="008A315F"/>
    <w:rsid w:val="008A3A95"/>
    <w:rsid w:val="008A43B3"/>
    <w:rsid w:val="008A50C3"/>
    <w:rsid w:val="008A588F"/>
    <w:rsid w:val="008A5E82"/>
    <w:rsid w:val="008A67A3"/>
    <w:rsid w:val="008A68EC"/>
    <w:rsid w:val="008A7EF1"/>
    <w:rsid w:val="008B10B4"/>
    <w:rsid w:val="008B1628"/>
    <w:rsid w:val="008B334D"/>
    <w:rsid w:val="008B4709"/>
    <w:rsid w:val="008B6418"/>
    <w:rsid w:val="008B667E"/>
    <w:rsid w:val="008C007D"/>
    <w:rsid w:val="008C019E"/>
    <w:rsid w:val="008C0218"/>
    <w:rsid w:val="008C0C2F"/>
    <w:rsid w:val="008C0E37"/>
    <w:rsid w:val="008C1584"/>
    <w:rsid w:val="008C44E5"/>
    <w:rsid w:val="008C4ED6"/>
    <w:rsid w:val="008C50E3"/>
    <w:rsid w:val="008C5835"/>
    <w:rsid w:val="008C5937"/>
    <w:rsid w:val="008C5BBB"/>
    <w:rsid w:val="008C5C1F"/>
    <w:rsid w:val="008C6A23"/>
    <w:rsid w:val="008D2A56"/>
    <w:rsid w:val="008D3585"/>
    <w:rsid w:val="008D3C1E"/>
    <w:rsid w:val="008D3F71"/>
    <w:rsid w:val="008D41DB"/>
    <w:rsid w:val="008D46CD"/>
    <w:rsid w:val="008D50A2"/>
    <w:rsid w:val="008D5487"/>
    <w:rsid w:val="008D64C8"/>
    <w:rsid w:val="008E11CE"/>
    <w:rsid w:val="008E2AB1"/>
    <w:rsid w:val="008E335F"/>
    <w:rsid w:val="008E460A"/>
    <w:rsid w:val="008E517E"/>
    <w:rsid w:val="008E5A29"/>
    <w:rsid w:val="008E5E31"/>
    <w:rsid w:val="008E7149"/>
    <w:rsid w:val="008E7ECC"/>
    <w:rsid w:val="008F091B"/>
    <w:rsid w:val="008F2856"/>
    <w:rsid w:val="008F34A3"/>
    <w:rsid w:val="008F3967"/>
    <w:rsid w:val="008F4D6A"/>
    <w:rsid w:val="008F4E0C"/>
    <w:rsid w:val="008F569B"/>
    <w:rsid w:val="008F576B"/>
    <w:rsid w:val="008F6BA5"/>
    <w:rsid w:val="008F73F0"/>
    <w:rsid w:val="00900FFF"/>
    <w:rsid w:val="00901153"/>
    <w:rsid w:val="00901F08"/>
    <w:rsid w:val="00901FC1"/>
    <w:rsid w:val="00902AB3"/>
    <w:rsid w:val="00903FBC"/>
    <w:rsid w:val="00904CA7"/>
    <w:rsid w:val="009052F1"/>
    <w:rsid w:val="009063D1"/>
    <w:rsid w:val="0090663B"/>
    <w:rsid w:val="00906A57"/>
    <w:rsid w:val="0090732F"/>
    <w:rsid w:val="0091001B"/>
    <w:rsid w:val="00911023"/>
    <w:rsid w:val="0091149E"/>
    <w:rsid w:val="00911C88"/>
    <w:rsid w:val="009145A1"/>
    <w:rsid w:val="00914AE6"/>
    <w:rsid w:val="00915777"/>
    <w:rsid w:val="00916481"/>
    <w:rsid w:val="00920441"/>
    <w:rsid w:val="009204C3"/>
    <w:rsid w:val="00923A3D"/>
    <w:rsid w:val="00923B8B"/>
    <w:rsid w:val="009247C0"/>
    <w:rsid w:val="00924A6B"/>
    <w:rsid w:val="00924F80"/>
    <w:rsid w:val="0092514E"/>
    <w:rsid w:val="00925A6C"/>
    <w:rsid w:val="009264BD"/>
    <w:rsid w:val="009274F6"/>
    <w:rsid w:val="009303AA"/>
    <w:rsid w:val="00930762"/>
    <w:rsid w:val="009309B9"/>
    <w:rsid w:val="00930F15"/>
    <w:rsid w:val="00931107"/>
    <w:rsid w:val="00931FDF"/>
    <w:rsid w:val="009327B9"/>
    <w:rsid w:val="00933231"/>
    <w:rsid w:val="009353A8"/>
    <w:rsid w:val="009359DD"/>
    <w:rsid w:val="00935D72"/>
    <w:rsid w:val="00935E4A"/>
    <w:rsid w:val="009363CC"/>
    <w:rsid w:val="00936920"/>
    <w:rsid w:val="00937400"/>
    <w:rsid w:val="00940714"/>
    <w:rsid w:val="00940E1B"/>
    <w:rsid w:val="00942DF2"/>
    <w:rsid w:val="00943642"/>
    <w:rsid w:val="00944920"/>
    <w:rsid w:val="0094658C"/>
    <w:rsid w:val="00947ED5"/>
    <w:rsid w:val="009512F3"/>
    <w:rsid w:val="00953663"/>
    <w:rsid w:val="00954505"/>
    <w:rsid w:val="00954DB8"/>
    <w:rsid w:val="009563B1"/>
    <w:rsid w:val="009574D5"/>
    <w:rsid w:val="00960760"/>
    <w:rsid w:val="00962BC3"/>
    <w:rsid w:val="009636FA"/>
    <w:rsid w:val="00963758"/>
    <w:rsid w:val="00963FC1"/>
    <w:rsid w:val="009641BC"/>
    <w:rsid w:val="00964AF5"/>
    <w:rsid w:val="00964D34"/>
    <w:rsid w:val="00964E85"/>
    <w:rsid w:val="00964E89"/>
    <w:rsid w:val="009655BE"/>
    <w:rsid w:val="00965FB6"/>
    <w:rsid w:val="0096775D"/>
    <w:rsid w:val="00967D4C"/>
    <w:rsid w:val="00970034"/>
    <w:rsid w:val="00970054"/>
    <w:rsid w:val="009703CB"/>
    <w:rsid w:val="00971290"/>
    <w:rsid w:val="009716BD"/>
    <w:rsid w:val="00971D9D"/>
    <w:rsid w:val="00972038"/>
    <w:rsid w:val="009723B8"/>
    <w:rsid w:val="00972CFC"/>
    <w:rsid w:val="00973AE6"/>
    <w:rsid w:val="00973C62"/>
    <w:rsid w:val="00974C91"/>
    <w:rsid w:val="00974D67"/>
    <w:rsid w:val="0097531A"/>
    <w:rsid w:val="009757BC"/>
    <w:rsid w:val="009758BC"/>
    <w:rsid w:val="009771A6"/>
    <w:rsid w:val="00977C2B"/>
    <w:rsid w:val="00980CC0"/>
    <w:rsid w:val="00982CE1"/>
    <w:rsid w:val="00982EE2"/>
    <w:rsid w:val="00983451"/>
    <w:rsid w:val="00983476"/>
    <w:rsid w:val="009836CA"/>
    <w:rsid w:val="009839A0"/>
    <w:rsid w:val="009856EE"/>
    <w:rsid w:val="00985C20"/>
    <w:rsid w:val="00986B38"/>
    <w:rsid w:val="00987C91"/>
    <w:rsid w:val="009903F1"/>
    <w:rsid w:val="00990ABC"/>
    <w:rsid w:val="00991F7D"/>
    <w:rsid w:val="00992F32"/>
    <w:rsid w:val="0099302C"/>
    <w:rsid w:val="00993EF6"/>
    <w:rsid w:val="00993EFB"/>
    <w:rsid w:val="009941DD"/>
    <w:rsid w:val="0099461B"/>
    <w:rsid w:val="00994C46"/>
    <w:rsid w:val="009953E5"/>
    <w:rsid w:val="00995819"/>
    <w:rsid w:val="0099643F"/>
    <w:rsid w:val="0099659E"/>
    <w:rsid w:val="00996941"/>
    <w:rsid w:val="00996CB3"/>
    <w:rsid w:val="00997699"/>
    <w:rsid w:val="00997773"/>
    <w:rsid w:val="00997CC9"/>
    <w:rsid w:val="009A03A5"/>
    <w:rsid w:val="009A1144"/>
    <w:rsid w:val="009A2C8C"/>
    <w:rsid w:val="009A308D"/>
    <w:rsid w:val="009A352C"/>
    <w:rsid w:val="009A4613"/>
    <w:rsid w:val="009A645A"/>
    <w:rsid w:val="009A6A75"/>
    <w:rsid w:val="009A6E8F"/>
    <w:rsid w:val="009A70F4"/>
    <w:rsid w:val="009A7BFA"/>
    <w:rsid w:val="009B0BAE"/>
    <w:rsid w:val="009B1273"/>
    <w:rsid w:val="009B1ED0"/>
    <w:rsid w:val="009B1F73"/>
    <w:rsid w:val="009B2A10"/>
    <w:rsid w:val="009B2EAD"/>
    <w:rsid w:val="009B4903"/>
    <w:rsid w:val="009B5110"/>
    <w:rsid w:val="009B5B16"/>
    <w:rsid w:val="009B5BFD"/>
    <w:rsid w:val="009B7D92"/>
    <w:rsid w:val="009B7E55"/>
    <w:rsid w:val="009C14C7"/>
    <w:rsid w:val="009C172A"/>
    <w:rsid w:val="009C20E4"/>
    <w:rsid w:val="009C3024"/>
    <w:rsid w:val="009C3052"/>
    <w:rsid w:val="009C4211"/>
    <w:rsid w:val="009C57F7"/>
    <w:rsid w:val="009C65D4"/>
    <w:rsid w:val="009C6F09"/>
    <w:rsid w:val="009C705D"/>
    <w:rsid w:val="009D0B33"/>
    <w:rsid w:val="009D0FD1"/>
    <w:rsid w:val="009D158D"/>
    <w:rsid w:val="009D1D02"/>
    <w:rsid w:val="009D1E9F"/>
    <w:rsid w:val="009D2603"/>
    <w:rsid w:val="009D400B"/>
    <w:rsid w:val="009D424A"/>
    <w:rsid w:val="009D63CF"/>
    <w:rsid w:val="009D6D92"/>
    <w:rsid w:val="009D758B"/>
    <w:rsid w:val="009E0565"/>
    <w:rsid w:val="009E1235"/>
    <w:rsid w:val="009E1258"/>
    <w:rsid w:val="009E163D"/>
    <w:rsid w:val="009E27E0"/>
    <w:rsid w:val="009E3C29"/>
    <w:rsid w:val="009E3D23"/>
    <w:rsid w:val="009E5291"/>
    <w:rsid w:val="009E5FBB"/>
    <w:rsid w:val="009E6205"/>
    <w:rsid w:val="009E633C"/>
    <w:rsid w:val="009E6CCE"/>
    <w:rsid w:val="009E6D67"/>
    <w:rsid w:val="009E7445"/>
    <w:rsid w:val="009F083B"/>
    <w:rsid w:val="009F2968"/>
    <w:rsid w:val="009F31D0"/>
    <w:rsid w:val="009F32FF"/>
    <w:rsid w:val="009F3AD0"/>
    <w:rsid w:val="009F3E1C"/>
    <w:rsid w:val="009F4A90"/>
    <w:rsid w:val="009F5817"/>
    <w:rsid w:val="009F6A55"/>
    <w:rsid w:val="00A00065"/>
    <w:rsid w:val="00A00C95"/>
    <w:rsid w:val="00A020C2"/>
    <w:rsid w:val="00A02473"/>
    <w:rsid w:val="00A0555D"/>
    <w:rsid w:val="00A06C35"/>
    <w:rsid w:val="00A10167"/>
    <w:rsid w:val="00A127FF"/>
    <w:rsid w:val="00A12CDA"/>
    <w:rsid w:val="00A13145"/>
    <w:rsid w:val="00A140CB"/>
    <w:rsid w:val="00A14AE4"/>
    <w:rsid w:val="00A20058"/>
    <w:rsid w:val="00A20D87"/>
    <w:rsid w:val="00A215A3"/>
    <w:rsid w:val="00A23078"/>
    <w:rsid w:val="00A23755"/>
    <w:rsid w:val="00A24292"/>
    <w:rsid w:val="00A255AD"/>
    <w:rsid w:val="00A25EB8"/>
    <w:rsid w:val="00A27E61"/>
    <w:rsid w:val="00A31BA7"/>
    <w:rsid w:val="00A31E78"/>
    <w:rsid w:val="00A3230E"/>
    <w:rsid w:val="00A3240F"/>
    <w:rsid w:val="00A32D60"/>
    <w:rsid w:val="00A3416D"/>
    <w:rsid w:val="00A342D9"/>
    <w:rsid w:val="00A345B0"/>
    <w:rsid w:val="00A34618"/>
    <w:rsid w:val="00A35643"/>
    <w:rsid w:val="00A37686"/>
    <w:rsid w:val="00A4064E"/>
    <w:rsid w:val="00A40F2D"/>
    <w:rsid w:val="00A411C8"/>
    <w:rsid w:val="00A41844"/>
    <w:rsid w:val="00A43881"/>
    <w:rsid w:val="00A438A5"/>
    <w:rsid w:val="00A43F4C"/>
    <w:rsid w:val="00A44A10"/>
    <w:rsid w:val="00A45122"/>
    <w:rsid w:val="00A4629F"/>
    <w:rsid w:val="00A46455"/>
    <w:rsid w:val="00A473E4"/>
    <w:rsid w:val="00A47529"/>
    <w:rsid w:val="00A50A83"/>
    <w:rsid w:val="00A5262F"/>
    <w:rsid w:val="00A53715"/>
    <w:rsid w:val="00A54236"/>
    <w:rsid w:val="00A54407"/>
    <w:rsid w:val="00A553D2"/>
    <w:rsid w:val="00A5575B"/>
    <w:rsid w:val="00A55A80"/>
    <w:rsid w:val="00A55D25"/>
    <w:rsid w:val="00A56459"/>
    <w:rsid w:val="00A56A00"/>
    <w:rsid w:val="00A56DC0"/>
    <w:rsid w:val="00A5726F"/>
    <w:rsid w:val="00A573E9"/>
    <w:rsid w:val="00A57BDB"/>
    <w:rsid w:val="00A615DE"/>
    <w:rsid w:val="00A61C9F"/>
    <w:rsid w:val="00A6203E"/>
    <w:rsid w:val="00A628F7"/>
    <w:rsid w:val="00A63AA7"/>
    <w:rsid w:val="00A641C8"/>
    <w:rsid w:val="00A64354"/>
    <w:rsid w:val="00A64E17"/>
    <w:rsid w:val="00A67701"/>
    <w:rsid w:val="00A715CB"/>
    <w:rsid w:val="00A72256"/>
    <w:rsid w:val="00A72B8E"/>
    <w:rsid w:val="00A72C0D"/>
    <w:rsid w:val="00A7309E"/>
    <w:rsid w:val="00A73A74"/>
    <w:rsid w:val="00A74051"/>
    <w:rsid w:val="00A742F6"/>
    <w:rsid w:val="00A7448E"/>
    <w:rsid w:val="00A74B0F"/>
    <w:rsid w:val="00A76F88"/>
    <w:rsid w:val="00A77A2A"/>
    <w:rsid w:val="00A77E58"/>
    <w:rsid w:val="00A809AF"/>
    <w:rsid w:val="00A83C9E"/>
    <w:rsid w:val="00A83E6F"/>
    <w:rsid w:val="00A841BF"/>
    <w:rsid w:val="00A85F75"/>
    <w:rsid w:val="00A86079"/>
    <w:rsid w:val="00A8610C"/>
    <w:rsid w:val="00A8672F"/>
    <w:rsid w:val="00A86813"/>
    <w:rsid w:val="00A86AEE"/>
    <w:rsid w:val="00A86E09"/>
    <w:rsid w:val="00A877AA"/>
    <w:rsid w:val="00A902D0"/>
    <w:rsid w:val="00A9061A"/>
    <w:rsid w:val="00A90CA6"/>
    <w:rsid w:val="00A90D86"/>
    <w:rsid w:val="00A92874"/>
    <w:rsid w:val="00A93241"/>
    <w:rsid w:val="00A94053"/>
    <w:rsid w:val="00A951C3"/>
    <w:rsid w:val="00A95B52"/>
    <w:rsid w:val="00A95E75"/>
    <w:rsid w:val="00A96130"/>
    <w:rsid w:val="00A9616D"/>
    <w:rsid w:val="00A970BC"/>
    <w:rsid w:val="00A97668"/>
    <w:rsid w:val="00A97CEB"/>
    <w:rsid w:val="00AA0294"/>
    <w:rsid w:val="00AA2267"/>
    <w:rsid w:val="00AA262E"/>
    <w:rsid w:val="00AA292B"/>
    <w:rsid w:val="00AA2CA3"/>
    <w:rsid w:val="00AA3D21"/>
    <w:rsid w:val="00AA3E51"/>
    <w:rsid w:val="00AA4752"/>
    <w:rsid w:val="00AA76F1"/>
    <w:rsid w:val="00AA7A22"/>
    <w:rsid w:val="00AA7DBD"/>
    <w:rsid w:val="00AA7F7C"/>
    <w:rsid w:val="00AB03A8"/>
    <w:rsid w:val="00AB0626"/>
    <w:rsid w:val="00AB06CB"/>
    <w:rsid w:val="00AB1AE0"/>
    <w:rsid w:val="00AB25C6"/>
    <w:rsid w:val="00AB2971"/>
    <w:rsid w:val="00AB3322"/>
    <w:rsid w:val="00AB4FDF"/>
    <w:rsid w:val="00AB651F"/>
    <w:rsid w:val="00AB7370"/>
    <w:rsid w:val="00AB7808"/>
    <w:rsid w:val="00AB7885"/>
    <w:rsid w:val="00AB7D62"/>
    <w:rsid w:val="00AC15E2"/>
    <w:rsid w:val="00AC1988"/>
    <w:rsid w:val="00AC3260"/>
    <w:rsid w:val="00AC4359"/>
    <w:rsid w:val="00AC50BB"/>
    <w:rsid w:val="00AC645E"/>
    <w:rsid w:val="00AC7C82"/>
    <w:rsid w:val="00AD0552"/>
    <w:rsid w:val="00AD0B40"/>
    <w:rsid w:val="00AD0F31"/>
    <w:rsid w:val="00AD20DF"/>
    <w:rsid w:val="00AD2486"/>
    <w:rsid w:val="00AD2498"/>
    <w:rsid w:val="00AD3520"/>
    <w:rsid w:val="00AD478E"/>
    <w:rsid w:val="00AD4A6A"/>
    <w:rsid w:val="00AD5D54"/>
    <w:rsid w:val="00AD5E63"/>
    <w:rsid w:val="00AD69D1"/>
    <w:rsid w:val="00AD6D41"/>
    <w:rsid w:val="00AE02B9"/>
    <w:rsid w:val="00AE1448"/>
    <w:rsid w:val="00AE2E4B"/>
    <w:rsid w:val="00AE4DFC"/>
    <w:rsid w:val="00AE5A0D"/>
    <w:rsid w:val="00AE68B0"/>
    <w:rsid w:val="00AE707C"/>
    <w:rsid w:val="00AE761D"/>
    <w:rsid w:val="00AF0812"/>
    <w:rsid w:val="00AF1145"/>
    <w:rsid w:val="00AF1389"/>
    <w:rsid w:val="00AF227E"/>
    <w:rsid w:val="00AF5704"/>
    <w:rsid w:val="00AF6906"/>
    <w:rsid w:val="00AF7F58"/>
    <w:rsid w:val="00B00742"/>
    <w:rsid w:val="00B01601"/>
    <w:rsid w:val="00B0175A"/>
    <w:rsid w:val="00B01FD8"/>
    <w:rsid w:val="00B02044"/>
    <w:rsid w:val="00B0267A"/>
    <w:rsid w:val="00B02793"/>
    <w:rsid w:val="00B04958"/>
    <w:rsid w:val="00B04A2B"/>
    <w:rsid w:val="00B05548"/>
    <w:rsid w:val="00B07084"/>
    <w:rsid w:val="00B071E4"/>
    <w:rsid w:val="00B072D7"/>
    <w:rsid w:val="00B10E08"/>
    <w:rsid w:val="00B12092"/>
    <w:rsid w:val="00B12A36"/>
    <w:rsid w:val="00B1349B"/>
    <w:rsid w:val="00B14120"/>
    <w:rsid w:val="00B14317"/>
    <w:rsid w:val="00B14ABA"/>
    <w:rsid w:val="00B16E46"/>
    <w:rsid w:val="00B176E4"/>
    <w:rsid w:val="00B2034B"/>
    <w:rsid w:val="00B20A06"/>
    <w:rsid w:val="00B2135A"/>
    <w:rsid w:val="00B21622"/>
    <w:rsid w:val="00B2201F"/>
    <w:rsid w:val="00B22FD7"/>
    <w:rsid w:val="00B230C5"/>
    <w:rsid w:val="00B27A47"/>
    <w:rsid w:val="00B30571"/>
    <w:rsid w:val="00B30E12"/>
    <w:rsid w:val="00B30E2D"/>
    <w:rsid w:val="00B315D8"/>
    <w:rsid w:val="00B316F1"/>
    <w:rsid w:val="00B31E91"/>
    <w:rsid w:val="00B33AF0"/>
    <w:rsid w:val="00B33B69"/>
    <w:rsid w:val="00B34263"/>
    <w:rsid w:val="00B355BA"/>
    <w:rsid w:val="00B35D61"/>
    <w:rsid w:val="00B36B50"/>
    <w:rsid w:val="00B4071D"/>
    <w:rsid w:val="00B41096"/>
    <w:rsid w:val="00B417CC"/>
    <w:rsid w:val="00B421D1"/>
    <w:rsid w:val="00B441EF"/>
    <w:rsid w:val="00B450BE"/>
    <w:rsid w:val="00B4673D"/>
    <w:rsid w:val="00B47465"/>
    <w:rsid w:val="00B474D5"/>
    <w:rsid w:val="00B475F1"/>
    <w:rsid w:val="00B47A50"/>
    <w:rsid w:val="00B47B0D"/>
    <w:rsid w:val="00B507BA"/>
    <w:rsid w:val="00B50BCD"/>
    <w:rsid w:val="00B50E9C"/>
    <w:rsid w:val="00B5120D"/>
    <w:rsid w:val="00B5183C"/>
    <w:rsid w:val="00B51F6A"/>
    <w:rsid w:val="00B526DE"/>
    <w:rsid w:val="00B52F37"/>
    <w:rsid w:val="00B542F3"/>
    <w:rsid w:val="00B556D8"/>
    <w:rsid w:val="00B55EF8"/>
    <w:rsid w:val="00B56D9E"/>
    <w:rsid w:val="00B5711E"/>
    <w:rsid w:val="00B57948"/>
    <w:rsid w:val="00B57955"/>
    <w:rsid w:val="00B57C36"/>
    <w:rsid w:val="00B57C90"/>
    <w:rsid w:val="00B57D38"/>
    <w:rsid w:val="00B62BBE"/>
    <w:rsid w:val="00B64F61"/>
    <w:rsid w:val="00B6632F"/>
    <w:rsid w:val="00B6717D"/>
    <w:rsid w:val="00B67351"/>
    <w:rsid w:val="00B674B4"/>
    <w:rsid w:val="00B675A2"/>
    <w:rsid w:val="00B67724"/>
    <w:rsid w:val="00B67A79"/>
    <w:rsid w:val="00B7239B"/>
    <w:rsid w:val="00B73258"/>
    <w:rsid w:val="00B73498"/>
    <w:rsid w:val="00B7380E"/>
    <w:rsid w:val="00B749F2"/>
    <w:rsid w:val="00B74ACC"/>
    <w:rsid w:val="00B75E59"/>
    <w:rsid w:val="00B76886"/>
    <w:rsid w:val="00B76C6B"/>
    <w:rsid w:val="00B77034"/>
    <w:rsid w:val="00B80041"/>
    <w:rsid w:val="00B80A6F"/>
    <w:rsid w:val="00B80FC9"/>
    <w:rsid w:val="00B83E74"/>
    <w:rsid w:val="00B84FB6"/>
    <w:rsid w:val="00B852EB"/>
    <w:rsid w:val="00B867A7"/>
    <w:rsid w:val="00B870A6"/>
    <w:rsid w:val="00B8715E"/>
    <w:rsid w:val="00B876C6"/>
    <w:rsid w:val="00B901E4"/>
    <w:rsid w:val="00B9049F"/>
    <w:rsid w:val="00B905E5"/>
    <w:rsid w:val="00B911D1"/>
    <w:rsid w:val="00B92253"/>
    <w:rsid w:val="00B928EE"/>
    <w:rsid w:val="00B92CED"/>
    <w:rsid w:val="00B93362"/>
    <w:rsid w:val="00B9365F"/>
    <w:rsid w:val="00B93A06"/>
    <w:rsid w:val="00B949F9"/>
    <w:rsid w:val="00B950D0"/>
    <w:rsid w:val="00B959CC"/>
    <w:rsid w:val="00B95E11"/>
    <w:rsid w:val="00B96429"/>
    <w:rsid w:val="00B97E70"/>
    <w:rsid w:val="00BA1463"/>
    <w:rsid w:val="00BA3627"/>
    <w:rsid w:val="00BA3DEC"/>
    <w:rsid w:val="00BA4764"/>
    <w:rsid w:val="00BA47FC"/>
    <w:rsid w:val="00BA4BF9"/>
    <w:rsid w:val="00BA50DA"/>
    <w:rsid w:val="00BA51DD"/>
    <w:rsid w:val="00BA5634"/>
    <w:rsid w:val="00BA5E97"/>
    <w:rsid w:val="00BA6E96"/>
    <w:rsid w:val="00BA70B9"/>
    <w:rsid w:val="00BA7895"/>
    <w:rsid w:val="00BA7A3A"/>
    <w:rsid w:val="00BA7B2E"/>
    <w:rsid w:val="00BB0BB6"/>
    <w:rsid w:val="00BB0BE4"/>
    <w:rsid w:val="00BB0DFC"/>
    <w:rsid w:val="00BB1706"/>
    <w:rsid w:val="00BB1FEA"/>
    <w:rsid w:val="00BB2ADE"/>
    <w:rsid w:val="00BB2C24"/>
    <w:rsid w:val="00BB2FC6"/>
    <w:rsid w:val="00BB47BC"/>
    <w:rsid w:val="00BB575E"/>
    <w:rsid w:val="00BB5D54"/>
    <w:rsid w:val="00BB64C9"/>
    <w:rsid w:val="00BC115F"/>
    <w:rsid w:val="00BC13AC"/>
    <w:rsid w:val="00BC1A44"/>
    <w:rsid w:val="00BC2F0E"/>
    <w:rsid w:val="00BC3979"/>
    <w:rsid w:val="00BD0901"/>
    <w:rsid w:val="00BD22C0"/>
    <w:rsid w:val="00BD2F0E"/>
    <w:rsid w:val="00BD3598"/>
    <w:rsid w:val="00BD3612"/>
    <w:rsid w:val="00BD3E61"/>
    <w:rsid w:val="00BD4636"/>
    <w:rsid w:val="00BD4ACF"/>
    <w:rsid w:val="00BD502A"/>
    <w:rsid w:val="00BD5804"/>
    <w:rsid w:val="00BD6ED8"/>
    <w:rsid w:val="00BD7DC1"/>
    <w:rsid w:val="00BE0B6C"/>
    <w:rsid w:val="00BE1591"/>
    <w:rsid w:val="00BE2007"/>
    <w:rsid w:val="00BE248C"/>
    <w:rsid w:val="00BE458C"/>
    <w:rsid w:val="00BE4927"/>
    <w:rsid w:val="00BE571A"/>
    <w:rsid w:val="00BE5894"/>
    <w:rsid w:val="00BE6CC6"/>
    <w:rsid w:val="00BE6D46"/>
    <w:rsid w:val="00BE6DFA"/>
    <w:rsid w:val="00BE6EC9"/>
    <w:rsid w:val="00BE7C91"/>
    <w:rsid w:val="00BE7D3A"/>
    <w:rsid w:val="00BE7E3F"/>
    <w:rsid w:val="00BE7EF9"/>
    <w:rsid w:val="00BF0021"/>
    <w:rsid w:val="00BF042C"/>
    <w:rsid w:val="00BF0FAC"/>
    <w:rsid w:val="00BF1798"/>
    <w:rsid w:val="00BF1CE8"/>
    <w:rsid w:val="00BF1D71"/>
    <w:rsid w:val="00BF473D"/>
    <w:rsid w:val="00BF4A6E"/>
    <w:rsid w:val="00BF4AB3"/>
    <w:rsid w:val="00BF5091"/>
    <w:rsid w:val="00BF559E"/>
    <w:rsid w:val="00BF781E"/>
    <w:rsid w:val="00C000DC"/>
    <w:rsid w:val="00C007BD"/>
    <w:rsid w:val="00C0095E"/>
    <w:rsid w:val="00C01D1B"/>
    <w:rsid w:val="00C01D75"/>
    <w:rsid w:val="00C01FDF"/>
    <w:rsid w:val="00C03079"/>
    <w:rsid w:val="00C03ECC"/>
    <w:rsid w:val="00C04422"/>
    <w:rsid w:val="00C05DA8"/>
    <w:rsid w:val="00C10199"/>
    <w:rsid w:val="00C10D25"/>
    <w:rsid w:val="00C13514"/>
    <w:rsid w:val="00C149E2"/>
    <w:rsid w:val="00C158AF"/>
    <w:rsid w:val="00C158EC"/>
    <w:rsid w:val="00C16D1F"/>
    <w:rsid w:val="00C20F22"/>
    <w:rsid w:val="00C21A85"/>
    <w:rsid w:val="00C21EE3"/>
    <w:rsid w:val="00C22AC2"/>
    <w:rsid w:val="00C22F32"/>
    <w:rsid w:val="00C244B6"/>
    <w:rsid w:val="00C25D0E"/>
    <w:rsid w:val="00C25ECF"/>
    <w:rsid w:val="00C2677C"/>
    <w:rsid w:val="00C27A3D"/>
    <w:rsid w:val="00C30971"/>
    <w:rsid w:val="00C30B1F"/>
    <w:rsid w:val="00C32240"/>
    <w:rsid w:val="00C3251F"/>
    <w:rsid w:val="00C33E24"/>
    <w:rsid w:val="00C35D7E"/>
    <w:rsid w:val="00C35D8B"/>
    <w:rsid w:val="00C363F2"/>
    <w:rsid w:val="00C36637"/>
    <w:rsid w:val="00C36734"/>
    <w:rsid w:val="00C4011F"/>
    <w:rsid w:val="00C40A98"/>
    <w:rsid w:val="00C40B70"/>
    <w:rsid w:val="00C40D5C"/>
    <w:rsid w:val="00C40DFE"/>
    <w:rsid w:val="00C41B37"/>
    <w:rsid w:val="00C429B4"/>
    <w:rsid w:val="00C42A66"/>
    <w:rsid w:val="00C42D1A"/>
    <w:rsid w:val="00C433BC"/>
    <w:rsid w:val="00C45A39"/>
    <w:rsid w:val="00C4648B"/>
    <w:rsid w:val="00C476D5"/>
    <w:rsid w:val="00C47B75"/>
    <w:rsid w:val="00C47ECE"/>
    <w:rsid w:val="00C50F9E"/>
    <w:rsid w:val="00C50FA5"/>
    <w:rsid w:val="00C52C98"/>
    <w:rsid w:val="00C54C8A"/>
    <w:rsid w:val="00C552F1"/>
    <w:rsid w:val="00C5593A"/>
    <w:rsid w:val="00C61848"/>
    <w:rsid w:val="00C61FDB"/>
    <w:rsid w:val="00C62C5D"/>
    <w:rsid w:val="00C6353C"/>
    <w:rsid w:val="00C64326"/>
    <w:rsid w:val="00C643FD"/>
    <w:rsid w:val="00C6496A"/>
    <w:rsid w:val="00C64B4A"/>
    <w:rsid w:val="00C661A2"/>
    <w:rsid w:val="00C666B6"/>
    <w:rsid w:val="00C66C4B"/>
    <w:rsid w:val="00C671E5"/>
    <w:rsid w:val="00C71CA0"/>
    <w:rsid w:val="00C72186"/>
    <w:rsid w:val="00C73788"/>
    <w:rsid w:val="00C741F1"/>
    <w:rsid w:val="00C745B7"/>
    <w:rsid w:val="00C747E6"/>
    <w:rsid w:val="00C749EF"/>
    <w:rsid w:val="00C77196"/>
    <w:rsid w:val="00C77D9C"/>
    <w:rsid w:val="00C80EDE"/>
    <w:rsid w:val="00C8132B"/>
    <w:rsid w:val="00C82815"/>
    <w:rsid w:val="00C85D24"/>
    <w:rsid w:val="00C85EDC"/>
    <w:rsid w:val="00C86310"/>
    <w:rsid w:val="00C8773E"/>
    <w:rsid w:val="00C87AC9"/>
    <w:rsid w:val="00C87BA0"/>
    <w:rsid w:val="00C91834"/>
    <w:rsid w:val="00C931C5"/>
    <w:rsid w:val="00C93962"/>
    <w:rsid w:val="00C95E67"/>
    <w:rsid w:val="00C9702D"/>
    <w:rsid w:val="00C97377"/>
    <w:rsid w:val="00CA01D5"/>
    <w:rsid w:val="00CA040E"/>
    <w:rsid w:val="00CA0450"/>
    <w:rsid w:val="00CA0779"/>
    <w:rsid w:val="00CA117F"/>
    <w:rsid w:val="00CA17F1"/>
    <w:rsid w:val="00CA188F"/>
    <w:rsid w:val="00CA229D"/>
    <w:rsid w:val="00CA266B"/>
    <w:rsid w:val="00CA3BCD"/>
    <w:rsid w:val="00CA44CA"/>
    <w:rsid w:val="00CA4CAA"/>
    <w:rsid w:val="00CA5C31"/>
    <w:rsid w:val="00CA6069"/>
    <w:rsid w:val="00CA67E0"/>
    <w:rsid w:val="00CA7027"/>
    <w:rsid w:val="00CB0F64"/>
    <w:rsid w:val="00CB18CE"/>
    <w:rsid w:val="00CB1B9A"/>
    <w:rsid w:val="00CB2151"/>
    <w:rsid w:val="00CB2A9A"/>
    <w:rsid w:val="00CC07D1"/>
    <w:rsid w:val="00CC114F"/>
    <w:rsid w:val="00CC1751"/>
    <w:rsid w:val="00CC1B1E"/>
    <w:rsid w:val="00CC2B86"/>
    <w:rsid w:val="00CC2EDD"/>
    <w:rsid w:val="00CC4AE2"/>
    <w:rsid w:val="00CC56AD"/>
    <w:rsid w:val="00CC611F"/>
    <w:rsid w:val="00CC664A"/>
    <w:rsid w:val="00CC7DFD"/>
    <w:rsid w:val="00CD0306"/>
    <w:rsid w:val="00CD09E8"/>
    <w:rsid w:val="00CD1715"/>
    <w:rsid w:val="00CD3A67"/>
    <w:rsid w:val="00CD3EAC"/>
    <w:rsid w:val="00CD48C8"/>
    <w:rsid w:val="00CD4C48"/>
    <w:rsid w:val="00CD5977"/>
    <w:rsid w:val="00CD5F3D"/>
    <w:rsid w:val="00CD6426"/>
    <w:rsid w:val="00CD6498"/>
    <w:rsid w:val="00CD6C5B"/>
    <w:rsid w:val="00CD7067"/>
    <w:rsid w:val="00CD7C15"/>
    <w:rsid w:val="00CD7F35"/>
    <w:rsid w:val="00CE094C"/>
    <w:rsid w:val="00CE099D"/>
    <w:rsid w:val="00CE0D5F"/>
    <w:rsid w:val="00CE10C3"/>
    <w:rsid w:val="00CE10C8"/>
    <w:rsid w:val="00CE17E2"/>
    <w:rsid w:val="00CE39FF"/>
    <w:rsid w:val="00CE4521"/>
    <w:rsid w:val="00CE602D"/>
    <w:rsid w:val="00CE6A23"/>
    <w:rsid w:val="00CF0791"/>
    <w:rsid w:val="00CF1151"/>
    <w:rsid w:val="00CF121D"/>
    <w:rsid w:val="00CF202B"/>
    <w:rsid w:val="00CF21DA"/>
    <w:rsid w:val="00CF22B8"/>
    <w:rsid w:val="00CF2DE7"/>
    <w:rsid w:val="00CF2EFB"/>
    <w:rsid w:val="00CF45D4"/>
    <w:rsid w:val="00CF5705"/>
    <w:rsid w:val="00CF5DA6"/>
    <w:rsid w:val="00CF68F6"/>
    <w:rsid w:val="00CF6BB2"/>
    <w:rsid w:val="00CF6ECD"/>
    <w:rsid w:val="00CF774D"/>
    <w:rsid w:val="00D00EF7"/>
    <w:rsid w:val="00D01805"/>
    <w:rsid w:val="00D01C9F"/>
    <w:rsid w:val="00D02AA1"/>
    <w:rsid w:val="00D034AB"/>
    <w:rsid w:val="00D036BE"/>
    <w:rsid w:val="00D03D35"/>
    <w:rsid w:val="00D04721"/>
    <w:rsid w:val="00D0574B"/>
    <w:rsid w:val="00D061CF"/>
    <w:rsid w:val="00D070D1"/>
    <w:rsid w:val="00D073A0"/>
    <w:rsid w:val="00D07459"/>
    <w:rsid w:val="00D10673"/>
    <w:rsid w:val="00D10D5C"/>
    <w:rsid w:val="00D10EA4"/>
    <w:rsid w:val="00D12697"/>
    <w:rsid w:val="00D12700"/>
    <w:rsid w:val="00D13EE4"/>
    <w:rsid w:val="00D1440E"/>
    <w:rsid w:val="00D15AE7"/>
    <w:rsid w:val="00D167BC"/>
    <w:rsid w:val="00D214FE"/>
    <w:rsid w:val="00D21747"/>
    <w:rsid w:val="00D23311"/>
    <w:rsid w:val="00D269BE"/>
    <w:rsid w:val="00D26B1F"/>
    <w:rsid w:val="00D3012F"/>
    <w:rsid w:val="00D31A51"/>
    <w:rsid w:val="00D338A7"/>
    <w:rsid w:val="00D33D73"/>
    <w:rsid w:val="00D33E8B"/>
    <w:rsid w:val="00D34116"/>
    <w:rsid w:val="00D348F4"/>
    <w:rsid w:val="00D36E8E"/>
    <w:rsid w:val="00D3719F"/>
    <w:rsid w:val="00D37630"/>
    <w:rsid w:val="00D450BB"/>
    <w:rsid w:val="00D4534A"/>
    <w:rsid w:val="00D45D9B"/>
    <w:rsid w:val="00D46D06"/>
    <w:rsid w:val="00D47202"/>
    <w:rsid w:val="00D47597"/>
    <w:rsid w:val="00D501A6"/>
    <w:rsid w:val="00D50B4A"/>
    <w:rsid w:val="00D51515"/>
    <w:rsid w:val="00D518A0"/>
    <w:rsid w:val="00D518A4"/>
    <w:rsid w:val="00D52F79"/>
    <w:rsid w:val="00D530D9"/>
    <w:rsid w:val="00D530E1"/>
    <w:rsid w:val="00D53332"/>
    <w:rsid w:val="00D545B3"/>
    <w:rsid w:val="00D5497C"/>
    <w:rsid w:val="00D56281"/>
    <w:rsid w:val="00D57A6A"/>
    <w:rsid w:val="00D57A6D"/>
    <w:rsid w:val="00D57B95"/>
    <w:rsid w:val="00D616F0"/>
    <w:rsid w:val="00D61C84"/>
    <w:rsid w:val="00D62019"/>
    <w:rsid w:val="00D62142"/>
    <w:rsid w:val="00D637C2"/>
    <w:rsid w:val="00D64A2B"/>
    <w:rsid w:val="00D66138"/>
    <w:rsid w:val="00D6645F"/>
    <w:rsid w:val="00D670EA"/>
    <w:rsid w:val="00D67D8C"/>
    <w:rsid w:val="00D70F31"/>
    <w:rsid w:val="00D71E9F"/>
    <w:rsid w:val="00D7216A"/>
    <w:rsid w:val="00D73D87"/>
    <w:rsid w:val="00D74EBE"/>
    <w:rsid w:val="00D75440"/>
    <w:rsid w:val="00D766CD"/>
    <w:rsid w:val="00D768C8"/>
    <w:rsid w:val="00D8035F"/>
    <w:rsid w:val="00D80E75"/>
    <w:rsid w:val="00D81057"/>
    <w:rsid w:val="00D81513"/>
    <w:rsid w:val="00D8178A"/>
    <w:rsid w:val="00D818CC"/>
    <w:rsid w:val="00D81FBC"/>
    <w:rsid w:val="00D8310D"/>
    <w:rsid w:val="00D84BDD"/>
    <w:rsid w:val="00D8788E"/>
    <w:rsid w:val="00D90A68"/>
    <w:rsid w:val="00D90BFC"/>
    <w:rsid w:val="00D90F4A"/>
    <w:rsid w:val="00D91AAD"/>
    <w:rsid w:val="00D92285"/>
    <w:rsid w:val="00D925E7"/>
    <w:rsid w:val="00D92667"/>
    <w:rsid w:val="00D92826"/>
    <w:rsid w:val="00D92FF8"/>
    <w:rsid w:val="00D9412B"/>
    <w:rsid w:val="00D9463B"/>
    <w:rsid w:val="00D9564A"/>
    <w:rsid w:val="00D95987"/>
    <w:rsid w:val="00D9623A"/>
    <w:rsid w:val="00D97495"/>
    <w:rsid w:val="00D97E36"/>
    <w:rsid w:val="00DA1810"/>
    <w:rsid w:val="00DA1EA6"/>
    <w:rsid w:val="00DA2032"/>
    <w:rsid w:val="00DA48DA"/>
    <w:rsid w:val="00DA50C1"/>
    <w:rsid w:val="00DA5291"/>
    <w:rsid w:val="00DA5DE1"/>
    <w:rsid w:val="00DA64E2"/>
    <w:rsid w:val="00DA68B4"/>
    <w:rsid w:val="00DA7F8E"/>
    <w:rsid w:val="00DB0184"/>
    <w:rsid w:val="00DB1DF0"/>
    <w:rsid w:val="00DB3F19"/>
    <w:rsid w:val="00DB49D6"/>
    <w:rsid w:val="00DB658D"/>
    <w:rsid w:val="00DB6E0B"/>
    <w:rsid w:val="00DC0787"/>
    <w:rsid w:val="00DC1327"/>
    <w:rsid w:val="00DC2018"/>
    <w:rsid w:val="00DC3CC6"/>
    <w:rsid w:val="00DC45CF"/>
    <w:rsid w:val="00DC481E"/>
    <w:rsid w:val="00DC4F4D"/>
    <w:rsid w:val="00DC4F80"/>
    <w:rsid w:val="00DC50A6"/>
    <w:rsid w:val="00DC5396"/>
    <w:rsid w:val="00DC5BE7"/>
    <w:rsid w:val="00DC61CE"/>
    <w:rsid w:val="00DC638C"/>
    <w:rsid w:val="00DC6875"/>
    <w:rsid w:val="00DD0244"/>
    <w:rsid w:val="00DD075F"/>
    <w:rsid w:val="00DD33C2"/>
    <w:rsid w:val="00DD35AE"/>
    <w:rsid w:val="00DD59F3"/>
    <w:rsid w:val="00DD5C1B"/>
    <w:rsid w:val="00DD6719"/>
    <w:rsid w:val="00DE08CF"/>
    <w:rsid w:val="00DE0ED8"/>
    <w:rsid w:val="00DE1028"/>
    <w:rsid w:val="00DE117D"/>
    <w:rsid w:val="00DE33C5"/>
    <w:rsid w:val="00DE3F04"/>
    <w:rsid w:val="00DE4391"/>
    <w:rsid w:val="00DE514F"/>
    <w:rsid w:val="00DE51B8"/>
    <w:rsid w:val="00DE5617"/>
    <w:rsid w:val="00DE5963"/>
    <w:rsid w:val="00DE5DD3"/>
    <w:rsid w:val="00DE6B41"/>
    <w:rsid w:val="00DF0E66"/>
    <w:rsid w:val="00DF116F"/>
    <w:rsid w:val="00DF2570"/>
    <w:rsid w:val="00DF2DDE"/>
    <w:rsid w:val="00DF529C"/>
    <w:rsid w:val="00E0032D"/>
    <w:rsid w:val="00E0241A"/>
    <w:rsid w:val="00E0277D"/>
    <w:rsid w:val="00E0345B"/>
    <w:rsid w:val="00E04BFE"/>
    <w:rsid w:val="00E053FF"/>
    <w:rsid w:val="00E066B8"/>
    <w:rsid w:val="00E07137"/>
    <w:rsid w:val="00E07237"/>
    <w:rsid w:val="00E10258"/>
    <w:rsid w:val="00E10791"/>
    <w:rsid w:val="00E10FF6"/>
    <w:rsid w:val="00E112A4"/>
    <w:rsid w:val="00E13D72"/>
    <w:rsid w:val="00E14078"/>
    <w:rsid w:val="00E1541D"/>
    <w:rsid w:val="00E161CA"/>
    <w:rsid w:val="00E175C6"/>
    <w:rsid w:val="00E201BC"/>
    <w:rsid w:val="00E21B4B"/>
    <w:rsid w:val="00E21D79"/>
    <w:rsid w:val="00E2491A"/>
    <w:rsid w:val="00E24A39"/>
    <w:rsid w:val="00E24E84"/>
    <w:rsid w:val="00E259AC"/>
    <w:rsid w:val="00E27C6C"/>
    <w:rsid w:val="00E3129C"/>
    <w:rsid w:val="00E31FBF"/>
    <w:rsid w:val="00E32266"/>
    <w:rsid w:val="00E32312"/>
    <w:rsid w:val="00E3341A"/>
    <w:rsid w:val="00E33B13"/>
    <w:rsid w:val="00E34BFB"/>
    <w:rsid w:val="00E35187"/>
    <w:rsid w:val="00E3661B"/>
    <w:rsid w:val="00E40617"/>
    <w:rsid w:val="00E410DC"/>
    <w:rsid w:val="00E421D9"/>
    <w:rsid w:val="00E434AF"/>
    <w:rsid w:val="00E460D6"/>
    <w:rsid w:val="00E46A44"/>
    <w:rsid w:val="00E5040D"/>
    <w:rsid w:val="00E50A83"/>
    <w:rsid w:val="00E514CE"/>
    <w:rsid w:val="00E5404F"/>
    <w:rsid w:val="00E55823"/>
    <w:rsid w:val="00E55930"/>
    <w:rsid w:val="00E576A2"/>
    <w:rsid w:val="00E57B23"/>
    <w:rsid w:val="00E60256"/>
    <w:rsid w:val="00E60287"/>
    <w:rsid w:val="00E60734"/>
    <w:rsid w:val="00E62230"/>
    <w:rsid w:val="00E62909"/>
    <w:rsid w:val="00E64DDF"/>
    <w:rsid w:val="00E64F64"/>
    <w:rsid w:val="00E6513C"/>
    <w:rsid w:val="00E65517"/>
    <w:rsid w:val="00E657A1"/>
    <w:rsid w:val="00E65A8E"/>
    <w:rsid w:val="00E70C2B"/>
    <w:rsid w:val="00E71F3C"/>
    <w:rsid w:val="00E71FB0"/>
    <w:rsid w:val="00E72B19"/>
    <w:rsid w:val="00E734F6"/>
    <w:rsid w:val="00E74BAF"/>
    <w:rsid w:val="00E74C1A"/>
    <w:rsid w:val="00E758F8"/>
    <w:rsid w:val="00E769BE"/>
    <w:rsid w:val="00E8032F"/>
    <w:rsid w:val="00E82001"/>
    <w:rsid w:val="00E83F19"/>
    <w:rsid w:val="00E8429C"/>
    <w:rsid w:val="00E8454A"/>
    <w:rsid w:val="00E85A7D"/>
    <w:rsid w:val="00E85DF2"/>
    <w:rsid w:val="00E85F2C"/>
    <w:rsid w:val="00E8620F"/>
    <w:rsid w:val="00E86420"/>
    <w:rsid w:val="00E87158"/>
    <w:rsid w:val="00E87343"/>
    <w:rsid w:val="00E87965"/>
    <w:rsid w:val="00E87A5F"/>
    <w:rsid w:val="00E91CA2"/>
    <w:rsid w:val="00E94364"/>
    <w:rsid w:val="00E94A42"/>
    <w:rsid w:val="00E957A3"/>
    <w:rsid w:val="00E95DA2"/>
    <w:rsid w:val="00E96536"/>
    <w:rsid w:val="00E96B0B"/>
    <w:rsid w:val="00E96C02"/>
    <w:rsid w:val="00E96C45"/>
    <w:rsid w:val="00E9760E"/>
    <w:rsid w:val="00E9761A"/>
    <w:rsid w:val="00E97C38"/>
    <w:rsid w:val="00EA1CC7"/>
    <w:rsid w:val="00EA278B"/>
    <w:rsid w:val="00EA4949"/>
    <w:rsid w:val="00EA4BDA"/>
    <w:rsid w:val="00EA4D90"/>
    <w:rsid w:val="00EA519F"/>
    <w:rsid w:val="00EA6607"/>
    <w:rsid w:val="00EA6922"/>
    <w:rsid w:val="00EA7042"/>
    <w:rsid w:val="00EB261B"/>
    <w:rsid w:val="00EB262A"/>
    <w:rsid w:val="00EB3893"/>
    <w:rsid w:val="00EB50BC"/>
    <w:rsid w:val="00EB5206"/>
    <w:rsid w:val="00EB5A0D"/>
    <w:rsid w:val="00EB5F8F"/>
    <w:rsid w:val="00EB5FEB"/>
    <w:rsid w:val="00EB6677"/>
    <w:rsid w:val="00EB70B0"/>
    <w:rsid w:val="00EB7BC2"/>
    <w:rsid w:val="00EC0979"/>
    <w:rsid w:val="00EC141E"/>
    <w:rsid w:val="00EC23CC"/>
    <w:rsid w:val="00EC4522"/>
    <w:rsid w:val="00EC471A"/>
    <w:rsid w:val="00EC4785"/>
    <w:rsid w:val="00EC6E83"/>
    <w:rsid w:val="00EC7E15"/>
    <w:rsid w:val="00ED0A60"/>
    <w:rsid w:val="00ED1C28"/>
    <w:rsid w:val="00ED20E0"/>
    <w:rsid w:val="00ED4369"/>
    <w:rsid w:val="00ED4CAC"/>
    <w:rsid w:val="00ED50FD"/>
    <w:rsid w:val="00ED52D4"/>
    <w:rsid w:val="00ED6872"/>
    <w:rsid w:val="00ED7C44"/>
    <w:rsid w:val="00EE0450"/>
    <w:rsid w:val="00EE07C4"/>
    <w:rsid w:val="00EE0CCC"/>
    <w:rsid w:val="00EE1D2F"/>
    <w:rsid w:val="00EE2B6A"/>
    <w:rsid w:val="00EE2DFD"/>
    <w:rsid w:val="00EE2E9E"/>
    <w:rsid w:val="00EE3CD4"/>
    <w:rsid w:val="00EE3F47"/>
    <w:rsid w:val="00EE41DA"/>
    <w:rsid w:val="00EE4347"/>
    <w:rsid w:val="00EE4AA7"/>
    <w:rsid w:val="00EE510C"/>
    <w:rsid w:val="00EE5933"/>
    <w:rsid w:val="00EE5A93"/>
    <w:rsid w:val="00EE7491"/>
    <w:rsid w:val="00EF019E"/>
    <w:rsid w:val="00EF04CB"/>
    <w:rsid w:val="00EF096D"/>
    <w:rsid w:val="00EF1F40"/>
    <w:rsid w:val="00EF2228"/>
    <w:rsid w:val="00EF2CBD"/>
    <w:rsid w:val="00EF2CE8"/>
    <w:rsid w:val="00EF2E66"/>
    <w:rsid w:val="00EF3471"/>
    <w:rsid w:val="00EF3BBB"/>
    <w:rsid w:val="00EF3ED2"/>
    <w:rsid w:val="00EF4B51"/>
    <w:rsid w:val="00EF510B"/>
    <w:rsid w:val="00EF6000"/>
    <w:rsid w:val="00EF61F3"/>
    <w:rsid w:val="00EF6297"/>
    <w:rsid w:val="00EF6709"/>
    <w:rsid w:val="00EF67FC"/>
    <w:rsid w:val="00EF6844"/>
    <w:rsid w:val="00EF772A"/>
    <w:rsid w:val="00EF7912"/>
    <w:rsid w:val="00F00423"/>
    <w:rsid w:val="00F015B1"/>
    <w:rsid w:val="00F03AF9"/>
    <w:rsid w:val="00F03B2F"/>
    <w:rsid w:val="00F04C19"/>
    <w:rsid w:val="00F052C6"/>
    <w:rsid w:val="00F05907"/>
    <w:rsid w:val="00F064B7"/>
    <w:rsid w:val="00F07174"/>
    <w:rsid w:val="00F07177"/>
    <w:rsid w:val="00F071BB"/>
    <w:rsid w:val="00F074BE"/>
    <w:rsid w:val="00F07B23"/>
    <w:rsid w:val="00F07E0B"/>
    <w:rsid w:val="00F1239F"/>
    <w:rsid w:val="00F13097"/>
    <w:rsid w:val="00F143D6"/>
    <w:rsid w:val="00F15C0B"/>
    <w:rsid w:val="00F15D3E"/>
    <w:rsid w:val="00F15E02"/>
    <w:rsid w:val="00F15F38"/>
    <w:rsid w:val="00F162FC"/>
    <w:rsid w:val="00F163DF"/>
    <w:rsid w:val="00F1693B"/>
    <w:rsid w:val="00F20954"/>
    <w:rsid w:val="00F21B90"/>
    <w:rsid w:val="00F21EE8"/>
    <w:rsid w:val="00F230A7"/>
    <w:rsid w:val="00F23660"/>
    <w:rsid w:val="00F2375E"/>
    <w:rsid w:val="00F25BBD"/>
    <w:rsid w:val="00F2727C"/>
    <w:rsid w:val="00F30274"/>
    <w:rsid w:val="00F30C40"/>
    <w:rsid w:val="00F32362"/>
    <w:rsid w:val="00F323A4"/>
    <w:rsid w:val="00F32FFC"/>
    <w:rsid w:val="00F33D01"/>
    <w:rsid w:val="00F34267"/>
    <w:rsid w:val="00F349C6"/>
    <w:rsid w:val="00F35610"/>
    <w:rsid w:val="00F35D2A"/>
    <w:rsid w:val="00F37E03"/>
    <w:rsid w:val="00F42987"/>
    <w:rsid w:val="00F451EB"/>
    <w:rsid w:val="00F46334"/>
    <w:rsid w:val="00F46E6B"/>
    <w:rsid w:val="00F4747A"/>
    <w:rsid w:val="00F5191C"/>
    <w:rsid w:val="00F5224E"/>
    <w:rsid w:val="00F52FA9"/>
    <w:rsid w:val="00F546BA"/>
    <w:rsid w:val="00F554C8"/>
    <w:rsid w:val="00F56293"/>
    <w:rsid w:val="00F6038E"/>
    <w:rsid w:val="00F61A03"/>
    <w:rsid w:val="00F62B54"/>
    <w:rsid w:val="00F63C0C"/>
    <w:rsid w:val="00F640AA"/>
    <w:rsid w:val="00F6426D"/>
    <w:rsid w:val="00F64BEF"/>
    <w:rsid w:val="00F64C37"/>
    <w:rsid w:val="00F65588"/>
    <w:rsid w:val="00F656D0"/>
    <w:rsid w:val="00F666C7"/>
    <w:rsid w:val="00F66F42"/>
    <w:rsid w:val="00F67819"/>
    <w:rsid w:val="00F701D9"/>
    <w:rsid w:val="00F70E69"/>
    <w:rsid w:val="00F70F4D"/>
    <w:rsid w:val="00F716EF"/>
    <w:rsid w:val="00F720B7"/>
    <w:rsid w:val="00F72445"/>
    <w:rsid w:val="00F72E1E"/>
    <w:rsid w:val="00F72F22"/>
    <w:rsid w:val="00F73534"/>
    <w:rsid w:val="00F74906"/>
    <w:rsid w:val="00F75D39"/>
    <w:rsid w:val="00F7717E"/>
    <w:rsid w:val="00F80868"/>
    <w:rsid w:val="00F808B6"/>
    <w:rsid w:val="00F812F3"/>
    <w:rsid w:val="00F81E50"/>
    <w:rsid w:val="00F82922"/>
    <w:rsid w:val="00F8339F"/>
    <w:rsid w:val="00F83921"/>
    <w:rsid w:val="00F8451C"/>
    <w:rsid w:val="00F84634"/>
    <w:rsid w:val="00F85575"/>
    <w:rsid w:val="00F859B0"/>
    <w:rsid w:val="00F85A70"/>
    <w:rsid w:val="00F864CD"/>
    <w:rsid w:val="00F87454"/>
    <w:rsid w:val="00F90E5E"/>
    <w:rsid w:val="00F91145"/>
    <w:rsid w:val="00F94F25"/>
    <w:rsid w:val="00F96215"/>
    <w:rsid w:val="00F97229"/>
    <w:rsid w:val="00F97577"/>
    <w:rsid w:val="00F97AE8"/>
    <w:rsid w:val="00F97BF2"/>
    <w:rsid w:val="00FA0182"/>
    <w:rsid w:val="00FA028C"/>
    <w:rsid w:val="00FA0586"/>
    <w:rsid w:val="00FA0697"/>
    <w:rsid w:val="00FA0D2D"/>
    <w:rsid w:val="00FA0EAE"/>
    <w:rsid w:val="00FA3375"/>
    <w:rsid w:val="00FA3866"/>
    <w:rsid w:val="00FA3ED9"/>
    <w:rsid w:val="00FA4502"/>
    <w:rsid w:val="00FA5A65"/>
    <w:rsid w:val="00FB0346"/>
    <w:rsid w:val="00FB07A5"/>
    <w:rsid w:val="00FB1056"/>
    <w:rsid w:val="00FB228B"/>
    <w:rsid w:val="00FB2D8B"/>
    <w:rsid w:val="00FB4B3A"/>
    <w:rsid w:val="00FB59A9"/>
    <w:rsid w:val="00FB5EBD"/>
    <w:rsid w:val="00FB5FBA"/>
    <w:rsid w:val="00FB7A44"/>
    <w:rsid w:val="00FC0470"/>
    <w:rsid w:val="00FC0473"/>
    <w:rsid w:val="00FC1B36"/>
    <w:rsid w:val="00FC21D7"/>
    <w:rsid w:val="00FC2BFB"/>
    <w:rsid w:val="00FC3853"/>
    <w:rsid w:val="00FC3FAB"/>
    <w:rsid w:val="00FC5BDC"/>
    <w:rsid w:val="00FC7EE2"/>
    <w:rsid w:val="00FD2330"/>
    <w:rsid w:val="00FD2482"/>
    <w:rsid w:val="00FD2B90"/>
    <w:rsid w:val="00FD3006"/>
    <w:rsid w:val="00FD3E45"/>
    <w:rsid w:val="00FD52E5"/>
    <w:rsid w:val="00FD5455"/>
    <w:rsid w:val="00FD6037"/>
    <w:rsid w:val="00FD6136"/>
    <w:rsid w:val="00FD764F"/>
    <w:rsid w:val="00FE0C2C"/>
    <w:rsid w:val="00FE10C7"/>
    <w:rsid w:val="00FE17B2"/>
    <w:rsid w:val="00FE2CC8"/>
    <w:rsid w:val="00FE4159"/>
    <w:rsid w:val="00FE4197"/>
    <w:rsid w:val="00FE4309"/>
    <w:rsid w:val="00FE621D"/>
    <w:rsid w:val="00FE770B"/>
    <w:rsid w:val="00FE7D52"/>
    <w:rsid w:val="00FE7EB2"/>
    <w:rsid w:val="00FE7EF3"/>
    <w:rsid w:val="00FF0C3F"/>
    <w:rsid w:val="00FF107E"/>
    <w:rsid w:val="00FF23F4"/>
    <w:rsid w:val="00FF44BE"/>
    <w:rsid w:val="00FF45D3"/>
    <w:rsid w:val="00FF463C"/>
    <w:rsid w:val="00FF48BE"/>
    <w:rsid w:val="00FF5A41"/>
    <w:rsid w:val="00FF6D7B"/>
    <w:rsid w:val="00FF6DDE"/>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yle="mso-position-vertical-relative:page" o:allowoverlap="f">
      <v:textbox inset="5.85pt,.7pt,5.85pt,.7pt"/>
    </o:shapedefaults>
    <o:shapelayout v:ext="edit">
      <o:idmap v:ext="edit" data="2"/>
    </o:shapelayout>
  </w:shapeDefaults>
  <w:decimalSymbol w:val=","/>
  <w:listSeparator w:val=";"/>
  <w14:docId w14:val="0774687B"/>
  <w15:docId w15:val="{DA200738-7E54-4172-87B9-64F67F4B7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762"/>
    <w:pPr>
      <w:jc w:val="both"/>
    </w:pPr>
    <w:rPr>
      <w:sz w:val="24"/>
    </w:rPr>
  </w:style>
  <w:style w:type="paragraph" w:styleId="Ttulo1">
    <w:name w:val="heading 1"/>
    <w:basedOn w:val="Normal"/>
    <w:next w:val="Normal"/>
    <w:link w:val="Ttulo1Char"/>
    <w:autoRedefine/>
    <w:qFormat/>
    <w:rsid w:val="00BC3979"/>
    <w:pPr>
      <w:spacing w:before="180" w:after="120"/>
      <w:ind w:left="1358"/>
      <w:outlineLvl w:val="0"/>
    </w:pPr>
    <w:rPr>
      <w:b/>
      <w:caps/>
    </w:rPr>
  </w:style>
  <w:style w:type="paragraph" w:styleId="Ttulo2">
    <w:name w:val="heading 2"/>
    <w:basedOn w:val="Normal"/>
    <w:next w:val="Normal"/>
    <w:link w:val="Ttulo2Char"/>
    <w:autoRedefine/>
    <w:qFormat/>
    <w:rsid w:val="005F641C"/>
    <w:pPr>
      <w:widowControl w:val="0"/>
      <w:numPr>
        <w:ilvl w:val="1"/>
        <w:numId w:val="1"/>
      </w:numPr>
      <w:spacing w:before="40" w:afterLines="40" w:after="96"/>
      <w:outlineLvl w:val="1"/>
    </w:pPr>
  </w:style>
  <w:style w:type="paragraph" w:styleId="Ttulo3">
    <w:name w:val="heading 3"/>
    <w:basedOn w:val="Normal"/>
    <w:autoRedefine/>
    <w:qFormat/>
    <w:rsid w:val="00D97E36"/>
    <w:pPr>
      <w:numPr>
        <w:ilvl w:val="2"/>
        <w:numId w:val="1"/>
      </w:numPr>
      <w:spacing w:before="120" w:after="60"/>
      <w:outlineLvl w:val="2"/>
    </w:pPr>
  </w:style>
  <w:style w:type="paragraph" w:styleId="Ttulo4">
    <w:name w:val="heading 4"/>
    <w:basedOn w:val="Normal"/>
    <w:next w:val="Normal"/>
    <w:autoRedefine/>
    <w:qFormat/>
    <w:rsid w:val="00A94053"/>
    <w:pPr>
      <w:widowControl w:val="0"/>
      <w:numPr>
        <w:numId w:val="42"/>
      </w:numPr>
      <w:spacing w:before="120" w:after="60"/>
      <w:ind w:left="1276" w:hanging="283"/>
      <w:outlineLvl w:val="3"/>
    </w:pPr>
  </w:style>
  <w:style w:type="paragraph" w:styleId="Ttulo5">
    <w:name w:val="heading 5"/>
    <w:basedOn w:val="Ttulo4"/>
    <w:next w:val="Normal"/>
    <w:autoRedefine/>
    <w:qFormat/>
    <w:rsid w:val="00B5120D"/>
    <w:pPr>
      <w:numPr>
        <w:numId w:val="0"/>
      </w:numPr>
      <w:ind w:left="993"/>
      <w:outlineLvl w:val="4"/>
    </w:pPr>
  </w:style>
  <w:style w:type="paragraph" w:styleId="Ttulo6">
    <w:name w:val="heading 6"/>
    <w:basedOn w:val="Normal"/>
    <w:next w:val="Normal"/>
    <w:autoRedefine/>
    <w:qFormat/>
    <w:pPr>
      <w:widowControl w:val="0"/>
      <w:numPr>
        <w:ilvl w:val="5"/>
        <w:numId w:val="10"/>
      </w:numPr>
      <w:spacing w:before="120" w:after="60"/>
      <w:outlineLvl w:val="5"/>
    </w:pPr>
    <w:rPr>
      <w:bCs/>
      <w:szCs w:val="22"/>
    </w:rPr>
  </w:style>
  <w:style w:type="paragraph" w:styleId="Ttulo7">
    <w:name w:val="heading 7"/>
    <w:basedOn w:val="Normal"/>
    <w:next w:val="Normal"/>
    <w:qFormat/>
    <w:pPr>
      <w:spacing w:before="240" w:after="60"/>
      <w:outlineLvl w:val="6"/>
    </w:pPr>
    <w:rPr>
      <w:szCs w:val="24"/>
    </w:rPr>
  </w:style>
  <w:style w:type="paragraph" w:styleId="Ttulo8">
    <w:name w:val="heading 8"/>
    <w:basedOn w:val="Normal"/>
    <w:next w:val="Normal"/>
    <w:qFormat/>
    <w:pPr>
      <w:spacing w:before="240" w:after="60"/>
      <w:outlineLvl w:val="7"/>
    </w:pPr>
    <w:rPr>
      <w:i/>
      <w:iCs/>
      <w:szCs w:val="24"/>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pPr>
      <w:jc w:val="center"/>
    </w:pPr>
    <w:rPr>
      <w:rFonts w:ascii="Arial" w:hAnsi="Arial"/>
      <w:b/>
      <w:sz w:val="32"/>
    </w:rPr>
  </w:style>
  <w:style w:type="paragraph" w:styleId="Recuodecorpodetexto">
    <w:name w:val="Body Text Indent"/>
    <w:basedOn w:val="Normal"/>
    <w:semiHidden/>
    <w:pPr>
      <w:ind w:left="4678"/>
    </w:pPr>
    <w:rPr>
      <w:rFonts w:ascii="Arial" w:hAnsi="Arial"/>
    </w:rPr>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emiHidden/>
  </w:style>
  <w:style w:type="paragraph" w:styleId="Cabealho">
    <w:name w:val="header"/>
    <w:basedOn w:val="Normal"/>
    <w:link w:val="CabealhoChar"/>
    <w:uiPriority w:val="99"/>
    <w:pPr>
      <w:tabs>
        <w:tab w:val="center" w:pos="4419"/>
        <w:tab w:val="right" w:pos="8838"/>
      </w:tabs>
    </w:pPr>
  </w:style>
  <w:style w:type="paragraph" w:styleId="Recuodecorpodetexto2">
    <w:name w:val="Body Text Indent 2"/>
    <w:basedOn w:val="Normal"/>
    <w:semiHidden/>
    <w:pPr>
      <w:numPr>
        <w:ilvl w:val="2"/>
        <w:numId w:val="8"/>
      </w:numPr>
      <w:spacing w:line="360" w:lineRule="auto"/>
    </w:pPr>
    <w:rPr>
      <w:rFonts w:ascii="Arial" w:hAnsi="Arial"/>
    </w:rPr>
  </w:style>
  <w:style w:type="paragraph" w:styleId="Recuodecorpodetexto3">
    <w:name w:val="Body Text Indent 3"/>
    <w:basedOn w:val="Normal"/>
    <w:semiHidden/>
    <w:pPr>
      <w:ind w:firstLine="709"/>
    </w:pPr>
    <w:rPr>
      <w:szCs w:val="24"/>
    </w:rPr>
  </w:style>
  <w:style w:type="paragraph" w:customStyle="1" w:styleId="corponorma">
    <w:name w:val="corpo norma"/>
    <w:basedOn w:val="Normal"/>
    <w:autoRedefine/>
    <w:pPr>
      <w:tabs>
        <w:tab w:val="left" w:pos="1015"/>
      </w:tabs>
      <w:ind w:left="1015"/>
    </w:pPr>
    <w:rPr>
      <w:sz w:val="26"/>
    </w:rPr>
  </w:style>
  <w:style w:type="paragraph" w:styleId="Ttulo">
    <w:name w:val="Title"/>
    <w:basedOn w:val="Normal"/>
    <w:link w:val="TtuloChar"/>
    <w:qFormat/>
    <w:pPr>
      <w:pageBreakBefore/>
      <w:spacing w:line="360" w:lineRule="auto"/>
      <w:outlineLvl w:val="0"/>
    </w:pPr>
    <w:rPr>
      <w:b/>
      <w:caps/>
      <w:sz w:val="26"/>
    </w:rPr>
  </w:style>
  <w:style w:type="paragraph" w:styleId="Corpodetexto2">
    <w:name w:val="Body Text 2"/>
    <w:basedOn w:val="Normal"/>
    <w:semiHidden/>
    <w:pPr>
      <w:spacing w:line="360" w:lineRule="auto"/>
    </w:pPr>
    <w:rPr>
      <w:sz w:val="26"/>
      <w:szCs w:val="24"/>
    </w:rPr>
  </w:style>
  <w:style w:type="paragraph" w:customStyle="1" w:styleId="T2">
    <w:name w:val="T2"/>
    <w:basedOn w:val="Normal"/>
    <w:next w:val="Recuodecorpodetexto"/>
    <w:pPr>
      <w:numPr>
        <w:numId w:val="9"/>
      </w:numPr>
      <w:spacing w:before="240" w:after="60" w:line="360" w:lineRule="auto"/>
    </w:pPr>
    <w:rPr>
      <w:b/>
      <w:smallCaps/>
      <w:sz w:val="26"/>
      <w:szCs w:val="24"/>
    </w:rPr>
  </w:style>
  <w:style w:type="character" w:styleId="Hyperlink">
    <w:name w:val="Hyperlink"/>
    <w:uiPriority w:val="99"/>
    <w:rPr>
      <w:color w:val="0000FF"/>
      <w:u w:val="single"/>
    </w:rPr>
  </w:style>
  <w:style w:type="paragraph" w:customStyle="1" w:styleId="EQUAES">
    <w:name w:val="EQUAÇÕES"/>
    <w:basedOn w:val="corponorma"/>
    <w:pPr>
      <w:jc w:val="center"/>
    </w:pPr>
  </w:style>
  <w:style w:type="paragraph" w:styleId="Sumrio5">
    <w:name w:val="toc 5"/>
    <w:basedOn w:val="Ttulo4"/>
    <w:next w:val="Normal"/>
    <w:autoRedefine/>
    <w:uiPriority w:val="39"/>
    <w:pPr>
      <w:spacing w:before="0" w:after="0"/>
      <w:ind w:left="780"/>
      <w:jc w:val="left"/>
      <w:outlineLvl w:val="9"/>
    </w:pPr>
    <w:rPr>
      <w:sz w:val="26"/>
      <w:szCs w:val="24"/>
    </w:rPr>
  </w:style>
  <w:style w:type="paragraph" w:styleId="Sumrio1">
    <w:name w:val="toc 1"/>
    <w:basedOn w:val="Ttulo"/>
    <w:next w:val="Normal"/>
    <w:link w:val="Sumrio1Char"/>
    <w:autoRedefine/>
    <w:uiPriority w:val="39"/>
    <w:rsid w:val="00E053FF"/>
    <w:pPr>
      <w:pageBreakBefore w:val="0"/>
      <w:tabs>
        <w:tab w:val="left" w:pos="520"/>
        <w:tab w:val="right" w:leader="dot" w:pos="9344"/>
      </w:tabs>
      <w:outlineLvl w:val="9"/>
    </w:pPr>
    <w:rPr>
      <w:rFonts w:ascii="Arial" w:hAnsi="Arial"/>
      <w:bCs/>
      <w:szCs w:val="28"/>
    </w:rPr>
  </w:style>
  <w:style w:type="paragraph" w:styleId="Sumrio2">
    <w:name w:val="toc 2"/>
    <w:basedOn w:val="Ttulo1"/>
    <w:next w:val="Normal"/>
    <w:autoRedefine/>
    <w:uiPriority w:val="39"/>
    <w:pPr>
      <w:spacing w:after="0"/>
      <w:ind w:left="0"/>
      <w:outlineLvl w:val="9"/>
    </w:pPr>
    <w:rPr>
      <w:bCs/>
      <w:caps w:val="0"/>
      <w:sz w:val="26"/>
      <w:szCs w:val="24"/>
    </w:rPr>
  </w:style>
  <w:style w:type="paragraph" w:styleId="Sumrio3">
    <w:name w:val="toc 3"/>
    <w:basedOn w:val="Ttulo2"/>
    <w:next w:val="Normal"/>
    <w:autoRedefine/>
    <w:uiPriority w:val="39"/>
    <w:pPr>
      <w:spacing w:before="0" w:after="0"/>
      <w:ind w:left="260"/>
      <w:jc w:val="left"/>
      <w:outlineLvl w:val="9"/>
    </w:pPr>
    <w:rPr>
      <w:sz w:val="26"/>
      <w:szCs w:val="24"/>
    </w:rPr>
  </w:style>
  <w:style w:type="paragraph" w:styleId="Sumrio4">
    <w:name w:val="toc 4"/>
    <w:basedOn w:val="Ttulo3"/>
    <w:next w:val="Normal"/>
    <w:autoRedefine/>
    <w:uiPriority w:val="39"/>
    <w:pPr>
      <w:spacing w:before="0" w:after="0"/>
      <w:ind w:left="520" w:firstLine="0"/>
      <w:jc w:val="left"/>
      <w:outlineLvl w:val="9"/>
    </w:pPr>
    <w:rPr>
      <w:bCs/>
      <w:sz w:val="26"/>
      <w:szCs w:val="24"/>
    </w:rPr>
  </w:style>
  <w:style w:type="paragraph" w:styleId="Sumrio6">
    <w:name w:val="toc 6"/>
    <w:basedOn w:val="Normal"/>
    <w:next w:val="Normal"/>
    <w:autoRedefine/>
    <w:uiPriority w:val="39"/>
    <w:pPr>
      <w:ind w:left="1040"/>
    </w:pPr>
    <w:rPr>
      <w:szCs w:val="24"/>
    </w:rPr>
  </w:style>
  <w:style w:type="paragraph" w:styleId="Sumrio7">
    <w:name w:val="toc 7"/>
    <w:basedOn w:val="Normal"/>
    <w:next w:val="Normal"/>
    <w:autoRedefine/>
    <w:uiPriority w:val="39"/>
    <w:pPr>
      <w:ind w:left="1300"/>
    </w:pPr>
    <w:rPr>
      <w:szCs w:val="24"/>
    </w:rPr>
  </w:style>
  <w:style w:type="paragraph" w:styleId="Sumrio8">
    <w:name w:val="toc 8"/>
    <w:basedOn w:val="Normal"/>
    <w:next w:val="Normal"/>
    <w:autoRedefine/>
    <w:uiPriority w:val="39"/>
    <w:pPr>
      <w:ind w:left="1560"/>
    </w:pPr>
    <w:rPr>
      <w:szCs w:val="24"/>
    </w:rPr>
  </w:style>
  <w:style w:type="paragraph" w:styleId="Sumrio9">
    <w:name w:val="toc 9"/>
    <w:basedOn w:val="Normal"/>
    <w:next w:val="Normal"/>
    <w:autoRedefine/>
    <w:uiPriority w:val="39"/>
    <w:pPr>
      <w:ind w:left="1820"/>
    </w:pPr>
    <w:rPr>
      <w:szCs w:val="24"/>
    </w:rPr>
  </w:style>
  <w:style w:type="paragraph" w:styleId="MapadoDocumento">
    <w:name w:val="Document Map"/>
    <w:basedOn w:val="Normal"/>
    <w:semiHidden/>
    <w:pPr>
      <w:shd w:val="clear" w:color="auto" w:fill="000080"/>
    </w:pPr>
    <w:rPr>
      <w:rFonts w:ascii="Tahoma" w:hAnsi="Tahoma" w:cs="Tahoma"/>
    </w:rPr>
  </w:style>
  <w:style w:type="paragraph" w:styleId="Legenda">
    <w:name w:val="caption"/>
    <w:basedOn w:val="Normal"/>
    <w:next w:val="Normal"/>
    <w:autoRedefine/>
    <w:qFormat/>
    <w:rsid w:val="001F34E6"/>
    <w:pPr>
      <w:spacing w:before="20" w:after="20"/>
      <w:jc w:val="left"/>
      <w:outlineLvl w:val="0"/>
    </w:pPr>
    <w:rPr>
      <w:b/>
      <w:w w:val="90"/>
      <w:kern w:val="24"/>
    </w:rPr>
  </w:style>
  <w:style w:type="paragraph" w:styleId="ndicedeilustraes">
    <w:name w:val="table of figures"/>
    <w:basedOn w:val="Sumrio1"/>
    <w:next w:val="Listadecontinuao"/>
    <w:autoRedefine/>
    <w:uiPriority w:val="99"/>
    <w:pPr>
      <w:tabs>
        <w:tab w:val="clear" w:pos="9344"/>
        <w:tab w:val="right" w:leader="dot" w:pos="9356"/>
      </w:tabs>
      <w:ind w:left="1418" w:right="-1" w:hanging="1418"/>
    </w:pPr>
    <w:rPr>
      <w:rFonts w:ascii="Times New Roman" w:hAnsi="Times New Roman"/>
      <w:b w:val="0"/>
      <w:noProof/>
      <w:sz w:val="20"/>
    </w:rPr>
  </w:style>
  <w:style w:type="paragraph" w:styleId="Listadecontinuao">
    <w:name w:val="List Continue"/>
    <w:basedOn w:val="Normal"/>
    <w:semiHidden/>
    <w:pPr>
      <w:spacing w:after="120"/>
      <w:ind w:left="283"/>
    </w:pPr>
  </w:style>
  <w:style w:type="paragraph" w:styleId="NormalWeb">
    <w:name w:val="Normal (Web)"/>
    <w:basedOn w:val="Normal"/>
    <w:semiHidden/>
    <w:pPr>
      <w:spacing w:before="100" w:beforeAutospacing="1" w:after="100" w:afterAutospacing="1"/>
    </w:pPr>
    <w:rPr>
      <w:szCs w:val="24"/>
    </w:rPr>
  </w:style>
  <w:style w:type="character" w:styleId="Refdecomentrio">
    <w:name w:val="annotation reference"/>
    <w:semiHidden/>
    <w:rPr>
      <w:sz w:val="16"/>
      <w:szCs w:val="16"/>
    </w:rPr>
  </w:style>
  <w:style w:type="paragraph" w:customStyle="1" w:styleId="LEGENDADEDFIGURAS">
    <w:name w:val="LEGENDA DE DFIGURAS"/>
    <w:basedOn w:val="Legenda"/>
    <w:autoRedefine/>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285687"/>
    <w:rPr>
      <w:b w:val="0"/>
      <w:w w:val="100"/>
    </w:rPr>
  </w:style>
  <w:style w:type="paragraph" w:customStyle="1" w:styleId="ndicedequadrosetabelas">
    <w:name w:val="índice de quadros e tabelas"/>
    <w:basedOn w:val="ndicedeilustraes"/>
    <w:autoRedefine/>
  </w:style>
  <w:style w:type="paragraph" w:styleId="Textodecomentrio">
    <w:name w:val="annotation text"/>
    <w:basedOn w:val="Normal"/>
    <w:semiHidden/>
  </w:style>
  <w:style w:type="character" w:styleId="HiperlinkVisitado">
    <w:name w:val="FollowedHyperlink"/>
    <w:uiPriority w:val="99"/>
    <w:semiHidden/>
    <w:rPr>
      <w:color w:val="800080"/>
      <w:u w:val="single"/>
    </w:rPr>
  </w:style>
  <w:style w:type="paragraph" w:customStyle="1" w:styleId="LEGENDAPARAGRAFICOS">
    <w:name w:val="LEGENDA PARA GRAFICOS"/>
    <w:basedOn w:val="Legenda"/>
    <w:pPr>
      <w:widowControl w:val="0"/>
    </w:pPr>
  </w:style>
  <w:style w:type="paragraph" w:customStyle="1" w:styleId="LEGENDAPARATABELAS">
    <w:name w:val="LEGENDA PARA TABELAS"/>
    <w:basedOn w:val="Legenda"/>
    <w:autoRedefine/>
  </w:style>
  <w:style w:type="paragraph" w:customStyle="1" w:styleId="SIGLAS">
    <w:name w:val="SIGLAS"/>
    <w:basedOn w:val="corponorma"/>
    <w:pPr>
      <w:jc w:val="left"/>
    </w:pPr>
  </w:style>
  <w:style w:type="paragraph" w:customStyle="1" w:styleId="AU-PARAGRAFODEAUTOR">
    <w:name w:val="AU-PARAGRAFO DE AUTOR"/>
    <w:pPr>
      <w:spacing w:line="480" w:lineRule="exact"/>
      <w:jc w:val="center"/>
    </w:pPr>
    <w:rPr>
      <w:b/>
      <w:caps/>
      <w:sz w:val="26"/>
    </w:rPr>
  </w:style>
  <w:style w:type="paragraph" w:customStyle="1" w:styleId="FR-PARAGRAFOTITULOFOLHAROSTO">
    <w:name w:val="FR-PARAGRAFO TITULO FOLHA ROSTO"/>
    <w:pPr>
      <w:spacing w:before="4600" w:line="480" w:lineRule="exact"/>
      <w:jc w:val="center"/>
    </w:pPr>
    <w:rPr>
      <w:b/>
      <w:caps/>
      <w:sz w:val="28"/>
    </w:rPr>
  </w:style>
  <w:style w:type="paragraph" w:customStyle="1" w:styleId="NT-TTULODENOTAFOLHAROSTO">
    <w:name w:val="NT-TÍTULO DE NOTA FOLHA ROSTO"/>
    <w:pPr>
      <w:spacing w:before="960" w:line="280" w:lineRule="exact"/>
      <w:ind w:left="4536"/>
      <w:jc w:val="both"/>
    </w:pPr>
    <w:rPr>
      <w:b/>
      <w:sz w:val="26"/>
    </w:rPr>
  </w:style>
  <w:style w:type="paragraph" w:customStyle="1" w:styleId="PO-PARGRAFODOORIENTADOR">
    <w:name w:val="PO-PARÁGRAFO DO ORIENTADOR"/>
    <w:pPr>
      <w:spacing w:before="240" w:line="240" w:lineRule="exact"/>
      <w:ind w:left="4536"/>
    </w:pPr>
    <w:rPr>
      <w:b/>
      <w:sz w:val="26"/>
    </w:rPr>
  </w:style>
  <w:style w:type="paragraph" w:styleId="Remissivo3">
    <w:name w:val="index 3"/>
    <w:basedOn w:val="Normal"/>
    <w:next w:val="Normal"/>
    <w:autoRedefine/>
    <w:semiHidden/>
    <w:pPr>
      <w:ind w:left="780" w:hanging="260"/>
    </w:pPr>
    <w:rPr>
      <w:szCs w:val="21"/>
    </w:rPr>
  </w:style>
  <w:style w:type="paragraph" w:customStyle="1" w:styleId="INDICENORMA">
    <w:name w:val="INDICE NORMA"/>
    <w:basedOn w:val="Sumrio1"/>
    <w:pPr>
      <w:tabs>
        <w:tab w:val="left" w:pos="1000"/>
        <w:tab w:val="right" w:leader="dot" w:pos="9062"/>
      </w:tabs>
    </w:pPr>
    <w:rPr>
      <w:b w:val="0"/>
      <w:caps w:val="0"/>
    </w:rPr>
  </w:style>
  <w:style w:type="paragraph" w:customStyle="1" w:styleId="Courier12">
    <w:name w:val="Courier12"/>
    <w:basedOn w:val="Normal"/>
    <w:rPr>
      <w:rFonts w:ascii="Courier New" w:hAnsi="Courier New"/>
    </w:rPr>
  </w:style>
  <w:style w:type="paragraph" w:styleId="Corpodetexto3">
    <w:name w:val="Body Text 3"/>
    <w:basedOn w:val="Normal"/>
    <w:semiHidden/>
    <w:pPr>
      <w:jc w:val="center"/>
    </w:pPr>
    <w:rPr>
      <w:sz w:val="56"/>
    </w:rPr>
  </w:style>
  <w:style w:type="paragraph" w:styleId="Remissivo4">
    <w:name w:val="index 4"/>
    <w:basedOn w:val="Normal"/>
    <w:next w:val="Normal"/>
    <w:autoRedefine/>
    <w:semiHidden/>
    <w:pPr>
      <w:ind w:left="1040" w:hanging="260"/>
    </w:pPr>
    <w:rPr>
      <w:szCs w:val="21"/>
    </w:rPr>
  </w:style>
  <w:style w:type="paragraph" w:customStyle="1" w:styleId="xl26">
    <w:name w:val="xl26"/>
    <w:basedOn w:val="Normal"/>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Courier New"/>
      <w:szCs w:val="24"/>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8"/>
      <w:szCs w:val="18"/>
    </w:rPr>
  </w:style>
  <w:style w:type="paragraph" w:customStyle="1" w:styleId="xl28">
    <w:name w:val="xl28"/>
    <w:basedOn w:val="Normal"/>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30">
    <w:name w:val="xl30"/>
    <w:basedOn w:val="Normal"/>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Cs w:val="24"/>
    </w:rPr>
  </w:style>
  <w:style w:type="paragraph" w:customStyle="1" w:styleId="xl31">
    <w:name w:val="xl31"/>
    <w:basedOn w:val="Normal"/>
    <w:pPr>
      <w:spacing w:before="100" w:beforeAutospacing="1" w:after="100" w:afterAutospacing="1"/>
    </w:pPr>
    <w:rPr>
      <w:rFonts w:ascii="Arial" w:eastAsia="Arial Unicode MS" w:hAnsi="Arial" w:cs="Arial"/>
      <w:b/>
      <w:bCs/>
      <w:szCs w:val="24"/>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sz w:val="16"/>
      <w:szCs w:val="16"/>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16"/>
      <w:szCs w:val="16"/>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Arial Unicode MS" w:hAnsi="Arial" w:cs="Arial"/>
      <w:b/>
      <w:bCs/>
      <w:sz w:val="16"/>
      <w:szCs w:val="16"/>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0">
    <w:name w:val="xl4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szCs w:val="24"/>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4">
    <w:name w:val="xl4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Incluso">
    <w:name w:val="Inclusão"/>
    <w:basedOn w:val="Corpodetexto"/>
    <w:next w:val="Normal"/>
    <w:pPr>
      <w:jc w:val="left"/>
    </w:pPr>
    <w:rPr>
      <w:rFonts w:ascii="Courier New" w:hAnsi="Courier New"/>
      <w:b w:val="0"/>
      <w:sz w:val="24"/>
    </w:rPr>
  </w:style>
  <w:style w:type="paragraph" w:customStyle="1" w:styleId="Corpodetexto21">
    <w:name w:val="Corpo de texto 21"/>
    <w:basedOn w:val="Normal"/>
    <w:pPr>
      <w:spacing w:after="60" w:line="300" w:lineRule="exact"/>
      <w:ind w:left="851"/>
    </w:pPr>
    <w:rPr>
      <w:sz w:val="26"/>
    </w:rPr>
  </w:style>
  <w:style w:type="paragraph" w:styleId="Textoembloco">
    <w:name w:val="Block Text"/>
    <w:basedOn w:val="Normal"/>
    <w:semiHidden/>
    <w:pPr>
      <w:ind w:left="284" w:right="113" w:hanging="284"/>
    </w:pPr>
    <w:rPr>
      <w:sz w:val="18"/>
    </w:rPr>
  </w:style>
  <w:style w:type="paragraph" w:styleId="Numerada">
    <w:name w:val="List Number"/>
    <w:basedOn w:val="Normal"/>
    <w:autoRedefine/>
    <w:semiHidden/>
    <w:rsid w:val="00CD3EAC"/>
    <w:pPr>
      <w:numPr>
        <w:numId w:val="50"/>
      </w:numPr>
      <w:spacing w:before="60" w:after="60"/>
      <w:ind w:left="1276" w:hanging="283"/>
    </w:pPr>
  </w:style>
  <w:style w:type="paragraph" w:customStyle="1" w:styleId="Recuodecorpodetexto31">
    <w:name w:val="Recuo de corpo de texto 31"/>
    <w:basedOn w:val="Normal"/>
    <w:pPr>
      <w:spacing w:line="300" w:lineRule="exact"/>
      <w:ind w:left="1418"/>
    </w:pPr>
  </w:style>
  <w:style w:type="paragraph" w:styleId="Numerada2">
    <w:name w:val="List Number 2"/>
    <w:basedOn w:val="Normal"/>
    <w:autoRedefine/>
    <w:semiHidden/>
    <w:pPr>
      <w:numPr>
        <w:numId w:val="12"/>
      </w:numPr>
      <w:spacing w:before="60" w:after="120"/>
    </w:pPr>
    <w:rPr>
      <w:color w:val="0000FF"/>
    </w:rPr>
  </w:style>
  <w:style w:type="paragraph" w:styleId="Numerada3">
    <w:name w:val="List Number 3"/>
    <w:basedOn w:val="Normal"/>
    <w:autoRedefine/>
    <w:semiHidden/>
    <w:pPr>
      <w:numPr>
        <w:numId w:val="6"/>
      </w:numPr>
      <w:spacing w:after="60"/>
    </w:pPr>
  </w:style>
  <w:style w:type="paragraph" w:styleId="Numerada4">
    <w:name w:val="List Number 4"/>
    <w:basedOn w:val="Normal"/>
    <w:autoRedefine/>
    <w:semiHidden/>
    <w:pPr>
      <w:numPr>
        <w:numId w:val="7"/>
      </w:numPr>
    </w:pPr>
  </w:style>
  <w:style w:type="paragraph" w:customStyle="1" w:styleId="Recuodecorpodetexto21">
    <w:name w:val="Recuo de corpo de texto 21"/>
    <w:basedOn w:val="Normal"/>
    <w:pPr>
      <w:spacing w:line="300" w:lineRule="exact"/>
      <w:ind w:left="709" w:hanging="709"/>
    </w:pPr>
  </w:style>
  <w:style w:type="paragraph" w:customStyle="1" w:styleId="Textoembloco1">
    <w:name w:val="Texto em bloco1"/>
    <w:basedOn w:val="Normal"/>
    <w:pPr>
      <w:widowControl w:val="0"/>
      <w:spacing w:line="-270" w:lineRule="auto"/>
      <w:ind w:left="1843" w:right="-288" w:hanging="259"/>
    </w:pPr>
  </w:style>
  <w:style w:type="paragraph" w:styleId="Numerada5">
    <w:name w:val="List Number 5"/>
    <w:basedOn w:val="Normal"/>
    <w:autoRedefine/>
    <w:semiHidden/>
    <w:rsid w:val="00B870A6"/>
    <w:pPr>
      <w:numPr>
        <w:numId w:val="13"/>
      </w:numPr>
    </w:pPr>
  </w:style>
  <w:style w:type="paragraph" w:styleId="Remissivo1">
    <w:name w:val="index 1"/>
    <w:basedOn w:val="Normal"/>
    <w:next w:val="Normal"/>
    <w:autoRedefine/>
    <w:semiHidden/>
    <w:pPr>
      <w:ind w:left="260" w:hanging="260"/>
    </w:pPr>
    <w:rPr>
      <w:szCs w:val="21"/>
    </w:rPr>
  </w:style>
  <w:style w:type="paragraph" w:styleId="Remissivo2">
    <w:name w:val="index 2"/>
    <w:basedOn w:val="Normal"/>
    <w:next w:val="Normal"/>
    <w:autoRedefine/>
    <w:semiHidden/>
    <w:pPr>
      <w:ind w:left="520" w:hanging="260"/>
    </w:pPr>
    <w:rPr>
      <w:szCs w:val="21"/>
    </w:rPr>
  </w:style>
  <w:style w:type="paragraph" w:styleId="Remissivo5">
    <w:name w:val="index 5"/>
    <w:basedOn w:val="Normal"/>
    <w:next w:val="Normal"/>
    <w:autoRedefine/>
    <w:semiHidden/>
    <w:pPr>
      <w:ind w:left="1300" w:hanging="260"/>
    </w:pPr>
    <w:rPr>
      <w:szCs w:val="21"/>
    </w:rPr>
  </w:style>
  <w:style w:type="paragraph" w:styleId="Remissivo6">
    <w:name w:val="index 6"/>
    <w:basedOn w:val="Normal"/>
    <w:next w:val="Normal"/>
    <w:autoRedefine/>
    <w:semiHidden/>
    <w:pPr>
      <w:ind w:left="1560" w:hanging="260"/>
    </w:pPr>
    <w:rPr>
      <w:szCs w:val="21"/>
    </w:rPr>
  </w:style>
  <w:style w:type="paragraph" w:styleId="Remissivo7">
    <w:name w:val="index 7"/>
    <w:basedOn w:val="Normal"/>
    <w:next w:val="Normal"/>
    <w:autoRedefine/>
    <w:semiHidden/>
    <w:pPr>
      <w:ind w:left="1820" w:hanging="260"/>
    </w:pPr>
    <w:rPr>
      <w:szCs w:val="21"/>
    </w:rPr>
  </w:style>
  <w:style w:type="paragraph" w:styleId="Remissivo8">
    <w:name w:val="index 8"/>
    <w:basedOn w:val="Normal"/>
    <w:next w:val="Normal"/>
    <w:autoRedefine/>
    <w:semiHidden/>
    <w:pPr>
      <w:ind w:left="2080" w:hanging="260"/>
    </w:pPr>
    <w:rPr>
      <w:szCs w:val="21"/>
    </w:rPr>
  </w:style>
  <w:style w:type="paragraph" w:styleId="Remissivo9">
    <w:name w:val="index 9"/>
    <w:basedOn w:val="Normal"/>
    <w:next w:val="Normal"/>
    <w:autoRedefine/>
    <w:semiHidden/>
    <w:pPr>
      <w:ind w:left="2340" w:hanging="260"/>
    </w:pPr>
    <w:rPr>
      <w:szCs w:val="21"/>
    </w:rPr>
  </w:style>
  <w:style w:type="paragraph" w:styleId="Ttulodendiceremissivo">
    <w:name w:val="index heading"/>
    <w:basedOn w:val="Normal"/>
    <w:next w:val="Remissivo1"/>
    <w:semiHidden/>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rPr>
  </w:style>
  <w:style w:type="paragraph" w:styleId="Lista2">
    <w:name w:val="List 2"/>
    <w:basedOn w:val="Normal"/>
    <w:semiHidden/>
    <w:pPr>
      <w:ind w:left="566" w:hanging="283"/>
    </w:pPr>
    <w:rPr>
      <w:sz w:val="20"/>
    </w:rPr>
  </w:style>
  <w:style w:type="paragraph" w:styleId="Lista4">
    <w:name w:val="List 4"/>
    <w:basedOn w:val="Normal"/>
    <w:semiHidden/>
    <w:pPr>
      <w:ind w:left="1132" w:hanging="283"/>
    </w:pPr>
    <w:rPr>
      <w:sz w:val="20"/>
    </w:rPr>
  </w:style>
  <w:style w:type="paragraph" w:styleId="Commarcadores4">
    <w:name w:val="List Bullet 4"/>
    <w:basedOn w:val="Normal"/>
    <w:autoRedefine/>
    <w:semiHidden/>
    <w:pPr>
      <w:ind w:left="1985" w:right="57" w:hanging="283"/>
    </w:pPr>
    <w:rPr>
      <w:rFonts w:ascii="Arial" w:hAnsi="Arial"/>
      <w:sz w:val="22"/>
    </w:rPr>
  </w:style>
  <w:style w:type="paragraph" w:customStyle="1" w:styleId="Estilo1">
    <w:name w:val="Estilo1"/>
    <w:basedOn w:val="Recuodecorpodetexto3"/>
    <w:pPr>
      <w:numPr>
        <w:numId w:val="3"/>
      </w:numPr>
      <w:spacing w:after="120"/>
    </w:pPr>
    <w:rPr>
      <w:rFonts w:ascii="Arial" w:hAnsi="Arial"/>
      <w:sz w:val="28"/>
      <w:szCs w:val="20"/>
    </w:rPr>
  </w:style>
  <w:style w:type="paragraph" w:styleId="Textodenotaderodap">
    <w:name w:val="footnote text"/>
    <w:aliases w:val=" Char Char, Char, Char Char Char Char"/>
    <w:basedOn w:val="Normal"/>
    <w:semiHidden/>
  </w:style>
  <w:style w:type="paragraph" w:customStyle="1" w:styleId="Numerada6">
    <w:name w:val="Numerada 6"/>
    <w:basedOn w:val="Normal"/>
    <w:autoRedefine/>
    <w:rsid w:val="00C40D5C"/>
    <w:pPr>
      <w:tabs>
        <w:tab w:val="left" w:pos="2398"/>
      </w:tabs>
      <w:spacing w:before="60"/>
      <w:ind w:left="1276" w:hanging="2"/>
    </w:pPr>
    <w:rPr>
      <w:color w:val="FF0000"/>
    </w:rPr>
  </w:style>
  <w:style w:type="paragraph" w:styleId="Textodebalo">
    <w:name w:val="Balloon Text"/>
    <w:basedOn w:val="Normal"/>
    <w:semiHidden/>
    <w:rPr>
      <w:rFonts w:ascii="Tahoma" w:hAnsi="Tahoma"/>
      <w:sz w:val="16"/>
    </w:rPr>
  </w:style>
  <w:style w:type="character" w:customStyle="1" w:styleId="WW8Num58z1">
    <w:name w:val="WW8Num58z1"/>
    <w:rPr>
      <w:rFonts w:ascii="Courier New" w:hAnsi="Courier New"/>
    </w:rPr>
  </w:style>
  <w:style w:type="character" w:customStyle="1" w:styleId="WW8Num59z1">
    <w:name w:val="WW8Num59z1"/>
    <w:rPr>
      <w:rFonts w:ascii="Symbol" w:hAnsi="Symbol"/>
    </w:rPr>
  </w:style>
  <w:style w:type="paragraph" w:customStyle="1" w:styleId="NUMERADA0">
    <w:name w:val="NUMERADA"/>
    <w:basedOn w:val="Normal"/>
    <w:autoRedefine/>
    <w:pPr>
      <w:numPr>
        <w:numId w:val="5"/>
      </w:numPr>
      <w:spacing w:before="60" w:after="60"/>
      <w:ind w:left="1372" w:hanging="357"/>
    </w:pPr>
  </w:style>
  <w:style w:type="paragraph" w:customStyle="1" w:styleId="xl66">
    <w:name w:val="xl66"/>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6"/>
      <w:szCs w:val="16"/>
    </w:rPr>
  </w:style>
  <w:style w:type="paragraph" w:customStyle="1" w:styleId="font6">
    <w:name w:val="font6"/>
    <w:basedOn w:val="Normal"/>
    <w:pPr>
      <w:spacing w:before="100" w:beforeAutospacing="1" w:after="100" w:afterAutospacing="1"/>
    </w:pPr>
    <w:rPr>
      <w:rFonts w:ascii="Arial" w:eastAsia="Arial Unicode MS" w:hAnsi="Arial" w:cs="Arial"/>
      <w:b/>
      <w:bCs/>
      <w:sz w:val="16"/>
      <w:szCs w:val="16"/>
    </w:rPr>
  </w:style>
  <w:style w:type="paragraph" w:customStyle="1" w:styleId="xl77">
    <w:name w:val="xl77"/>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Cs w:val="24"/>
    </w:rPr>
  </w:style>
  <w:style w:type="paragraph" w:customStyle="1" w:styleId="xl46">
    <w:name w:val="xl46"/>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47">
    <w:name w:val="xl47"/>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8">
    <w:name w:val="xl48"/>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49">
    <w:name w:val="xl49"/>
    <w:basedOn w:val="Normal"/>
    <w:pPr>
      <w:pBdr>
        <w:top w:val="single" w:sz="4"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0">
    <w:name w:val="xl50"/>
    <w:basedOn w:val="Normal"/>
    <w:pPr>
      <w:pBdr>
        <w:top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1">
    <w:name w:val="xl51"/>
    <w:basedOn w:val="Normal"/>
    <w:pPr>
      <w:pBdr>
        <w:top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2">
    <w:name w:val="xl52"/>
    <w:basedOn w:val="Normal"/>
    <w:pPr>
      <w:pBdr>
        <w:left w:val="single" w:sz="4" w:space="0" w:color="auto"/>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53">
    <w:name w:val="xl53"/>
    <w:basedOn w:val="Normal"/>
    <w:pPr>
      <w:pBdr>
        <w:bottom w:val="double" w:sz="6"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4">
    <w:name w:val="xl54"/>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55">
    <w:name w:val="xl55"/>
    <w:basedOn w:val="Normal"/>
    <w:pPr>
      <w:pBdr>
        <w:top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6">
    <w:name w:val="xl56"/>
    <w:basedOn w:val="Normal"/>
    <w:pPr>
      <w:pBdr>
        <w:left w:val="single" w:sz="4" w:space="0" w:color="auto"/>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7">
    <w:name w:val="xl57"/>
    <w:basedOn w:val="Normal"/>
    <w:pPr>
      <w:pBdr>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8">
    <w:name w:val="xl58"/>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9">
    <w:name w:val="xl59"/>
    <w:basedOn w:val="Normal"/>
    <w:pPr>
      <w:pBdr>
        <w:top w:val="single" w:sz="4" w:space="0" w:color="auto"/>
        <w:righ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60">
    <w:name w:val="xl60"/>
    <w:basedOn w:val="Normal"/>
    <w:pPr>
      <w:pBdr>
        <w:top w:val="single" w:sz="4" w:space="0" w:color="auto"/>
        <w:lef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1">
    <w:name w:val="xl61"/>
    <w:basedOn w:val="Normal"/>
    <w:pPr>
      <w:pBdr>
        <w:top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2">
    <w:name w:val="xl62"/>
    <w:basedOn w:val="Normal"/>
    <w:pPr>
      <w:pBdr>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3">
    <w:name w:val="xl63"/>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4">
    <w:name w:val="xl64"/>
    <w:basedOn w:val="Normal"/>
    <w:pPr>
      <w:pBdr>
        <w:top w:val="double" w:sz="6"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5">
    <w:name w:val="xl65"/>
    <w:basedOn w:val="Normal"/>
    <w:pPr>
      <w:pBdr>
        <w:top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67">
    <w:name w:val="xl67"/>
    <w:basedOn w:val="Normal"/>
    <w:pPr>
      <w:pBdr>
        <w:bottom w:val="double" w:sz="6"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8">
    <w:name w:val="xl68"/>
    <w:basedOn w:val="Normal"/>
    <w:pPr>
      <w:pBdr>
        <w:bottom w:val="double" w:sz="6"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9">
    <w:name w:val="xl69"/>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0">
    <w:name w:val="xl70"/>
    <w:basedOn w:val="Normal"/>
    <w:pPr>
      <w:pBdr>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1">
    <w:name w:val="xl71"/>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2">
    <w:name w:val="xl72"/>
    <w:basedOn w:val="Normal"/>
    <w:pPr>
      <w:pBdr>
        <w:left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73">
    <w:name w:val="xl73"/>
    <w:basedOn w:val="Normal"/>
    <w:pPr>
      <w:pBdr>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4">
    <w:name w:val="xl74"/>
    <w:basedOn w:val="Normal"/>
    <w:pPr>
      <w:spacing w:before="100" w:beforeAutospacing="1" w:after="100" w:afterAutospacing="1"/>
      <w:textAlignment w:val="top"/>
    </w:pPr>
    <w:rPr>
      <w:rFonts w:ascii="Arial" w:eastAsia="Arial Unicode MS" w:hAnsi="Arial" w:cs="Arial"/>
      <w:sz w:val="14"/>
      <w:szCs w:val="14"/>
    </w:rPr>
  </w:style>
  <w:style w:type="paragraph" w:customStyle="1" w:styleId="xl75">
    <w:name w:val="xl75"/>
    <w:basedOn w:val="Normal"/>
    <w:pPr>
      <w:pBdr>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6">
    <w:name w:val="xl76"/>
    <w:basedOn w:val="Normal"/>
    <w:pPr>
      <w:pBdr>
        <w:top w:val="single" w:sz="4" w:space="0" w:color="auto"/>
        <w:lef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78">
    <w:name w:val="xl78"/>
    <w:basedOn w:val="Normal"/>
    <w:pPr>
      <w:pBdr>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79">
    <w:name w:val="xl79"/>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4"/>
      <w:szCs w:val="14"/>
    </w:rPr>
  </w:style>
  <w:style w:type="paragraph" w:customStyle="1" w:styleId="xl80">
    <w:name w:val="xl80"/>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3">
    <w:name w:val="xl83"/>
    <w:basedOn w:val="Normal"/>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6">
    <w:name w:val="xl86"/>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7">
    <w:name w:val="xl8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8">
    <w:name w:val="xl8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9">
    <w:name w:val="xl8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0">
    <w:name w:val="xl90"/>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1">
    <w:name w:val="xl91"/>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2">
    <w:name w:val="xl9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93">
    <w:name w:val="xl93"/>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4">
    <w:name w:val="xl94"/>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5">
    <w:name w:val="xl95"/>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6">
    <w:name w:val="xl96"/>
    <w:basedOn w:val="Normal"/>
    <w:pPr>
      <w:pBdr>
        <w:top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7">
    <w:name w:val="xl97"/>
    <w:basedOn w:val="Normal"/>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8">
    <w:name w:val="xl9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99">
    <w:name w:val="xl99"/>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0">
    <w:name w:val="xl100"/>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xl101">
    <w:name w:val="xl10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102">
    <w:name w:val="xl102"/>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3">
    <w:name w:val="xl103"/>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font5">
    <w:name w:val="font5"/>
    <w:basedOn w:val="Normal"/>
    <w:pPr>
      <w:spacing w:before="100" w:beforeAutospacing="1" w:after="100" w:afterAutospacing="1"/>
    </w:pPr>
    <w:rPr>
      <w:rFonts w:ascii="Helv" w:eastAsia="Arial Unicode MS" w:hAnsi="Helv" w:cs="Arial Unicode MS"/>
      <w:sz w:val="16"/>
      <w:szCs w:val="16"/>
    </w:rPr>
  </w:style>
  <w:style w:type="paragraph" w:customStyle="1" w:styleId="xl104">
    <w:name w:val="xl104"/>
    <w:basedOn w:val="Normal"/>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5">
    <w:name w:val="xl105"/>
    <w:basedOn w:val="Normal"/>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6">
    <w:name w:val="xl106"/>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7">
    <w:name w:val="xl107"/>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8">
    <w:name w:val="xl108"/>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9">
    <w:name w:val="xl109"/>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0">
    <w:name w:val="xl110"/>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1">
    <w:name w:val="xl111"/>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2">
    <w:name w:val="xl112"/>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3">
    <w:name w:val="xl113"/>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character" w:customStyle="1" w:styleId="WW8Num98z1">
    <w:name w:val="WW8Num98z1"/>
    <w:rPr>
      <w:rFonts w:ascii="Times New Roman" w:hAnsi="Times New Roman" w:cs="Times New Roman"/>
      <w:b w:val="0"/>
      <w:i w:val="0"/>
      <w:sz w:val="26"/>
    </w:rPr>
  </w:style>
  <w:style w:type="paragraph" w:styleId="Commarcadores2">
    <w:name w:val="List Bullet 2"/>
    <w:basedOn w:val="Normal"/>
    <w:semiHidden/>
    <w:pPr>
      <w:numPr>
        <w:numId w:val="2"/>
      </w:numPr>
      <w:suppressAutoHyphens/>
      <w:spacing w:after="220" w:line="320" w:lineRule="exact"/>
      <w:ind w:left="360" w:firstLine="0"/>
    </w:pPr>
    <w:rPr>
      <w:rFonts w:ascii="ZapfHumnst BT" w:hAnsi="ZapfHumnst BT"/>
      <w:lang w:eastAsia="ar-SA"/>
    </w:rPr>
  </w:style>
  <w:style w:type="paragraph" w:styleId="Assuntodocomentrio">
    <w:name w:val="annotation subject"/>
    <w:basedOn w:val="Textodecomentrio"/>
    <w:next w:val="Textodecomentrio"/>
    <w:semiHidden/>
    <w:unhideWhenUsed/>
    <w:rPr>
      <w:b/>
      <w:bCs/>
      <w:sz w:val="20"/>
    </w:rPr>
  </w:style>
  <w:style w:type="paragraph" w:customStyle="1" w:styleId="Estilo2">
    <w:name w:val="Estilo2"/>
    <w:basedOn w:val="Normal"/>
    <w:pPr>
      <w:numPr>
        <w:numId w:val="4"/>
      </w:numPr>
      <w:tabs>
        <w:tab w:val="clear" w:pos="990"/>
        <w:tab w:val="left" w:pos="-2552"/>
      </w:tabs>
      <w:ind w:right="-171"/>
    </w:pPr>
    <w:rPr>
      <w:b/>
      <w:color w:val="3366FF"/>
    </w:rPr>
  </w:style>
  <w:style w:type="character" w:customStyle="1" w:styleId="TextodecomentrioChar">
    <w:name w:val="Texto de comentário Char"/>
    <w:semiHidden/>
    <w:rPr>
      <w:sz w:val="24"/>
    </w:rPr>
  </w:style>
  <w:style w:type="character" w:customStyle="1" w:styleId="AssuntodocomentrioChar">
    <w:name w:val="Assunto do comentário Char"/>
    <w:basedOn w:val="TextodecomentrioChar"/>
    <w:rPr>
      <w:sz w:val="24"/>
    </w:rPr>
  </w:style>
  <w:style w:type="paragraph" w:customStyle="1" w:styleId="Numerada1">
    <w:name w:val="Numerada1"/>
    <w:basedOn w:val="Normal"/>
    <w:pPr>
      <w:widowControl w:val="0"/>
      <w:tabs>
        <w:tab w:val="num" w:pos="1474"/>
      </w:tabs>
      <w:suppressAutoHyphens/>
      <w:spacing w:after="60"/>
      <w:ind w:left="1474" w:hanging="459"/>
    </w:pPr>
    <w:rPr>
      <w:rFonts w:eastAsia="Lucida Sans Unicode"/>
      <w:kern w:val="1"/>
      <w:szCs w:val="24"/>
      <w:lang w:eastAsia="hi-IN"/>
    </w:rPr>
  </w:style>
  <w:style w:type="paragraph" w:customStyle="1" w:styleId="BodyText21">
    <w:name w:val="Body Text 21"/>
    <w:basedOn w:val="Normal"/>
    <w:pPr>
      <w:widowControl w:val="0"/>
      <w:autoSpaceDE w:val="0"/>
      <w:autoSpaceDN w:val="0"/>
      <w:adjustRightInd w:val="0"/>
    </w:pPr>
    <w:rPr>
      <w:sz w:val="28"/>
      <w:szCs w:val="28"/>
    </w:rPr>
  </w:style>
  <w:style w:type="character" w:customStyle="1" w:styleId="apple-converted-space">
    <w:name w:val="apple-converted-space"/>
    <w:basedOn w:val="Fontepargpadro"/>
  </w:style>
  <w:style w:type="character" w:customStyle="1" w:styleId="link-mailto">
    <w:name w:val="link-mailto"/>
    <w:basedOn w:val="Fontepargpadro"/>
  </w:style>
  <w:style w:type="paragraph" w:customStyle="1" w:styleId="Estilo5">
    <w:name w:val="Estilo 5"/>
    <w:basedOn w:val="Normal"/>
  </w:style>
  <w:style w:type="paragraph" w:styleId="PargrafodaLista">
    <w:name w:val="List Paragraph"/>
    <w:basedOn w:val="Normal"/>
    <w:qFormat/>
    <w:rsid w:val="006506DA"/>
    <w:pPr>
      <w:spacing w:line="300" w:lineRule="auto"/>
    </w:pPr>
  </w:style>
  <w:style w:type="paragraph" w:customStyle="1" w:styleId="Corpodetexto211">
    <w:name w:val="Corpo de texto 211"/>
    <w:basedOn w:val="Normal"/>
    <w:pPr>
      <w:spacing w:after="60" w:line="300" w:lineRule="exact"/>
      <w:ind w:left="851"/>
    </w:pPr>
    <w:rPr>
      <w:sz w:val="26"/>
    </w:rPr>
  </w:style>
  <w:style w:type="paragraph" w:customStyle="1" w:styleId="Recuodecorpodetexto311">
    <w:name w:val="Recuo de corpo de texto 311"/>
    <w:basedOn w:val="Normal"/>
    <w:pPr>
      <w:spacing w:line="300" w:lineRule="exact"/>
      <w:ind w:left="1418"/>
    </w:pPr>
  </w:style>
  <w:style w:type="paragraph" w:customStyle="1" w:styleId="Recuodecorpodetexto211">
    <w:name w:val="Recuo de corpo de texto 211"/>
    <w:basedOn w:val="Normal"/>
    <w:pPr>
      <w:spacing w:line="300" w:lineRule="exact"/>
      <w:ind w:left="709" w:hanging="709"/>
    </w:pPr>
  </w:style>
  <w:style w:type="paragraph" w:customStyle="1" w:styleId="Textoembloco11">
    <w:name w:val="Texto em bloco11"/>
    <w:basedOn w:val="Normal"/>
    <w:pPr>
      <w:widowControl w:val="0"/>
      <w:spacing w:line="-270" w:lineRule="auto"/>
      <w:ind w:left="1843" w:right="-288" w:hanging="259"/>
    </w:pPr>
  </w:style>
  <w:style w:type="paragraph" w:customStyle="1" w:styleId="Ttulo31">
    <w:name w:val="Título 31"/>
    <w:basedOn w:val="Normal"/>
    <w:next w:val="Normal"/>
    <w:qFormat/>
    <w:pPr>
      <w:suppressAutoHyphens/>
      <w:autoSpaceDN w:val="0"/>
      <w:spacing w:before="120" w:after="60"/>
      <w:ind w:left="1015"/>
      <w:textAlignment w:val="baseline"/>
      <w:outlineLvl w:val="2"/>
    </w:pPr>
    <w:rPr>
      <w:kern w:val="3"/>
    </w:rPr>
  </w:style>
  <w:style w:type="paragraph" w:customStyle="1" w:styleId="Ttulo41">
    <w:name w:val="Título 41"/>
    <w:basedOn w:val="Normal"/>
    <w:next w:val="Normal"/>
    <w:qFormat/>
    <w:pPr>
      <w:suppressAutoHyphens/>
      <w:autoSpaceDN w:val="0"/>
      <w:spacing w:before="120" w:after="60"/>
      <w:textAlignment w:val="baseline"/>
      <w:outlineLvl w:val="3"/>
    </w:pPr>
    <w:rPr>
      <w:kern w:val="3"/>
    </w:rPr>
  </w:style>
  <w:style w:type="paragraph" w:customStyle="1" w:styleId="Ttulo21">
    <w:name w:val="Título 21"/>
    <w:basedOn w:val="Normal"/>
    <w:next w:val="Normal"/>
    <w:qFormat/>
    <w:pPr>
      <w:suppressAutoHyphens/>
      <w:autoSpaceDN w:val="0"/>
      <w:spacing w:before="120"/>
      <w:textAlignment w:val="baseline"/>
      <w:outlineLvl w:val="1"/>
    </w:pPr>
    <w:rPr>
      <w:kern w:val="3"/>
    </w:rPr>
  </w:style>
  <w:style w:type="character" w:customStyle="1" w:styleId="Ttulo4Char">
    <w:name w:val="Título 4 Char"/>
    <w:rPr>
      <w:sz w:val="24"/>
    </w:rPr>
  </w:style>
  <w:style w:type="paragraph" w:customStyle="1" w:styleId="Padro">
    <w:name w:val="Padrão"/>
    <w:pPr>
      <w:suppressAutoHyphens/>
      <w:spacing w:after="200" w:line="276" w:lineRule="auto"/>
    </w:pPr>
    <w:rPr>
      <w:rFonts w:ascii="Calibri" w:hAnsi="Calibri"/>
      <w:sz w:val="22"/>
      <w:szCs w:val="22"/>
      <w:lang w:eastAsia="en-US"/>
    </w:rPr>
  </w:style>
  <w:style w:type="character" w:customStyle="1" w:styleId="Corpodetexto2Char">
    <w:name w:val="Corpo de texto 2 Char"/>
    <w:semiHidden/>
    <w:rPr>
      <w:sz w:val="26"/>
      <w:szCs w:val="24"/>
    </w:rPr>
  </w:style>
  <w:style w:type="paragraph" w:customStyle="1" w:styleId="SubtitulosNivel26">
    <w:name w:val="Subtitulos Nivel 2 (6)"/>
    <w:basedOn w:val="Normal"/>
    <w:pPr>
      <w:numPr>
        <w:ilvl w:val="1"/>
        <w:numId w:val="11"/>
      </w:numPr>
      <w:spacing w:before="60" w:after="60"/>
      <w:ind w:left="624" w:hanging="454"/>
      <w:outlineLvl w:val="1"/>
    </w:pPr>
    <w:rPr>
      <w:rFonts w:ascii="Arial" w:hAnsi="Arial"/>
      <w:sz w:val="22"/>
    </w:rPr>
  </w:style>
  <w:style w:type="paragraph" w:customStyle="1" w:styleId="TextoParagrafo">
    <w:name w:val="Texto Paragrafo"/>
    <w:basedOn w:val="Corpodetexto"/>
    <w:pPr>
      <w:spacing w:before="120" w:after="120"/>
      <w:ind w:firstLine="624"/>
      <w:jc w:val="both"/>
    </w:pPr>
    <w:rPr>
      <w:b w:val="0"/>
      <w:sz w:val="22"/>
    </w:rPr>
  </w:style>
  <w:style w:type="character" w:customStyle="1" w:styleId="TextodenotaderodapChar">
    <w:name w:val="Texto de nota de rodapé Char"/>
    <w:aliases w:val=" Char Char Char, Char Char1, Char Char Char Char Char"/>
    <w:rPr>
      <w:sz w:val="24"/>
    </w:rPr>
  </w:style>
  <w:style w:type="character" w:styleId="Refdenotaderodap">
    <w:name w:val="footnote reference"/>
    <w:semiHidden/>
    <w:rPr>
      <w:vertAlign w:val="superscript"/>
    </w:rPr>
  </w:style>
  <w:style w:type="paragraph" w:customStyle="1" w:styleId="Default">
    <w:name w:val="Default"/>
    <w:pPr>
      <w:autoSpaceDE w:val="0"/>
      <w:autoSpaceDN w:val="0"/>
      <w:adjustRightInd w:val="0"/>
    </w:pPr>
    <w:rPr>
      <w:rFonts w:ascii="Calibri" w:hAnsi="Calibri"/>
      <w:color w:val="000000"/>
      <w:sz w:val="24"/>
      <w:szCs w:val="24"/>
    </w:rPr>
  </w:style>
  <w:style w:type="paragraph" w:customStyle="1" w:styleId="Style1">
    <w:name w:val="Style 1"/>
    <w:pPr>
      <w:widowControl w:val="0"/>
      <w:autoSpaceDE w:val="0"/>
      <w:autoSpaceDN w:val="0"/>
      <w:adjustRightInd w:val="0"/>
    </w:pPr>
    <w:rPr>
      <w:lang w:val="en-US" w:eastAsia="en-US"/>
    </w:rPr>
  </w:style>
  <w:style w:type="paragraph" w:customStyle="1" w:styleId="Style14">
    <w:name w:val="Style 14"/>
    <w:pPr>
      <w:widowControl w:val="0"/>
      <w:autoSpaceDE w:val="0"/>
      <w:autoSpaceDN w:val="0"/>
      <w:spacing w:before="216"/>
    </w:pPr>
    <w:rPr>
      <w:rFonts w:ascii="Arial" w:hAnsi="Arial" w:cs="Arial"/>
      <w:sz w:val="22"/>
      <w:szCs w:val="22"/>
      <w:lang w:val="en-US" w:eastAsia="en-US"/>
    </w:rPr>
  </w:style>
  <w:style w:type="character" w:customStyle="1" w:styleId="CharacterStyle1">
    <w:name w:val="Character Style 1"/>
    <w:rPr>
      <w:rFonts w:ascii="Arial" w:hAnsi="Arial"/>
      <w:sz w:val="22"/>
    </w:rPr>
  </w:style>
  <w:style w:type="paragraph" w:styleId="Textodenotadefim">
    <w:name w:val="endnote text"/>
    <w:basedOn w:val="Normal"/>
    <w:semiHidden/>
    <w:unhideWhenUsed/>
    <w:rPr>
      <w:sz w:val="20"/>
    </w:rPr>
  </w:style>
  <w:style w:type="character" w:customStyle="1" w:styleId="TextodenotadefimChar">
    <w:name w:val="Texto de nota de fim Char"/>
    <w:basedOn w:val="Fontepargpadro"/>
    <w:semiHidden/>
  </w:style>
  <w:style w:type="character" w:styleId="Refdenotadefim">
    <w:name w:val="endnote reference"/>
    <w:semiHidden/>
    <w:unhideWhenUsed/>
    <w:rPr>
      <w:vertAlign w:val="superscript"/>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Cs w:val="24"/>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Cs w:val="24"/>
    </w:rPr>
  </w:style>
  <w:style w:type="paragraph" w:customStyle="1" w:styleId="PargrafodaLista1">
    <w:name w:val="Parágrafo da Lista1"/>
    <w:basedOn w:val="Normal"/>
    <w:pPr>
      <w:spacing w:after="200" w:line="276" w:lineRule="auto"/>
      <w:ind w:left="720"/>
    </w:pPr>
    <w:rPr>
      <w:rFonts w:ascii="Calibri" w:hAnsi="Calibri"/>
      <w:sz w:val="22"/>
      <w:szCs w:val="22"/>
      <w:lang w:eastAsia="en-US"/>
    </w:rPr>
  </w:style>
  <w:style w:type="character" w:styleId="Forte">
    <w:name w:val="Strong"/>
    <w:qFormat/>
    <w:rPr>
      <w:b/>
      <w:bCs/>
    </w:rPr>
  </w:style>
  <w:style w:type="paragraph" w:customStyle="1" w:styleId="Finaldepgina">
    <w:name w:val="Final de página"/>
    <w:pPr>
      <w:spacing w:line="240" w:lineRule="exact"/>
      <w:jc w:val="both"/>
    </w:pPr>
    <w:rPr>
      <w:rFonts w:ascii="Courier" w:hAnsi="Courier"/>
      <w:sz w:val="24"/>
      <w:lang w:val="pt-PT"/>
    </w:rPr>
  </w:style>
  <w:style w:type="paragraph" w:styleId="Reviso">
    <w:name w:val="Revision"/>
    <w:hidden/>
    <w:semiHidden/>
    <w:rPr>
      <w:sz w:val="24"/>
    </w:rPr>
  </w:style>
  <w:style w:type="paragraph" w:customStyle="1" w:styleId="Pargrafo">
    <w:name w:val="Parágrafo"/>
    <w:basedOn w:val="Normal"/>
    <w:pPr>
      <w:spacing w:after="240"/>
      <w:ind w:firstLine="1701"/>
    </w:pPr>
    <w:rPr>
      <w:rFonts w:ascii="Arial" w:hAnsi="Arial"/>
    </w:rPr>
  </w:style>
  <w:style w:type="character" w:customStyle="1" w:styleId="RodapChar">
    <w:name w:val="Rodapé Char"/>
    <w:basedOn w:val="Fontepargpadro"/>
    <w:link w:val="Rodap"/>
    <w:uiPriority w:val="99"/>
    <w:rsid w:val="00F5224E"/>
    <w:rPr>
      <w:sz w:val="24"/>
    </w:rPr>
  </w:style>
  <w:style w:type="paragraph" w:customStyle="1" w:styleId="Sumario">
    <w:name w:val="Sumario"/>
    <w:basedOn w:val="Sumrio1"/>
    <w:link w:val="SumarioChar"/>
    <w:qFormat/>
    <w:rsid w:val="004B520D"/>
    <w:rPr>
      <w:rFonts w:ascii="Times New Roman" w:hAnsi="Times New Roman"/>
      <w:b w:val="0"/>
      <w:noProof/>
      <w:sz w:val="24"/>
      <w:szCs w:val="24"/>
    </w:rPr>
  </w:style>
  <w:style w:type="character" w:customStyle="1" w:styleId="TtuloChar">
    <w:name w:val="Título Char"/>
    <w:basedOn w:val="Fontepargpadro"/>
    <w:link w:val="Ttulo"/>
    <w:rsid w:val="00192876"/>
    <w:rPr>
      <w:b/>
      <w:caps/>
      <w:sz w:val="26"/>
    </w:rPr>
  </w:style>
  <w:style w:type="character" w:customStyle="1" w:styleId="Sumrio1Char">
    <w:name w:val="Sumário 1 Char"/>
    <w:basedOn w:val="TtuloChar"/>
    <w:link w:val="Sumrio1"/>
    <w:uiPriority w:val="39"/>
    <w:rsid w:val="00E053FF"/>
    <w:rPr>
      <w:rFonts w:ascii="Arial" w:hAnsi="Arial"/>
      <w:b/>
      <w:bCs/>
      <w:caps/>
      <w:sz w:val="26"/>
      <w:szCs w:val="28"/>
    </w:rPr>
  </w:style>
  <w:style w:type="character" w:customStyle="1" w:styleId="SumarioChar">
    <w:name w:val="Sumario Char"/>
    <w:basedOn w:val="Sumrio1Char"/>
    <w:link w:val="Sumario"/>
    <w:rsid w:val="004B520D"/>
    <w:rPr>
      <w:rFonts w:ascii="Arial" w:hAnsi="Arial"/>
      <w:b w:val="0"/>
      <w:bCs/>
      <w:caps/>
      <w:noProof/>
      <w:sz w:val="24"/>
      <w:szCs w:val="24"/>
    </w:rPr>
  </w:style>
  <w:style w:type="paragraph" w:customStyle="1" w:styleId="PargrafodaLista2">
    <w:name w:val="Parágrafo da Lista2"/>
    <w:basedOn w:val="Normal"/>
    <w:rsid w:val="00A43881"/>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CabealhoChar">
    <w:name w:val="Cabeçalho Char"/>
    <w:basedOn w:val="Fontepargpadro"/>
    <w:link w:val="Cabealho"/>
    <w:uiPriority w:val="99"/>
    <w:rsid w:val="00FD6037"/>
    <w:rPr>
      <w:sz w:val="24"/>
    </w:rPr>
  </w:style>
  <w:style w:type="paragraph" w:styleId="CabealhodoSumrio">
    <w:name w:val="TOC Heading"/>
    <w:basedOn w:val="Ttulo1"/>
    <w:next w:val="Normal"/>
    <w:uiPriority w:val="39"/>
    <w:unhideWhenUsed/>
    <w:qFormat/>
    <w:rsid w:val="00D10D5C"/>
    <w:pPr>
      <w:keepNext/>
      <w:keepLines/>
      <w:spacing w:after="0" w:line="259" w:lineRule="auto"/>
      <w:ind w:left="0"/>
      <w:outlineLvl w:val="9"/>
    </w:pPr>
    <w:rPr>
      <w:rFonts w:asciiTheme="majorHAnsi" w:eastAsiaTheme="majorEastAsia" w:hAnsiTheme="majorHAnsi" w:cstheme="majorBidi"/>
      <w:b w:val="0"/>
      <w:caps w:val="0"/>
      <w:color w:val="2E74B5" w:themeColor="accent1" w:themeShade="BF"/>
      <w:sz w:val="32"/>
      <w:szCs w:val="32"/>
    </w:rPr>
  </w:style>
  <w:style w:type="character" w:styleId="TextodoEspaoReservado">
    <w:name w:val="Placeholder Text"/>
    <w:basedOn w:val="Fontepargpadro"/>
    <w:uiPriority w:val="99"/>
    <w:semiHidden/>
    <w:rsid w:val="00A95E75"/>
    <w:rPr>
      <w:color w:val="808080"/>
    </w:rPr>
  </w:style>
  <w:style w:type="table" w:styleId="Tabelacomgrade">
    <w:name w:val="Table Grid"/>
    <w:basedOn w:val="Tabelanormal"/>
    <w:uiPriority w:val="59"/>
    <w:rsid w:val="005953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har">
    <w:name w:val="Título 1 Char"/>
    <w:basedOn w:val="Fontepargpadro"/>
    <w:link w:val="Ttulo1"/>
    <w:rsid w:val="00BC3979"/>
    <w:rPr>
      <w:b/>
      <w:caps/>
      <w:sz w:val="24"/>
    </w:rPr>
  </w:style>
  <w:style w:type="paragraph" w:customStyle="1" w:styleId="Ttulo11">
    <w:name w:val="Título 11"/>
    <w:basedOn w:val="Normal"/>
    <w:next w:val="Normal"/>
    <w:qFormat/>
    <w:rsid w:val="00E657A1"/>
    <w:pPr>
      <w:widowControl w:val="0"/>
      <w:ind w:left="360" w:hanging="360"/>
      <w:jc w:val="left"/>
      <w:outlineLvl w:val="0"/>
    </w:pPr>
    <w:rPr>
      <w:rFonts w:asciiTheme="minorHAnsi" w:eastAsia="Calibri" w:hAnsiTheme="minorHAnsi" w:cstheme="minorBidi"/>
      <w:b/>
      <w:color w:val="00000A"/>
      <w:sz w:val="20"/>
      <w:szCs w:val="22"/>
      <w:lang w:eastAsia="en-US"/>
    </w:rPr>
  </w:style>
  <w:style w:type="character" w:customStyle="1" w:styleId="Ttulo2Char">
    <w:name w:val="Título 2 Char"/>
    <w:basedOn w:val="Fontepargpadro"/>
    <w:link w:val="Ttulo2"/>
    <w:rsid w:val="005F641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3833">
      <w:bodyDiv w:val="1"/>
      <w:marLeft w:val="0"/>
      <w:marRight w:val="0"/>
      <w:marTop w:val="0"/>
      <w:marBottom w:val="0"/>
      <w:divBdr>
        <w:top w:val="none" w:sz="0" w:space="0" w:color="auto"/>
        <w:left w:val="none" w:sz="0" w:space="0" w:color="auto"/>
        <w:bottom w:val="none" w:sz="0" w:space="0" w:color="auto"/>
        <w:right w:val="none" w:sz="0" w:space="0" w:color="auto"/>
      </w:divBdr>
    </w:div>
    <w:div w:id="28335733">
      <w:bodyDiv w:val="1"/>
      <w:marLeft w:val="0"/>
      <w:marRight w:val="0"/>
      <w:marTop w:val="0"/>
      <w:marBottom w:val="0"/>
      <w:divBdr>
        <w:top w:val="none" w:sz="0" w:space="0" w:color="auto"/>
        <w:left w:val="none" w:sz="0" w:space="0" w:color="auto"/>
        <w:bottom w:val="none" w:sz="0" w:space="0" w:color="auto"/>
        <w:right w:val="none" w:sz="0" w:space="0" w:color="auto"/>
      </w:divBdr>
    </w:div>
    <w:div w:id="46685980">
      <w:bodyDiv w:val="1"/>
      <w:marLeft w:val="0"/>
      <w:marRight w:val="0"/>
      <w:marTop w:val="0"/>
      <w:marBottom w:val="0"/>
      <w:divBdr>
        <w:top w:val="none" w:sz="0" w:space="0" w:color="auto"/>
        <w:left w:val="none" w:sz="0" w:space="0" w:color="auto"/>
        <w:bottom w:val="none" w:sz="0" w:space="0" w:color="auto"/>
        <w:right w:val="none" w:sz="0" w:space="0" w:color="auto"/>
      </w:divBdr>
    </w:div>
    <w:div w:id="59719099">
      <w:bodyDiv w:val="1"/>
      <w:marLeft w:val="0"/>
      <w:marRight w:val="0"/>
      <w:marTop w:val="0"/>
      <w:marBottom w:val="0"/>
      <w:divBdr>
        <w:top w:val="none" w:sz="0" w:space="0" w:color="auto"/>
        <w:left w:val="none" w:sz="0" w:space="0" w:color="auto"/>
        <w:bottom w:val="none" w:sz="0" w:space="0" w:color="auto"/>
        <w:right w:val="none" w:sz="0" w:space="0" w:color="auto"/>
      </w:divBdr>
    </w:div>
    <w:div w:id="76486177">
      <w:bodyDiv w:val="1"/>
      <w:marLeft w:val="0"/>
      <w:marRight w:val="0"/>
      <w:marTop w:val="0"/>
      <w:marBottom w:val="0"/>
      <w:divBdr>
        <w:top w:val="none" w:sz="0" w:space="0" w:color="auto"/>
        <w:left w:val="none" w:sz="0" w:space="0" w:color="auto"/>
        <w:bottom w:val="none" w:sz="0" w:space="0" w:color="auto"/>
        <w:right w:val="none" w:sz="0" w:space="0" w:color="auto"/>
      </w:divBdr>
    </w:div>
    <w:div w:id="94787090">
      <w:bodyDiv w:val="1"/>
      <w:marLeft w:val="0"/>
      <w:marRight w:val="0"/>
      <w:marTop w:val="0"/>
      <w:marBottom w:val="0"/>
      <w:divBdr>
        <w:top w:val="none" w:sz="0" w:space="0" w:color="auto"/>
        <w:left w:val="none" w:sz="0" w:space="0" w:color="auto"/>
        <w:bottom w:val="none" w:sz="0" w:space="0" w:color="auto"/>
        <w:right w:val="none" w:sz="0" w:space="0" w:color="auto"/>
      </w:divBdr>
    </w:div>
    <w:div w:id="99378138">
      <w:bodyDiv w:val="1"/>
      <w:marLeft w:val="0"/>
      <w:marRight w:val="0"/>
      <w:marTop w:val="0"/>
      <w:marBottom w:val="0"/>
      <w:divBdr>
        <w:top w:val="none" w:sz="0" w:space="0" w:color="auto"/>
        <w:left w:val="none" w:sz="0" w:space="0" w:color="auto"/>
        <w:bottom w:val="none" w:sz="0" w:space="0" w:color="auto"/>
        <w:right w:val="none" w:sz="0" w:space="0" w:color="auto"/>
      </w:divBdr>
    </w:div>
    <w:div w:id="129709334">
      <w:bodyDiv w:val="1"/>
      <w:marLeft w:val="0"/>
      <w:marRight w:val="0"/>
      <w:marTop w:val="0"/>
      <w:marBottom w:val="0"/>
      <w:divBdr>
        <w:top w:val="none" w:sz="0" w:space="0" w:color="auto"/>
        <w:left w:val="none" w:sz="0" w:space="0" w:color="auto"/>
        <w:bottom w:val="none" w:sz="0" w:space="0" w:color="auto"/>
        <w:right w:val="none" w:sz="0" w:space="0" w:color="auto"/>
      </w:divBdr>
    </w:div>
    <w:div w:id="131945784">
      <w:bodyDiv w:val="1"/>
      <w:marLeft w:val="0"/>
      <w:marRight w:val="0"/>
      <w:marTop w:val="0"/>
      <w:marBottom w:val="0"/>
      <w:divBdr>
        <w:top w:val="none" w:sz="0" w:space="0" w:color="auto"/>
        <w:left w:val="none" w:sz="0" w:space="0" w:color="auto"/>
        <w:bottom w:val="none" w:sz="0" w:space="0" w:color="auto"/>
        <w:right w:val="none" w:sz="0" w:space="0" w:color="auto"/>
      </w:divBdr>
    </w:div>
    <w:div w:id="136723826">
      <w:bodyDiv w:val="1"/>
      <w:marLeft w:val="0"/>
      <w:marRight w:val="0"/>
      <w:marTop w:val="0"/>
      <w:marBottom w:val="0"/>
      <w:divBdr>
        <w:top w:val="none" w:sz="0" w:space="0" w:color="auto"/>
        <w:left w:val="none" w:sz="0" w:space="0" w:color="auto"/>
        <w:bottom w:val="none" w:sz="0" w:space="0" w:color="auto"/>
        <w:right w:val="none" w:sz="0" w:space="0" w:color="auto"/>
      </w:divBdr>
    </w:div>
    <w:div w:id="139423954">
      <w:bodyDiv w:val="1"/>
      <w:marLeft w:val="0"/>
      <w:marRight w:val="0"/>
      <w:marTop w:val="0"/>
      <w:marBottom w:val="0"/>
      <w:divBdr>
        <w:top w:val="none" w:sz="0" w:space="0" w:color="auto"/>
        <w:left w:val="none" w:sz="0" w:space="0" w:color="auto"/>
        <w:bottom w:val="none" w:sz="0" w:space="0" w:color="auto"/>
        <w:right w:val="none" w:sz="0" w:space="0" w:color="auto"/>
      </w:divBdr>
    </w:div>
    <w:div w:id="140313569">
      <w:bodyDiv w:val="1"/>
      <w:marLeft w:val="0"/>
      <w:marRight w:val="0"/>
      <w:marTop w:val="0"/>
      <w:marBottom w:val="0"/>
      <w:divBdr>
        <w:top w:val="none" w:sz="0" w:space="0" w:color="auto"/>
        <w:left w:val="none" w:sz="0" w:space="0" w:color="auto"/>
        <w:bottom w:val="none" w:sz="0" w:space="0" w:color="auto"/>
        <w:right w:val="none" w:sz="0" w:space="0" w:color="auto"/>
      </w:divBdr>
    </w:div>
    <w:div w:id="180511037">
      <w:bodyDiv w:val="1"/>
      <w:marLeft w:val="0"/>
      <w:marRight w:val="0"/>
      <w:marTop w:val="0"/>
      <w:marBottom w:val="0"/>
      <w:divBdr>
        <w:top w:val="none" w:sz="0" w:space="0" w:color="auto"/>
        <w:left w:val="none" w:sz="0" w:space="0" w:color="auto"/>
        <w:bottom w:val="none" w:sz="0" w:space="0" w:color="auto"/>
        <w:right w:val="none" w:sz="0" w:space="0" w:color="auto"/>
      </w:divBdr>
    </w:div>
    <w:div w:id="195196692">
      <w:bodyDiv w:val="1"/>
      <w:marLeft w:val="0"/>
      <w:marRight w:val="0"/>
      <w:marTop w:val="0"/>
      <w:marBottom w:val="0"/>
      <w:divBdr>
        <w:top w:val="none" w:sz="0" w:space="0" w:color="auto"/>
        <w:left w:val="none" w:sz="0" w:space="0" w:color="auto"/>
        <w:bottom w:val="none" w:sz="0" w:space="0" w:color="auto"/>
        <w:right w:val="none" w:sz="0" w:space="0" w:color="auto"/>
      </w:divBdr>
    </w:div>
    <w:div w:id="209998848">
      <w:bodyDiv w:val="1"/>
      <w:marLeft w:val="0"/>
      <w:marRight w:val="0"/>
      <w:marTop w:val="0"/>
      <w:marBottom w:val="0"/>
      <w:divBdr>
        <w:top w:val="none" w:sz="0" w:space="0" w:color="auto"/>
        <w:left w:val="none" w:sz="0" w:space="0" w:color="auto"/>
        <w:bottom w:val="none" w:sz="0" w:space="0" w:color="auto"/>
        <w:right w:val="none" w:sz="0" w:space="0" w:color="auto"/>
      </w:divBdr>
    </w:div>
    <w:div w:id="218710078">
      <w:bodyDiv w:val="1"/>
      <w:marLeft w:val="0"/>
      <w:marRight w:val="0"/>
      <w:marTop w:val="0"/>
      <w:marBottom w:val="0"/>
      <w:divBdr>
        <w:top w:val="none" w:sz="0" w:space="0" w:color="auto"/>
        <w:left w:val="none" w:sz="0" w:space="0" w:color="auto"/>
        <w:bottom w:val="none" w:sz="0" w:space="0" w:color="auto"/>
        <w:right w:val="none" w:sz="0" w:space="0" w:color="auto"/>
      </w:divBdr>
    </w:div>
    <w:div w:id="244650080">
      <w:bodyDiv w:val="1"/>
      <w:marLeft w:val="0"/>
      <w:marRight w:val="0"/>
      <w:marTop w:val="0"/>
      <w:marBottom w:val="0"/>
      <w:divBdr>
        <w:top w:val="none" w:sz="0" w:space="0" w:color="auto"/>
        <w:left w:val="none" w:sz="0" w:space="0" w:color="auto"/>
        <w:bottom w:val="none" w:sz="0" w:space="0" w:color="auto"/>
        <w:right w:val="none" w:sz="0" w:space="0" w:color="auto"/>
      </w:divBdr>
    </w:div>
    <w:div w:id="276253184">
      <w:bodyDiv w:val="1"/>
      <w:marLeft w:val="0"/>
      <w:marRight w:val="0"/>
      <w:marTop w:val="0"/>
      <w:marBottom w:val="0"/>
      <w:divBdr>
        <w:top w:val="none" w:sz="0" w:space="0" w:color="auto"/>
        <w:left w:val="none" w:sz="0" w:space="0" w:color="auto"/>
        <w:bottom w:val="none" w:sz="0" w:space="0" w:color="auto"/>
        <w:right w:val="none" w:sz="0" w:space="0" w:color="auto"/>
      </w:divBdr>
    </w:div>
    <w:div w:id="294530624">
      <w:bodyDiv w:val="1"/>
      <w:marLeft w:val="0"/>
      <w:marRight w:val="0"/>
      <w:marTop w:val="0"/>
      <w:marBottom w:val="0"/>
      <w:divBdr>
        <w:top w:val="none" w:sz="0" w:space="0" w:color="auto"/>
        <w:left w:val="none" w:sz="0" w:space="0" w:color="auto"/>
        <w:bottom w:val="none" w:sz="0" w:space="0" w:color="auto"/>
        <w:right w:val="none" w:sz="0" w:space="0" w:color="auto"/>
      </w:divBdr>
    </w:div>
    <w:div w:id="299775059">
      <w:bodyDiv w:val="1"/>
      <w:marLeft w:val="0"/>
      <w:marRight w:val="0"/>
      <w:marTop w:val="0"/>
      <w:marBottom w:val="0"/>
      <w:divBdr>
        <w:top w:val="none" w:sz="0" w:space="0" w:color="auto"/>
        <w:left w:val="none" w:sz="0" w:space="0" w:color="auto"/>
        <w:bottom w:val="none" w:sz="0" w:space="0" w:color="auto"/>
        <w:right w:val="none" w:sz="0" w:space="0" w:color="auto"/>
      </w:divBdr>
    </w:div>
    <w:div w:id="316615154">
      <w:bodyDiv w:val="1"/>
      <w:marLeft w:val="0"/>
      <w:marRight w:val="0"/>
      <w:marTop w:val="0"/>
      <w:marBottom w:val="0"/>
      <w:divBdr>
        <w:top w:val="none" w:sz="0" w:space="0" w:color="auto"/>
        <w:left w:val="none" w:sz="0" w:space="0" w:color="auto"/>
        <w:bottom w:val="none" w:sz="0" w:space="0" w:color="auto"/>
        <w:right w:val="none" w:sz="0" w:space="0" w:color="auto"/>
      </w:divBdr>
    </w:div>
    <w:div w:id="324749276">
      <w:bodyDiv w:val="1"/>
      <w:marLeft w:val="0"/>
      <w:marRight w:val="0"/>
      <w:marTop w:val="0"/>
      <w:marBottom w:val="0"/>
      <w:divBdr>
        <w:top w:val="none" w:sz="0" w:space="0" w:color="auto"/>
        <w:left w:val="none" w:sz="0" w:space="0" w:color="auto"/>
        <w:bottom w:val="none" w:sz="0" w:space="0" w:color="auto"/>
        <w:right w:val="none" w:sz="0" w:space="0" w:color="auto"/>
      </w:divBdr>
    </w:div>
    <w:div w:id="345133296">
      <w:bodyDiv w:val="1"/>
      <w:marLeft w:val="0"/>
      <w:marRight w:val="0"/>
      <w:marTop w:val="0"/>
      <w:marBottom w:val="0"/>
      <w:divBdr>
        <w:top w:val="none" w:sz="0" w:space="0" w:color="auto"/>
        <w:left w:val="none" w:sz="0" w:space="0" w:color="auto"/>
        <w:bottom w:val="none" w:sz="0" w:space="0" w:color="auto"/>
        <w:right w:val="none" w:sz="0" w:space="0" w:color="auto"/>
      </w:divBdr>
    </w:div>
    <w:div w:id="360325181">
      <w:bodyDiv w:val="1"/>
      <w:marLeft w:val="0"/>
      <w:marRight w:val="0"/>
      <w:marTop w:val="0"/>
      <w:marBottom w:val="0"/>
      <w:divBdr>
        <w:top w:val="none" w:sz="0" w:space="0" w:color="auto"/>
        <w:left w:val="none" w:sz="0" w:space="0" w:color="auto"/>
        <w:bottom w:val="none" w:sz="0" w:space="0" w:color="auto"/>
        <w:right w:val="none" w:sz="0" w:space="0" w:color="auto"/>
      </w:divBdr>
    </w:div>
    <w:div w:id="372771935">
      <w:bodyDiv w:val="1"/>
      <w:marLeft w:val="0"/>
      <w:marRight w:val="0"/>
      <w:marTop w:val="0"/>
      <w:marBottom w:val="0"/>
      <w:divBdr>
        <w:top w:val="none" w:sz="0" w:space="0" w:color="auto"/>
        <w:left w:val="none" w:sz="0" w:space="0" w:color="auto"/>
        <w:bottom w:val="none" w:sz="0" w:space="0" w:color="auto"/>
        <w:right w:val="none" w:sz="0" w:space="0" w:color="auto"/>
      </w:divBdr>
    </w:div>
    <w:div w:id="377096422">
      <w:bodyDiv w:val="1"/>
      <w:marLeft w:val="0"/>
      <w:marRight w:val="0"/>
      <w:marTop w:val="0"/>
      <w:marBottom w:val="0"/>
      <w:divBdr>
        <w:top w:val="none" w:sz="0" w:space="0" w:color="auto"/>
        <w:left w:val="none" w:sz="0" w:space="0" w:color="auto"/>
        <w:bottom w:val="none" w:sz="0" w:space="0" w:color="auto"/>
        <w:right w:val="none" w:sz="0" w:space="0" w:color="auto"/>
      </w:divBdr>
    </w:div>
    <w:div w:id="389888376">
      <w:bodyDiv w:val="1"/>
      <w:marLeft w:val="0"/>
      <w:marRight w:val="0"/>
      <w:marTop w:val="0"/>
      <w:marBottom w:val="0"/>
      <w:divBdr>
        <w:top w:val="none" w:sz="0" w:space="0" w:color="auto"/>
        <w:left w:val="none" w:sz="0" w:space="0" w:color="auto"/>
        <w:bottom w:val="none" w:sz="0" w:space="0" w:color="auto"/>
        <w:right w:val="none" w:sz="0" w:space="0" w:color="auto"/>
      </w:divBdr>
    </w:div>
    <w:div w:id="399638801">
      <w:bodyDiv w:val="1"/>
      <w:marLeft w:val="0"/>
      <w:marRight w:val="0"/>
      <w:marTop w:val="0"/>
      <w:marBottom w:val="0"/>
      <w:divBdr>
        <w:top w:val="none" w:sz="0" w:space="0" w:color="auto"/>
        <w:left w:val="none" w:sz="0" w:space="0" w:color="auto"/>
        <w:bottom w:val="none" w:sz="0" w:space="0" w:color="auto"/>
        <w:right w:val="none" w:sz="0" w:space="0" w:color="auto"/>
      </w:divBdr>
    </w:div>
    <w:div w:id="400835046">
      <w:bodyDiv w:val="1"/>
      <w:marLeft w:val="0"/>
      <w:marRight w:val="0"/>
      <w:marTop w:val="0"/>
      <w:marBottom w:val="0"/>
      <w:divBdr>
        <w:top w:val="none" w:sz="0" w:space="0" w:color="auto"/>
        <w:left w:val="none" w:sz="0" w:space="0" w:color="auto"/>
        <w:bottom w:val="none" w:sz="0" w:space="0" w:color="auto"/>
        <w:right w:val="none" w:sz="0" w:space="0" w:color="auto"/>
      </w:divBdr>
    </w:div>
    <w:div w:id="424764734">
      <w:bodyDiv w:val="1"/>
      <w:marLeft w:val="0"/>
      <w:marRight w:val="0"/>
      <w:marTop w:val="0"/>
      <w:marBottom w:val="0"/>
      <w:divBdr>
        <w:top w:val="none" w:sz="0" w:space="0" w:color="auto"/>
        <w:left w:val="none" w:sz="0" w:space="0" w:color="auto"/>
        <w:bottom w:val="none" w:sz="0" w:space="0" w:color="auto"/>
        <w:right w:val="none" w:sz="0" w:space="0" w:color="auto"/>
      </w:divBdr>
    </w:div>
    <w:div w:id="434402006">
      <w:bodyDiv w:val="1"/>
      <w:marLeft w:val="0"/>
      <w:marRight w:val="0"/>
      <w:marTop w:val="0"/>
      <w:marBottom w:val="0"/>
      <w:divBdr>
        <w:top w:val="none" w:sz="0" w:space="0" w:color="auto"/>
        <w:left w:val="none" w:sz="0" w:space="0" w:color="auto"/>
        <w:bottom w:val="none" w:sz="0" w:space="0" w:color="auto"/>
        <w:right w:val="none" w:sz="0" w:space="0" w:color="auto"/>
      </w:divBdr>
    </w:div>
    <w:div w:id="434598431">
      <w:bodyDiv w:val="1"/>
      <w:marLeft w:val="0"/>
      <w:marRight w:val="0"/>
      <w:marTop w:val="0"/>
      <w:marBottom w:val="0"/>
      <w:divBdr>
        <w:top w:val="none" w:sz="0" w:space="0" w:color="auto"/>
        <w:left w:val="none" w:sz="0" w:space="0" w:color="auto"/>
        <w:bottom w:val="none" w:sz="0" w:space="0" w:color="auto"/>
        <w:right w:val="none" w:sz="0" w:space="0" w:color="auto"/>
      </w:divBdr>
    </w:div>
    <w:div w:id="436291284">
      <w:bodyDiv w:val="1"/>
      <w:marLeft w:val="0"/>
      <w:marRight w:val="0"/>
      <w:marTop w:val="0"/>
      <w:marBottom w:val="0"/>
      <w:divBdr>
        <w:top w:val="none" w:sz="0" w:space="0" w:color="auto"/>
        <w:left w:val="none" w:sz="0" w:space="0" w:color="auto"/>
        <w:bottom w:val="none" w:sz="0" w:space="0" w:color="auto"/>
        <w:right w:val="none" w:sz="0" w:space="0" w:color="auto"/>
      </w:divBdr>
    </w:div>
    <w:div w:id="453720931">
      <w:bodyDiv w:val="1"/>
      <w:marLeft w:val="0"/>
      <w:marRight w:val="0"/>
      <w:marTop w:val="0"/>
      <w:marBottom w:val="0"/>
      <w:divBdr>
        <w:top w:val="none" w:sz="0" w:space="0" w:color="auto"/>
        <w:left w:val="none" w:sz="0" w:space="0" w:color="auto"/>
        <w:bottom w:val="none" w:sz="0" w:space="0" w:color="auto"/>
        <w:right w:val="none" w:sz="0" w:space="0" w:color="auto"/>
      </w:divBdr>
    </w:div>
    <w:div w:id="466166875">
      <w:bodyDiv w:val="1"/>
      <w:marLeft w:val="0"/>
      <w:marRight w:val="0"/>
      <w:marTop w:val="0"/>
      <w:marBottom w:val="0"/>
      <w:divBdr>
        <w:top w:val="none" w:sz="0" w:space="0" w:color="auto"/>
        <w:left w:val="none" w:sz="0" w:space="0" w:color="auto"/>
        <w:bottom w:val="none" w:sz="0" w:space="0" w:color="auto"/>
        <w:right w:val="none" w:sz="0" w:space="0" w:color="auto"/>
      </w:divBdr>
    </w:div>
    <w:div w:id="469328886">
      <w:bodyDiv w:val="1"/>
      <w:marLeft w:val="0"/>
      <w:marRight w:val="0"/>
      <w:marTop w:val="0"/>
      <w:marBottom w:val="0"/>
      <w:divBdr>
        <w:top w:val="none" w:sz="0" w:space="0" w:color="auto"/>
        <w:left w:val="none" w:sz="0" w:space="0" w:color="auto"/>
        <w:bottom w:val="none" w:sz="0" w:space="0" w:color="auto"/>
        <w:right w:val="none" w:sz="0" w:space="0" w:color="auto"/>
      </w:divBdr>
    </w:div>
    <w:div w:id="473446089">
      <w:bodyDiv w:val="1"/>
      <w:marLeft w:val="0"/>
      <w:marRight w:val="0"/>
      <w:marTop w:val="0"/>
      <w:marBottom w:val="0"/>
      <w:divBdr>
        <w:top w:val="none" w:sz="0" w:space="0" w:color="auto"/>
        <w:left w:val="none" w:sz="0" w:space="0" w:color="auto"/>
        <w:bottom w:val="none" w:sz="0" w:space="0" w:color="auto"/>
        <w:right w:val="none" w:sz="0" w:space="0" w:color="auto"/>
      </w:divBdr>
    </w:div>
    <w:div w:id="473909785">
      <w:bodyDiv w:val="1"/>
      <w:marLeft w:val="0"/>
      <w:marRight w:val="0"/>
      <w:marTop w:val="0"/>
      <w:marBottom w:val="0"/>
      <w:divBdr>
        <w:top w:val="none" w:sz="0" w:space="0" w:color="auto"/>
        <w:left w:val="none" w:sz="0" w:space="0" w:color="auto"/>
        <w:bottom w:val="none" w:sz="0" w:space="0" w:color="auto"/>
        <w:right w:val="none" w:sz="0" w:space="0" w:color="auto"/>
      </w:divBdr>
    </w:div>
    <w:div w:id="480539590">
      <w:bodyDiv w:val="1"/>
      <w:marLeft w:val="0"/>
      <w:marRight w:val="0"/>
      <w:marTop w:val="0"/>
      <w:marBottom w:val="0"/>
      <w:divBdr>
        <w:top w:val="none" w:sz="0" w:space="0" w:color="auto"/>
        <w:left w:val="none" w:sz="0" w:space="0" w:color="auto"/>
        <w:bottom w:val="none" w:sz="0" w:space="0" w:color="auto"/>
        <w:right w:val="none" w:sz="0" w:space="0" w:color="auto"/>
      </w:divBdr>
    </w:div>
    <w:div w:id="489103244">
      <w:bodyDiv w:val="1"/>
      <w:marLeft w:val="0"/>
      <w:marRight w:val="0"/>
      <w:marTop w:val="0"/>
      <w:marBottom w:val="0"/>
      <w:divBdr>
        <w:top w:val="none" w:sz="0" w:space="0" w:color="auto"/>
        <w:left w:val="none" w:sz="0" w:space="0" w:color="auto"/>
        <w:bottom w:val="none" w:sz="0" w:space="0" w:color="auto"/>
        <w:right w:val="none" w:sz="0" w:space="0" w:color="auto"/>
      </w:divBdr>
    </w:div>
    <w:div w:id="494806726">
      <w:bodyDiv w:val="1"/>
      <w:marLeft w:val="0"/>
      <w:marRight w:val="0"/>
      <w:marTop w:val="0"/>
      <w:marBottom w:val="0"/>
      <w:divBdr>
        <w:top w:val="none" w:sz="0" w:space="0" w:color="auto"/>
        <w:left w:val="none" w:sz="0" w:space="0" w:color="auto"/>
        <w:bottom w:val="none" w:sz="0" w:space="0" w:color="auto"/>
        <w:right w:val="none" w:sz="0" w:space="0" w:color="auto"/>
      </w:divBdr>
    </w:div>
    <w:div w:id="543256759">
      <w:bodyDiv w:val="1"/>
      <w:marLeft w:val="0"/>
      <w:marRight w:val="0"/>
      <w:marTop w:val="0"/>
      <w:marBottom w:val="0"/>
      <w:divBdr>
        <w:top w:val="none" w:sz="0" w:space="0" w:color="auto"/>
        <w:left w:val="none" w:sz="0" w:space="0" w:color="auto"/>
        <w:bottom w:val="none" w:sz="0" w:space="0" w:color="auto"/>
        <w:right w:val="none" w:sz="0" w:space="0" w:color="auto"/>
      </w:divBdr>
    </w:div>
    <w:div w:id="547687689">
      <w:bodyDiv w:val="1"/>
      <w:marLeft w:val="0"/>
      <w:marRight w:val="0"/>
      <w:marTop w:val="0"/>
      <w:marBottom w:val="0"/>
      <w:divBdr>
        <w:top w:val="none" w:sz="0" w:space="0" w:color="auto"/>
        <w:left w:val="none" w:sz="0" w:space="0" w:color="auto"/>
        <w:bottom w:val="none" w:sz="0" w:space="0" w:color="auto"/>
        <w:right w:val="none" w:sz="0" w:space="0" w:color="auto"/>
      </w:divBdr>
    </w:div>
    <w:div w:id="550965023">
      <w:bodyDiv w:val="1"/>
      <w:marLeft w:val="0"/>
      <w:marRight w:val="0"/>
      <w:marTop w:val="0"/>
      <w:marBottom w:val="0"/>
      <w:divBdr>
        <w:top w:val="none" w:sz="0" w:space="0" w:color="auto"/>
        <w:left w:val="none" w:sz="0" w:space="0" w:color="auto"/>
        <w:bottom w:val="none" w:sz="0" w:space="0" w:color="auto"/>
        <w:right w:val="none" w:sz="0" w:space="0" w:color="auto"/>
      </w:divBdr>
    </w:div>
    <w:div w:id="569123423">
      <w:bodyDiv w:val="1"/>
      <w:marLeft w:val="0"/>
      <w:marRight w:val="0"/>
      <w:marTop w:val="0"/>
      <w:marBottom w:val="0"/>
      <w:divBdr>
        <w:top w:val="none" w:sz="0" w:space="0" w:color="auto"/>
        <w:left w:val="none" w:sz="0" w:space="0" w:color="auto"/>
        <w:bottom w:val="none" w:sz="0" w:space="0" w:color="auto"/>
        <w:right w:val="none" w:sz="0" w:space="0" w:color="auto"/>
      </w:divBdr>
    </w:div>
    <w:div w:id="589898291">
      <w:bodyDiv w:val="1"/>
      <w:marLeft w:val="0"/>
      <w:marRight w:val="0"/>
      <w:marTop w:val="0"/>
      <w:marBottom w:val="0"/>
      <w:divBdr>
        <w:top w:val="none" w:sz="0" w:space="0" w:color="auto"/>
        <w:left w:val="none" w:sz="0" w:space="0" w:color="auto"/>
        <w:bottom w:val="none" w:sz="0" w:space="0" w:color="auto"/>
        <w:right w:val="none" w:sz="0" w:space="0" w:color="auto"/>
      </w:divBdr>
    </w:div>
    <w:div w:id="595401155">
      <w:bodyDiv w:val="1"/>
      <w:marLeft w:val="0"/>
      <w:marRight w:val="0"/>
      <w:marTop w:val="0"/>
      <w:marBottom w:val="0"/>
      <w:divBdr>
        <w:top w:val="none" w:sz="0" w:space="0" w:color="auto"/>
        <w:left w:val="none" w:sz="0" w:space="0" w:color="auto"/>
        <w:bottom w:val="none" w:sz="0" w:space="0" w:color="auto"/>
        <w:right w:val="none" w:sz="0" w:space="0" w:color="auto"/>
      </w:divBdr>
    </w:div>
    <w:div w:id="602614955">
      <w:bodyDiv w:val="1"/>
      <w:marLeft w:val="0"/>
      <w:marRight w:val="0"/>
      <w:marTop w:val="0"/>
      <w:marBottom w:val="0"/>
      <w:divBdr>
        <w:top w:val="none" w:sz="0" w:space="0" w:color="auto"/>
        <w:left w:val="none" w:sz="0" w:space="0" w:color="auto"/>
        <w:bottom w:val="none" w:sz="0" w:space="0" w:color="auto"/>
        <w:right w:val="none" w:sz="0" w:space="0" w:color="auto"/>
      </w:divBdr>
    </w:div>
    <w:div w:id="616065066">
      <w:bodyDiv w:val="1"/>
      <w:marLeft w:val="0"/>
      <w:marRight w:val="0"/>
      <w:marTop w:val="0"/>
      <w:marBottom w:val="0"/>
      <w:divBdr>
        <w:top w:val="none" w:sz="0" w:space="0" w:color="auto"/>
        <w:left w:val="none" w:sz="0" w:space="0" w:color="auto"/>
        <w:bottom w:val="none" w:sz="0" w:space="0" w:color="auto"/>
        <w:right w:val="none" w:sz="0" w:space="0" w:color="auto"/>
      </w:divBdr>
    </w:div>
    <w:div w:id="629477635">
      <w:bodyDiv w:val="1"/>
      <w:marLeft w:val="0"/>
      <w:marRight w:val="0"/>
      <w:marTop w:val="0"/>
      <w:marBottom w:val="0"/>
      <w:divBdr>
        <w:top w:val="none" w:sz="0" w:space="0" w:color="auto"/>
        <w:left w:val="none" w:sz="0" w:space="0" w:color="auto"/>
        <w:bottom w:val="none" w:sz="0" w:space="0" w:color="auto"/>
        <w:right w:val="none" w:sz="0" w:space="0" w:color="auto"/>
      </w:divBdr>
    </w:div>
    <w:div w:id="632684681">
      <w:bodyDiv w:val="1"/>
      <w:marLeft w:val="0"/>
      <w:marRight w:val="0"/>
      <w:marTop w:val="0"/>
      <w:marBottom w:val="0"/>
      <w:divBdr>
        <w:top w:val="none" w:sz="0" w:space="0" w:color="auto"/>
        <w:left w:val="none" w:sz="0" w:space="0" w:color="auto"/>
        <w:bottom w:val="none" w:sz="0" w:space="0" w:color="auto"/>
        <w:right w:val="none" w:sz="0" w:space="0" w:color="auto"/>
      </w:divBdr>
    </w:div>
    <w:div w:id="642661063">
      <w:bodyDiv w:val="1"/>
      <w:marLeft w:val="0"/>
      <w:marRight w:val="0"/>
      <w:marTop w:val="0"/>
      <w:marBottom w:val="0"/>
      <w:divBdr>
        <w:top w:val="none" w:sz="0" w:space="0" w:color="auto"/>
        <w:left w:val="none" w:sz="0" w:space="0" w:color="auto"/>
        <w:bottom w:val="none" w:sz="0" w:space="0" w:color="auto"/>
        <w:right w:val="none" w:sz="0" w:space="0" w:color="auto"/>
      </w:divBdr>
    </w:div>
    <w:div w:id="659239855">
      <w:bodyDiv w:val="1"/>
      <w:marLeft w:val="0"/>
      <w:marRight w:val="0"/>
      <w:marTop w:val="0"/>
      <w:marBottom w:val="0"/>
      <w:divBdr>
        <w:top w:val="none" w:sz="0" w:space="0" w:color="auto"/>
        <w:left w:val="none" w:sz="0" w:space="0" w:color="auto"/>
        <w:bottom w:val="none" w:sz="0" w:space="0" w:color="auto"/>
        <w:right w:val="none" w:sz="0" w:space="0" w:color="auto"/>
      </w:divBdr>
    </w:div>
    <w:div w:id="665590026">
      <w:bodyDiv w:val="1"/>
      <w:marLeft w:val="0"/>
      <w:marRight w:val="0"/>
      <w:marTop w:val="0"/>
      <w:marBottom w:val="0"/>
      <w:divBdr>
        <w:top w:val="none" w:sz="0" w:space="0" w:color="auto"/>
        <w:left w:val="none" w:sz="0" w:space="0" w:color="auto"/>
        <w:bottom w:val="none" w:sz="0" w:space="0" w:color="auto"/>
        <w:right w:val="none" w:sz="0" w:space="0" w:color="auto"/>
      </w:divBdr>
    </w:div>
    <w:div w:id="687220654">
      <w:bodyDiv w:val="1"/>
      <w:marLeft w:val="0"/>
      <w:marRight w:val="0"/>
      <w:marTop w:val="0"/>
      <w:marBottom w:val="0"/>
      <w:divBdr>
        <w:top w:val="none" w:sz="0" w:space="0" w:color="auto"/>
        <w:left w:val="none" w:sz="0" w:space="0" w:color="auto"/>
        <w:bottom w:val="none" w:sz="0" w:space="0" w:color="auto"/>
        <w:right w:val="none" w:sz="0" w:space="0" w:color="auto"/>
      </w:divBdr>
    </w:div>
    <w:div w:id="690691411">
      <w:bodyDiv w:val="1"/>
      <w:marLeft w:val="0"/>
      <w:marRight w:val="0"/>
      <w:marTop w:val="0"/>
      <w:marBottom w:val="0"/>
      <w:divBdr>
        <w:top w:val="none" w:sz="0" w:space="0" w:color="auto"/>
        <w:left w:val="none" w:sz="0" w:space="0" w:color="auto"/>
        <w:bottom w:val="none" w:sz="0" w:space="0" w:color="auto"/>
        <w:right w:val="none" w:sz="0" w:space="0" w:color="auto"/>
      </w:divBdr>
    </w:div>
    <w:div w:id="698702838">
      <w:bodyDiv w:val="1"/>
      <w:marLeft w:val="0"/>
      <w:marRight w:val="0"/>
      <w:marTop w:val="0"/>
      <w:marBottom w:val="0"/>
      <w:divBdr>
        <w:top w:val="none" w:sz="0" w:space="0" w:color="auto"/>
        <w:left w:val="none" w:sz="0" w:space="0" w:color="auto"/>
        <w:bottom w:val="none" w:sz="0" w:space="0" w:color="auto"/>
        <w:right w:val="none" w:sz="0" w:space="0" w:color="auto"/>
      </w:divBdr>
    </w:div>
    <w:div w:id="700015706">
      <w:bodyDiv w:val="1"/>
      <w:marLeft w:val="0"/>
      <w:marRight w:val="0"/>
      <w:marTop w:val="0"/>
      <w:marBottom w:val="0"/>
      <w:divBdr>
        <w:top w:val="none" w:sz="0" w:space="0" w:color="auto"/>
        <w:left w:val="none" w:sz="0" w:space="0" w:color="auto"/>
        <w:bottom w:val="none" w:sz="0" w:space="0" w:color="auto"/>
        <w:right w:val="none" w:sz="0" w:space="0" w:color="auto"/>
      </w:divBdr>
    </w:div>
    <w:div w:id="792986795">
      <w:bodyDiv w:val="1"/>
      <w:marLeft w:val="0"/>
      <w:marRight w:val="0"/>
      <w:marTop w:val="0"/>
      <w:marBottom w:val="0"/>
      <w:divBdr>
        <w:top w:val="none" w:sz="0" w:space="0" w:color="auto"/>
        <w:left w:val="none" w:sz="0" w:space="0" w:color="auto"/>
        <w:bottom w:val="none" w:sz="0" w:space="0" w:color="auto"/>
        <w:right w:val="none" w:sz="0" w:space="0" w:color="auto"/>
      </w:divBdr>
    </w:div>
    <w:div w:id="815338833">
      <w:bodyDiv w:val="1"/>
      <w:marLeft w:val="0"/>
      <w:marRight w:val="0"/>
      <w:marTop w:val="0"/>
      <w:marBottom w:val="0"/>
      <w:divBdr>
        <w:top w:val="none" w:sz="0" w:space="0" w:color="auto"/>
        <w:left w:val="none" w:sz="0" w:space="0" w:color="auto"/>
        <w:bottom w:val="none" w:sz="0" w:space="0" w:color="auto"/>
        <w:right w:val="none" w:sz="0" w:space="0" w:color="auto"/>
      </w:divBdr>
    </w:div>
    <w:div w:id="829709997">
      <w:bodyDiv w:val="1"/>
      <w:marLeft w:val="0"/>
      <w:marRight w:val="0"/>
      <w:marTop w:val="0"/>
      <w:marBottom w:val="0"/>
      <w:divBdr>
        <w:top w:val="none" w:sz="0" w:space="0" w:color="auto"/>
        <w:left w:val="none" w:sz="0" w:space="0" w:color="auto"/>
        <w:bottom w:val="none" w:sz="0" w:space="0" w:color="auto"/>
        <w:right w:val="none" w:sz="0" w:space="0" w:color="auto"/>
      </w:divBdr>
    </w:div>
    <w:div w:id="832912339">
      <w:bodyDiv w:val="1"/>
      <w:marLeft w:val="0"/>
      <w:marRight w:val="0"/>
      <w:marTop w:val="0"/>
      <w:marBottom w:val="0"/>
      <w:divBdr>
        <w:top w:val="none" w:sz="0" w:space="0" w:color="auto"/>
        <w:left w:val="none" w:sz="0" w:space="0" w:color="auto"/>
        <w:bottom w:val="none" w:sz="0" w:space="0" w:color="auto"/>
        <w:right w:val="none" w:sz="0" w:space="0" w:color="auto"/>
      </w:divBdr>
    </w:div>
    <w:div w:id="848956250">
      <w:bodyDiv w:val="1"/>
      <w:marLeft w:val="0"/>
      <w:marRight w:val="0"/>
      <w:marTop w:val="0"/>
      <w:marBottom w:val="0"/>
      <w:divBdr>
        <w:top w:val="none" w:sz="0" w:space="0" w:color="auto"/>
        <w:left w:val="none" w:sz="0" w:space="0" w:color="auto"/>
        <w:bottom w:val="none" w:sz="0" w:space="0" w:color="auto"/>
        <w:right w:val="none" w:sz="0" w:space="0" w:color="auto"/>
      </w:divBdr>
    </w:div>
    <w:div w:id="854424144">
      <w:bodyDiv w:val="1"/>
      <w:marLeft w:val="0"/>
      <w:marRight w:val="0"/>
      <w:marTop w:val="0"/>
      <w:marBottom w:val="0"/>
      <w:divBdr>
        <w:top w:val="none" w:sz="0" w:space="0" w:color="auto"/>
        <w:left w:val="none" w:sz="0" w:space="0" w:color="auto"/>
        <w:bottom w:val="none" w:sz="0" w:space="0" w:color="auto"/>
        <w:right w:val="none" w:sz="0" w:space="0" w:color="auto"/>
      </w:divBdr>
    </w:div>
    <w:div w:id="873886544">
      <w:bodyDiv w:val="1"/>
      <w:marLeft w:val="0"/>
      <w:marRight w:val="0"/>
      <w:marTop w:val="0"/>
      <w:marBottom w:val="0"/>
      <w:divBdr>
        <w:top w:val="none" w:sz="0" w:space="0" w:color="auto"/>
        <w:left w:val="none" w:sz="0" w:space="0" w:color="auto"/>
        <w:bottom w:val="none" w:sz="0" w:space="0" w:color="auto"/>
        <w:right w:val="none" w:sz="0" w:space="0" w:color="auto"/>
      </w:divBdr>
    </w:div>
    <w:div w:id="888568756">
      <w:bodyDiv w:val="1"/>
      <w:marLeft w:val="0"/>
      <w:marRight w:val="0"/>
      <w:marTop w:val="0"/>
      <w:marBottom w:val="0"/>
      <w:divBdr>
        <w:top w:val="none" w:sz="0" w:space="0" w:color="auto"/>
        <w:left w:val="none" w:sz="0" w:space="0" w:color="auto"/>
        <w:bottom w:val="none" w:sz="0" w:space="0" w:color="auto"/>
        <w:right w:val="none" w:sz="0" w:space="0" w:color="auto"/>
      </w:divBdr>
    </w:div>
    <w:div w:id="895818456">
      <w:bodyDiv w:val="1"/>
      <w:marLeft w:val="0"/>
      <w:marRight w:val="0"/>
      <w:marTop w:val="0"/>
      <w:marBottom w:val="0"/>
      <w:divBdr>
        <w:top w:val="none" w:sz="0" w:space="0" w:color="auto"/>
        <w:left w:val="none" w:sz="0" w:space="0" w:color="auto"/>
        <w:bottom w:val="none" w:sz="0" w:space="0" w:color="auto"/>
        <w:right w:val="none" w:sz="0" w:space="0" w:color="auto"/>
      </w:divBdr>
    </w:div>
    <w:div w:id="913516263">
      <w:bodyDiv w:val="1"/>
      <w:marLeft w:val="0"/>
      <w:marRight w:val="0"/>
      <w:marTop w:val="0"/>
      <w:marBottom w:val="0"/>
      <w:divBdr>
        <w:top w:val="none" w:sz="0" w:space="0" w:color="auto"/>
        <w:left w:val="none" w:sz="0" w:space="0" w:color="auto"/>
        <w:bottom w:val="none" w:sz="0" w:space="0" w:color="auto"/>
        <w:right w:val="none" w:sz="0" w:space="0" w:color="auto"/>
      </w:divBdr>
    </w:div>
    <w:div w:id="920256920">
      <w:bodyDiv w:val="1"/>
      <w:marLeft w:val="0"/>
      <w:marRight w:val="0"/>
      <w:marTop w:val="0"/>
      <w:marBottom w:val="0"/>
      <w:divBdr>
        <w:top w:val="none" w:sz="0" w:space="0" w:color="auto"/>
        <w:left w:val="none" w:sz="0" w:space="0" w:color="auto"/>
        <w:bottom w:val="none" w:sz="0" w:space="0" w:color="auto"/>
        <w:right w:val="none" w:sz="0" w:space="0" w:color="auto"/>
      </w:divBdr>
    </w:div>
    <w:div w:id="923612979">
      <w:bodyDiv w:val="1"/>
      <w:marLeft w:val="0"/>
      <w:marRight w:val="0"/>
      <w:marTop w:val="0"/>
      <w:marBottom w:val="0"/>
      <w:divBdr>
        <w:top w:val="none" w:sz="0" w:space="0" w:color="auto"/>
        <w:left w:val="none" w:sz="0" w:space="0" w:color="auto"/>
        <w:bottom w:val="none" w:sz="0" w:space="0" w:color="auto"/>
        <w:right w:val="none" w:sz="0" w:space="0" w:color="auto"/>
      </w:divBdr>
    </w:div>
    <w:div w:id="924266312">
      <w:bodyDiv w:val="1"/>
      <w:marLeft w:val="0"/>
      <w:marRight w:val="0"/>
      <w:marTop w:val="0"/>
      <w:marBottom w:val="0"/>
      <w:divBdr>
        <w:top w:val="none" w:sz="0" w:space="0" w:color="auto"/>
        <w:left w:val="none" w:sz="0" w:space="0" w:color="auto"/>
        <w:bottom w:val="none" w:sz="0" w:space="0" w:color="auto"/>
        <w:right w:val="none" w:sz="0" w:space="0" w:color="auto"/>
      </w:divBdr>
    </w:div>
    <w:div w:id="942347296">
      <w:bodyDiv w:val="1"/>
      <w:marLeft w:val="0"/>
      <w:marRight w:val="0"/>
      <w:marTop w:val="0"/>
      <w:marBottom w:val="0"/>
      <w:divBdr>
        <w:top w:val="none" w:sz="0" w:space="0" w:color="auto"/>
        <w:left w:val="none" w:sz="0" w:space="0" w:color="auto"/>
        <w:bottom w:val="none" w:sz="0" w:space="0" w:color="auto"/>
        <w:right w:val="none" w:sz="0" w:space="0" w:color="auto"/>
      </w:divBdr>
    </w:div>
    <w:div w:id="948927992">
      <w:bodyDiv w:val="1"/>
      <w:marLeft w:val="0"/>
      <w:marRight w:val="0"/>
      <w:marTop w:val="0"/>
      <w:marBottom w:val="0"/>
      <w:divBdr>
        <w:top w:val="none" w:sz="0" w:space="0" w:color="auto"/>
        <w:left w:val="none" w:sz="0" w:space="0" w:color="auto"/>
        <w:bottom w:val="none" w:sz="0" w:space="0" w:color="auto"/>
        <w:right w:val="none" w:sz="0" w:space="0" w:color="auto"/>
      </w:divBdr>
    </w:div>
    <w:div w:id="1000235942">
      <w:bodyDiv w:val="1"/>
      <w:marLeft w:val="0"/>
      <w:marRight w:val="0"/>
      <w:marTop w:val="0"/>
      <w:marBottom w:val="0"/>
      <w:divBdr>
        <w:top w:val="none" w:sz="0" w:space="0" w:color="auto"/>
        <w:left w:val="none" w:sz="0" w:space="0" w:color="auto"/>
        <w:bottom w:val="none" w:sz="0" w:space="0" w:color="auto"/>
        <w:right w:val="none" w:sz="0" w:space="0" w:color="auto"/>
      </w:divBdr>
    </w:div>
    <w:div w:id="1020593489">
      <w:bodyDiv w:val="1"/>
      <w:marLeft w:val="0"/>
      <w:marRight w:val="0"/>
      <w:marTop w:val="0"/>
      <w:marBottom w:val="0"/>
      <w:divBdr>
        <w:top w:val="none" w:sz="0" w:space="0" w:color="auto"/>
        <w:left w:val="none" w:sz="0" w:space="0" w:color="auto"/>
        <w:bottom w:val="none" w:sz="0" w:space="0" w:color="auto"/>
        <w:right w:val="none" w:sz="0" w:space="0" w:color="auto"/>
      </w:divBdr>
    </w:div>
    <w:div w:id="1036004791">
      <w:bodyDiv w:val="1"/>
      <w:marLeft w:val="0"/>
      <w:marRight w:val="0"/>
      <w:marTop w:val="0"/>
      <w:marBottom w:val="0"/>
      <w:divBdr>
        <w:top w:val="none" w:sz="0" w:space="0" w:color="auto"/>
        <w:left w:val="none" w:sz="0" w:space="0" w:color="auto"/>
        <w:bottom w:val="none" w:sz="0" w:space="0" w:color="auto"/>
        <w:right w:val="none" w:sz="0" w:space="0" w:color="auto"/>
      </w:divBdr>
    </w:div>
    <w:div w:id="1038895495">
      <w:bodyDiv w:val="1"/>
      <w:marLeft w:val="0"/>
      <w:marRight w:val="0"/>
      <w:marTop w:val="0"/>
      <w:marBottom w:val="0"/>
      <w:divBdr>
        <w:top w:val="none" w:sz="0" w:space="0" w:color="auto"/>
        <w:left w:val="none" w:sz="0" w:space="0" w:color="auto"/>
        <w:bottom w:val="none" w:sz="0" w:space="0" w:color="auto"/>
        <w:right w:val="none" w:sz="0" w:space="0" w:color="auto"/>
      </w:divBdr>
    </w:div>
    <w:div w:id="1047022058">
      <w:bodyDiv w:val="1"/>
      <w:marLeft w:val="0"/>
      <w:marRight w:val="0"/>
      <w:marTop w:val="0"/>
      <w:marBottom w:val="0"/>
      <w:divBdr>
        <w:top w:val="none" w:sz="0" w:space="0" w:color="auto"/>
        <w:left w:val="none" w:sz="0" w:space="0" w:color="auto"/>
        <w:bottom w:val="none" w:sz="0" w:space="0" w:color="auto"/>
        <w:right w:val="none" w:sz="0" w:space="0" w:color="auto"/>
      </w:divBdr>
    </w:div>
    <w:div w:id="1067537708">
      <w:bodyDiv w:val="1"/>
      <w:marLeft w:val="0"/>
      <w:marRight w:val="0"/>
      <w:marTop w:val="0"/>
      <w:marBottom w:val="0"/>
      <w:divBdr>
        <w:top w:val="none" w:sz="0" w:space="0" w:color="auto"/>
        <w:left w:val="none" w:sz="0" w:space="0" w:color="auto"/>
        <w:bottom w:val="none" w:sz="0" w:space="0" w:color="auto"/>
        <w:right w:val="none" w:sz="0" w:space="0" w:color="auto"/>
      </w:divBdr>
    </w:div>
    <w:div w:id="1081832405">
      <w:bodyDiv w:val="1"/>
      <w:marLeft w:val="0"/>
      <w:marRight w:val="0"/>
      <w:marTop w:val="0"/>
      <w:marBottom w:val="0"/>
      <w:divBdr>
        <w:top w:val="none" w:sz="0" w:space="0" w:color="auto"/>
        <w:left w:val="none" w:sz="0" w:space="0" w:color="auto"/>
        <w:bottom w:val="none" w:sz="0" w:space="0" w:color="auto"/>
        <w:right w:val="none" w:sz="0" w:space="0" w:color="auto"/>
      </w:divBdr>
    </w:div>
    <w:div w:id="1096318833">
      <w:bodyDiv w:val="1"/>
      <w:marLeft w:val="0"/>
      <w:marRight w:val="0"/>
      <w:marTop w:val="0"/>
      <w:marBottom w:val="0"/>
      <w:divBdr>
        <w:top w:val="none" w:sz="0" w:space="0" w:color="auto"/>
        <w:left w:val="none" w:sz="0" w:space="0" w:color="auto"/>
        <w:bottom w:val="none" w:sz="0" w:space="0" w:color="auto"/>
        <w:right w:val="none" w:sz="0" w:space="0" w:color="auto"/>
      </w:divBdr>
    </w:div>
    <w:div w:id="1112554896">
      <w:bodyDiv w:val="1"/>
      <w:marLeft w:val="0"/>
      <w:marRight w:val="0"/>
      <w:marTop w:val="0"/>
      <w:marBottom w:val="0"/>
      <w:divBdr>
        <w:top w:val="none" w:sz="0" w:space="0" w:color="auto"/>
        <w:left w:val="none" w:sz="0" w:space="0" w:color="auto"/>
        <w:bottom w:val="none" w:sz="0" w:space="0" w:color="auto"/>
        <w:right w:val="none" w:sz="0" w:space="0" w:color="auto"/>
      </w:divBdr>
    </w:div>
    <w:div w:id="1141774077">
      <w:bodyDiv w:val="1"/>
      <w:marLeft w:val="0"/>
      <w:marRight w:val="0"/>
      <w:marTop w:val="0"/>
      <w:marBottom w:val="0"/>
      <w:divBdr>
        <w:top w:val="none" w:sz="0" w:space="0" w:color="auto"/>
        <w:left w:val="none" w:sz="0" w:space="0" w:color="auto"/>
        <w:bottom w:val="none" w:sz="0" w:space="0" w:color="auto"/>
        <w:right w:val="none" w:sz="0" w:space="0" w:color="auto"/>
      </w:divBdr>
    </w:div>
    <w:div w:id="1146438658">
      <w:bodyDiv w:val="1"/>
      <w:marLeft w:val="0"/>
      <w:marRight w:val="0"/>
      <w:marTop w:val="0"/>
      <w:marBottom w:val="0"/>
      <w:divBdr>
        <w:top w:val="none" w:sz="0" w:space="0" w:color="auto"/>
        <w:left w:val="none" w:sz="0" w:space="0" w:color="auto"/>
        <w:bottom w:val="none" w:sz="0" w:space="0" w:color="auto"/>
        <w:right w:val="none" w:sz="0" w:space="0" w:color="auto"/>
      </w:divBdr>
    </w:div>
    <w:div w:id="1153915497">
      <w:bodyDiv w:val="1"/>
      <w:marLeft w:val="0"/>
      <w:marRight w:val="0"/>
      <w:marTop w:val="0"/>
      <w:marBottom w:val="0"/>
      <w:divBdr>
        <w:top w:val="none" w:sz="0" w:space="0" w:color="auto"/>
        <w:left w:val="none" w:sz="0" w:space="0" w:color="auto"/>
        <w:bottom w:val="none" w:sz="0" w:space="0" w:color="auto"/>
        <w:right w:val="none" w:sz="0" w:space="0" w:color="auto"/>
      </w:divBdr>
    </w:div>
    <w:div w:id="1155410993">
      <w:bodyDiv w:val="1"/>
      <w:marLeft w:val="0"/>
      <w:marRight w:val="0"/>
      <w:marTop w:val="0"/>
      <w:marBottom w:val="0"/>
      <w:divBdr>
        <w:top w:val="none" w:sz="0" w:space="0" w:color="auto"/>
        <w:left w:val="none" w:sz="0" w:space="0" w:color="auto"/>
        <w:bottom w:val="none" w:sz="0" w:space="0" w:color="auto"/>
        <w:right w:val="none" w:sz="0" w:space="0" w:color="auto"/>
      </w:divBdr>
    </w:div>
    <w:div w:id="1159231575">
      <w:bodyDiv w:val="1"/>
      <w:marLeft w:val="0"/>
      <w:marRight w:val="0"/>
      <w:marTop w:val="0"/>
      <w:marBottom w:val="0"/>
      <w:divBdr>
        <w:top w:val="none" w:sz="0" w:space="0" w:color="auto"/>
        <w:left w:val="none" w:sz="0" w:space="0" w:color="auto"/>
        <w:bottom w:val="none" w:sz="0" w:space="0" w:color="auto"/>
        <w:right w:val="none" w:sz="0" w:space="0" w:color="auto"/>
      </w:divBdr>
    </w:div>
    <w:div w:id="1160776189">
      <w:bodyDiv w:val="1"/>
      <w:marLeft w:val="0"/>
      <w:marRight w:val="0"/>
      <w:marTop w:val="0"/>
      <w:marBottom w:val="0"/>
      <w:divBdr>
        <w:top w:val="none" w:sz="0" w:space="0" w:color="auto"/>
        <w:left w:val="none" w:sz="0" w:space="0" w:color="auto"/>
        <w:bottom w:val="none" w:sz="0" w:space="0" w:color="auto"/>
        <w:right w:val="none" w:sz="0" w:space="0" w:color="auto"/>
      </w:divBdr>
    </w:div>
    <w:div w:id="1164248542">
      <w:bodyDiv w:val="1"/>
      <w:marLeft w:val="0"/>
      <w:marRight w:val="0"/>
      <w:marTop w:val="0"/>
      <w:marBottom w:val="0"/>
      <w:divBdr>
        <w:top w:val="none" w:sz="0" w:space="0" w:color="auto"/>
        <w:left w:val="none" w:sz="0" w:space="0" w:color="auto"/>
        <w:bottom w:val="none" w:sz="0" w:space="0" w:color="auto"/>
        <w:right w:val="none" w:sz="0" w:space="0" w:color="auto"/>
      </w:divBdr>
    </w:div>
    <w:div w:id="1164859386">
      <w:bodyDiv w:val="1"/>
      <w:marLeft w:val="0"/>
      <w:marRight w:val="0"/>
      <w:marTop w:val="0"/>
      <w:marBottom w:val="0"/>
      <w:divBdr>
        <w:top w:val="none" w:sz="0" w:space="0" w:color="auto"/>
        <w:left w:val="none" w:sz="0" w:space="0" w:color="auto"/>
        <w:bottom w:val="none" w:sz="0" w:space="0" w:color="auto"/>
        <w:right w:val="none" w:sz="0" w:space="0" w:color="auto"/>
      </w:divBdr>
    </w:div>
    <w:div w:id="1186212957">
      <w:bodyDiv w:val="1"/>
      <w:marLeft w:val="0"/>
      <w:marRight w:val="0"/>
      <w:marTop w:val="0"/>
      <w:marBottom w:val="0"/>
      <w:divBdr>
        <w:top w:val="none" w:sz="0" w:space="0" w:color="auto"/>
        <w:left w:val="none" w:sz="0" w:space="0" w:color="auto"/>
        <w:bottom w:val="none" w:sz="0" w:space="0" w:color="auto"/>
        <w:right w:val="none" w:sz="0" w:space="0" w:color="auto"/>
      </w:divBdr>
    </w:div>
    <w:div w:id="1257515272">
      <w:bodyDiv w:val="1"/>
      <w:marLeft w:val="0"/>
      <w:marRight w:val="0"/>
      <w:marTop w:val="0"/>
      <w:marBottom w:val="0"/>
      <w:divBdr>
        <w:top w:val="none" w:sz="0" w:space="0" w:color="auto"/>
        <w:left w:val="none" w:sz="0" w:space="0" w:color="auto"/>
        <w:bottom w:val="none" w:sz="0" w:space="0" w:color="auto"/>
        <w:right w:val="none" w:sz="0" w:space="0" w:color="auto"/>
      </w:divBdr>
    </w:div>
    <w:div w:id="1279994188">
      <w:bodyDiv w:val="1"/>
      <w:marLeft w:val="0"/>
      <w:marRight w:val="0"/>
      <w:marTop w:val="0"/>
      <w:marBottom w:val="0"/>
      <w:divBdr>
        <w:top w:val="none" w:sz="0" w:space="0" w:color="auto"/>
        <w:left w:val="none" w:sz="0" w:space="0" w:color="auto"/>
        <w:bottom w:val="none" w:sz="0" w:space="0" w:color="auto"/>
        <w:right w:val="none" w:sz="0" w:space="0" w:color="auto"/>
      </w:divBdr>
    </w:div>
    <w:div w:id="1285773237">
      <w:bodyDiv w:val="1"/>
      <w:marLeft w:val="0"/>
      <w:marRight w:val="0"/>
      <w:marTop w:val="0"/>
      <w:marBottom w:val="0"/>
      <w:divBdr>
        <w:top w:val="none" w:sz="0" w:space="0" w:color="auto"/>
        <w:left w:val="none" w:sz="0" w:space="0" w:color="auto"/>
        <w:bottom w:val="none" w:sz="0" w:space="0" w:color="auto"/>
        <w:right w:val="none" w:sz="0" w:space="0" w:color="auto"/>
      </w:divBdr>
    </w:div>
    <w:div w:id="1285893370">
      <w:bodyDiv w:val="1"/>
      <w:marLeft w:val="0"/>
      <w:marRight w:val="0"/>
      <w:marTop w:val="0"/>
      <w:marBottom w:val="0"/>
      <w:divBdr>
        <w:top w:val="none" w:sz="0" w:space="0" w:color="auto"/>
        <w:left w:val="none" w:sz="0" w:space="0" w:color="auto"/>
        <w:bottom w:val="none" w:sz="0" w:space="0" w:color="auto"/>
        <w:right w:val="none" w:sz="0" w:space="0" w:color="auto"/>
      </w:divBdr>
    </w:div>
    <w:div w:id="1299841606">
      <w:bodyDiv w:val="1"/>
      <w:marLeft w:val="0"/>
      <w:marRight w:val="0"/>
      <w:marTop w:val="0"/>
      <w:marBottom w:val="0"/>
      <w:divBdr>
        <w:top w:val="none" w:sz="0" w:space="0" w:color="auto"/>
        <w:left w:val="none" w:sz="0" w:space="0" w:color="auto"/>
        <w:bottom w:val="none" w:sz="0" w:space="0" w:color="auto"/>
        <w:right w:val="none" w:sz="0" w:space="0" w:color="auto"/>
      </w:divBdr>
    </w:div>
    <w:div w:id="1305891279">
      <w:bodyDiv w:val="1"/>
      <w:marLeft w:val="0"/>
      <w:marRight w:val="0"/>
      <w:marTop w:val="0"/>
      <w:marBottom w:val="0"/>
      <w:divBdr>
        <w:top w:val="none" w:sz="0" w:space="0" w:color="auto"/>
        <w:left w:val="none" w:sz="0" w:space="0" w:color="auto"/>
        <w:bottom w:val="none" w:sz="0" w:space="0" w:color="auto"/>
        <w:right w:val="none" w:sz="0" w:space="0" w:color="auto"/>
      </w:divBdr>
    </w:div>
    <w:div w:id="1315992783">
      <w:bodyDiv w:val="1"/>
      <w:marLeft w:val="0"/>
      <w:marRight w:val="0"/>
      <w:marTop w:val="0"/>
      <w:marBottom w:val="0"/>
      <w:divBdr>
        <w:top w:val="none" w:sz="0" w:space="0" w:color="auto"/>
        <w:left w:val="none" w:sz="0" w:space="0" w:color="auto"/>
        <w:bottom w:val="none" w:sz="0" w:space="0" w:color="auto"/>
        <w:right w:val="none" w:sz="0" w:space="0" w:color="auto"/>
      </w:divBdr>
    </w:div>
    <w:div w:id="1325427380">
      <w:bodyDiv w:val="1"/>
      <w:marLeft w:val="0"/>
      <w:marRight w:val="0"/>
      <w:marTop w:val="0"/>
      <w:marBottom w:val="0"/>
      <w:divBdr>
        <w:top w:val="none" w:sz="0" w:space="0" w:color="auto"/>
        <w:left w:val="none" w:sz="0" w:space="0" w:color="auto"/>
        <w:bottom w:val="none" w:sz="0" w:space="0" w:color="auto"/>
        <w:right w:val="none" w:sz="0" w:space="0" w:color="auto"/>
      </w:divBdr>
    </w:div>
    <w:div w:id="1337883921">
      <w:bodyDiv w:val="1"/>
      <w:marLeft w:val="0"/>
      <w:marRight w:val="0"/>
      <w:marTop w:val="0"/>
      <w:marBottom w:val="0"/>
      <w:divBdr>
        <w:top w:val="none" w:sz="0" w:space="0" w:color="auto"/>
        <w:left w:val="none" w:sz="0" w:space="0" w:color="auto"/>
        <w:bottom w:val="none" w:sz="0" w:space="0" w:color="auto"/>
        <w:right w:val="none" w:sz="0" w:space="0" w:color="auto"/>
      </w:divBdr>
    </w:div>
    <w:div w:id="1343976287">
      <w:bodyDiv w:val="1"/>
      <w:marLeft w:val="0"/>
      <w:marRight w:val="0"/>
      <w:marTop w:val="0"/>
      <w:marBottom w:val="0"/>
      <w:divBdr>
        <w:top w:val="none" w:sz="0" w:space="0" w:color="auto"/>
        <w:left w:val="none" w:sz="0" w:space="0" w:color="auto"/>
        <w:bottom w:val="none" w:sz="0" w:space="0" w:color="auto"/>
        <w:right w:val="none" w:sz="0" w:space="0" w:color="auto"/>
      </w:divBdr>
    </w:div>
    <w:div w:id="1348752035">
      <w:bodyDiv w:val="1"/>
      <w:marLeft w:val="0"/>
      <w:marRight w:val="0"/>
      <w:marTop w:val="0"/>
      <w:marBottom w:val="0"/>
      <w:divBdr>
        <w:top w:val="none" w:sz="0" w:space="0" w:color="auto"/>
        <w:left w:val="none" w:sz="0" w:space="0" w:color="auto"/>
        <w:bottom w:val="none" w:sz="0" w:space="0" w:color="auto"/>
        <w:right w:val="none" w:sz="0" w:space="0" w:color="auto"/>
      </w:divBdr>
    </w:div>
    <w:div w:id="1349527176">
      <w:bodyDiv w:val="1"/>
      <w:marLeft w:val="0"/>
      <w:marRight w:val="0"/>
      <w:marTop w:val="0"/>
      <w:marBottom w:val="0"/>
      <w:divBdr>
        <w:top w:val="none" w:sz="0" w:space="0" w:color="auto"/>
        <w:left w:val="none" w:sz="0" w:space="0" w:color="auto"/>
        <w:bottom w:val="none" w:sz="0" w:space="0" w:color="auto"/>
        <w:right w:val="none" w:sz="0" w:space="0" w:color="auto"/>
      </w:divBdr>
    </w:div>
    <w:div w:id="1357803465">
      <w:bodyDiv w:val="1"/>
      <w:marLeft w:val="0"/>
      <w:marRight w:val="0"/>
      <w:marTop w:val="0"/>
      <w:marBottom w:val="0"/>
      <w:divBdr>
        <w:top w:val="none" w:sz="0" w:space="0" w:color="auto"/>
        <w:left w:val="none" w:sz="0" w:space="0" w:color="auto"/>
        <w:bottom w:val="none" w:sz="0" w:space="0" w:color="auto"/>
        <w:right w:val="none" w:sz="0" w:space="0" w:color="auto"/>
      </w:divBdr>
    </w:div>
    <w:div w:id="1372414687">
      <w:bodyDiv w:val="1"/>
      <w:marLeft w:val="0"/>
      <w:marRight w:val="0"/>
      <w:marTop w:val="0"/>
      <w:marBottom w:val="0"/>
      <w:divBdr>
        <w:top w:val="none" w:sz="0" w:space="0" w:color="auto"/>
        <w:left w:val="none" w:sz="0" w:space="0" w:color="auto"/>
        <w:bottom w:val="none" w:sz="0" w:space="0" w:color="auto"/>
        <w:right w:val="none" w:sz="0" w:space="0" w:color="auto"/>
      </w:divBdr>
    </w:div>
    <w:div w:id="1383559519">
      <w:bodyDiv w:val="1"/>
      <w:marLeft w:val="0"/>
      <w:marRight w:val="0"/>
      <w:marTop w:val="0"/>
      <w:marBottom w:val="0"/>
      <w:divBdr>
        <w:top w:val="none" w:sz="0" w:space="0" w:color="auto"/>
        <w:left w:val="none" w:sz="0" w:space="0" w:color="auto"/>
        <w:bottom w:val="none" w:sz="0" w:space="0" w:color="auto"/>
        <w:right w:val="none" w:sz="0" w:space="0" w:color="auto"/>
      </w:divBdr>
    </w:div>
    <w:div w:id="1397430688">
      <w:bodyDiv w:val="1"/>
      <w:marLeft w:val="0"/>
      <w:marRight w:val="0"/>
      <w:marTop w:val="0"/>
      <w:marBottom w:val="0"/>
      <w:divBdr>
        <w:top w:val="none" w:sz="0" w:space="0" w:color="auto"/>
        <w:left w:val="none" w:sz="0" w:space="0" w:color="auto"/>
        <w:bottom w:val="none" w:sz="0" w:space="0" w:color="auto"/>
        <w:right w:val="none" w:sz="0" w:space="0" w:color="auto"/>
      </w:divBdr>
    </w:div>
    <w:div w:id="1405881969">
      <w:bodyDiv w:val="1"/>
      <w:marLeft w:val="0"/>
      <w:marRight w:val="0"/>
      <w:marTop w:val="0"/>
      <w:marBottom w:val="0"/>
      <w:divBdr>
        <w:top w:val="none" w:sz="0" w:space="0" w:color="auto"/>
        <w:left w:val="none" w:sz="0" w:space="0" w:color="auto"/>
        <w:bottom w:val="none" w:sz="0" w:space="0" w:color="auto"/>
        <w:right w:val="none" w:sz="0" w:space="0" w:color="auto"/>
      </w:divBdr>
    </w:div>
    <w:div w:id="1425111036">
      <w:bodyDiv w:val="1"/>
      <w:marLeft w:val="0"/>
      <w:marRight w:val="0"/>
      <w:marTop w:val="0"/>
      <w:marBottom w:val="0"/>
      <w:divBdr>
        <w:top w:val="none" w:sz="0" w:space="0" w:color="auto"/>
        <w:left w:val="none" w:sz="0" w:space="0" w:color="auto"/>
        <w:bottom w:val="none" w:sz="0" w:space="0" w:color="auto"/>
        <w:right w:val="none" w:sz="0" w:space="0" w:color="auto"/>
      </w:divBdr>
    </w:div>
    <w:div w:id="1430198971">
      <w:bodyDiv w:val="1"/>
      <w:marLeft w:val="0"/>
      <w:marRight w:val="0"/>
      <w:marTop w:val="0"/>
      <w:marBottom w:val="0"/>
      <w:divBdr>
        <w:top w:val="none" w:sz="0" w:space="0" w:color="auto"/>
        <w:left w:val="none" w:sz="0" w:space="0" w:color="auto"/>
        <w:bottom w:val="none" w:sz="0" w:space="0" w:color="auto"/>
        <w:right w:val="none" w:sz="0" w:space="0" w:color="auto"/>
      </w:divBdr>
    </w:div>
    <w:div w:id="1439567164">
      <w:bodyDiv w:val="1"/>
      <w:marLeft w:val="0"/>
      <w:marRight w:val="0"/>
      <w:marTop w:val="0"/>
      <w:marBottom w:val="0"/>
      <w:divBdr>
        <w:top w:val="none" w:sz="0" w:space="0" w:color="auto"/>
        <w:left w:val="none" w:sz="0" w:space="0" w:color="auto"/>
        <w:bottom w:val="none" w:sz="0" w:space="0" w:color="auto"/>
        <w:right w:val="none" w:sz="0" w:space="0" w:color="auto"/>
      </w:divBdr>
    </w:div>
    <w:div w:id="1493450816">
      <w:bodyDiv w:val="1"/>
      <w:marLeft w:val="0"/>
      <w:marRight w:val="0"/>
      <w:marTop w:val="0"/>
      <w:marBottom w:val="0"/>
      <w:divBdr>
        <w:top w:val="none" w:sz="0" w:space="0" w:color="auto"/>
        <w:left w:val="none" w:sz="0" w:space="0" w:color="auto"/>
        <w:bottom w:val="none" w:sz="0" w:space="0" w:color="auto"/>
        <w:right w:val="none" w:sz="0" w:space="0" w:color="auto"/>
      </w:divBdr>
    </w:div>
    <w:div w:id="1496992191">
      <w:bodyDiv w:val="1"/>
      <w:marLeft w:val="0"/>
      <w:marRight w:val="0"/>
      <w:marTop w:val="0"/>
      <w:marBottom w:val="0"/>
      <w:divBdr>
        <w:top w:val="none" w:sz="0" w:space="0" w:color="auto"/>
        <w:left w:val="none" w:sz="0" w:space="0" w:color="auto"/>
        <w:bottom w:val="none" w:sz="0" w:space="0" w:color="auto"/>
        <w:right w:val="none" w:sz="0" w:space="0" w:color="auto"/>
      </w:divBdr>
    </w:div>
    <w:div w:id="1512405427">
      <w:bodyDiv w:val="1"/>
      <w:marLeft w:val="0"/>
      <w:marRight w:val="0"/>
      <w:marTop w:val="0"/>
      <w:marBottom w:val="0"/>
      <w:divBdr>
        <w:top w:val="none" w:sz="0" w:space="0" w:color="auto"/>
        <w:left w:val="none" w:sz="0" w:space="0" w:color="auto"/>
        <w:bottom w:val="none" w:sz="0" w:space="0" w:color="auto"/>
        <w:right w:val="none" w:sz="0" w:space="0" w:color="auto"/>
      </w:divBdr>
    </w:div>
    <w:div w:id="1512721484">
      <w:bodyDiv w:val="1"/>
      <w:marLeft w:val="0"/>
      <w:marRight w:val="0"/>
      <w:marTop w:val="0"/>
      <w:marBottom w:val="0"/>
      <w:divBdr>
        <w:top w:val="none" w:sz="0" w:space="0" w:color="auto"/>
        <w:left w:val="none" w:sz="0" w:space="0" w:color="auto"/>
        <w:bottom w:val="none" w:sz="0" w:space="0" w:color="auto"/>
        <w:right w:val="none" w:sz="0" w:space="0" w:color="auto"/>
      </w:divBdr>
    </w:div>
    <w:div w:id="1516921655">
      <w:bodyDiv w:val="1"/>
      <w:marLeft w:val="0"/>
      <w:marRight w:val="0"/>
      <w:marTop w:val="0"/>
      <w:marBottom w:val="0"/>
      <w:divBdr>
        <w:top w:val="none" w:sz="0" w:space="0" w:color="auto"/>
        <w:left w:val="none" w:sz="0" w:space="0" w:color="auto"/>
        <w:bottom w:val="none" w:sz="0" w:space="0" w:color="auto"/>
        <w:right w:val="none" w:sz="0" w:space="0" w:color="auto"/>
      </w:divBdr>
    </w:div>
    <w:div w:id="1521896115">
      <w:bodyDiv w:val="1"/>
      <w:marLeft w:val="0"/>
      <w:marRight w:val="0"/>
      <w:marTop w:val="0"/>
      <w:marBottom w:val="0"/>
      <w:divBdr>
        <w:top w:val="none" w:sz="0" w:space="0" w:color="auto"/>
        <w:left w:val="none" w:sz="0" w:space="0" w:color="auto"/>
        <w:bottom w:val="none" w:sz="0" w:space="0" w:color="auto"/>
        <w:right w:val="none" w:sz="0" w:space="0" w:color="auto"/>
      </w:divBdr>
    </w:div>
    <w:div w:id="1529098668">
      <w:bodyDiv w:val="1"/>
      <w:marLeft w:val="0"/>
      <w:marRight w:val="0"/>
      <w:marTop w:val="0"/>
      <w:marBottom w:val="0"/>
      <w:divBdr>
        <w:top w:val="none" w:sz="0" w:space="0" w:color="auto"/>
        <w:left w:val="none" w:sz="0" w:space="0" w:color="auto"/>
        <w:bottom w:val="none" w:sz="0" w:space="0" w:color="auto"/>
        <w:right w:val="none" w:sz="0" w:space="0" w:color="auto"/>
      </w:divBdr>
    </w:div>
    <w:div w:id="1552500989">
      <w:bodyDiv w:val="1"/>
      <w:marLeft w:val="0"/>
      <w:marRight w:val="0"/>
      <w:marTop w:val="0"/>
      <w:marBottom w:val="0"/>
      <w:divBdr>
        <w:top w:val="none" w:sz="0" w:space="0" w:color="auto"/>
        <w:left w:val="none" w:sz="0" w:space="0" w:color="auto"/>
        <w:bottom w:val="none" w:sz="0" w:space="0" w:color="auto"/>
        <w:right w:val="none" w:sz="0" w:space="0" w:color="auto"/>
      </w:divBdr>
    </w:div>
    <w:div w:id="1553692761">
      <w:bodyDiv w:val="1"/>
      <w:marLeft w:val="0"/>
      <w:marRight w:val="0"/>
      <w:marTop w:val="0"/>
      <w:marBottom w:val="0"/>
      <w:divBdr>
        <w:top w:val="none" w:sz="0" w:space="0" w:color="auto"/>
        <w:left w:val="none" w:sz="0" w:space="0" w:color="auto"/>
        <w:bottom w:val="none" w:sz="0" w:space="0" w:color="auto"/>
        <w:right w:val="none" w:sz="0" w:space="0" w:color="auto"/>
      </w:divBdr>
    </w:div>
    <w:div w:id="1566330303">
      <w:bodyDiv w:val="1"/>
      <w:marLeft w:val="0"/>
      <w:marRight w:val="0"/>
      <w:marTop w:val="0"/>
      <w:marBottom w:val="0"/>
      <w:divBdr>
        <w:top w:val="none" w:sz="0" w:space="0" w:color="auto"/>
        <w:left w:val="none" w:sz="0" w:space="0" w:color="auto"/>
        <w:bottom w:val="none" w:sz="0" w:space="0" w:color="auto"/>
        <w:right w:val="none" w:sz="0" w:space="0" w:color="auto"/>
      </w:divBdr>
    </w:div>
    <w:div w:id="1590503428">
      <w:bodyDiv w:val="1"/>
      <w:marLeft w:val="0"/>
      <w:marRight w:val="0"/>
      <w:marTop w:val="0"/>
      <w:marBottom w:val="0"/>
      <w:divBdr>
        <w:top w:val="none" w:sz="0" w:space="0" w:color="auto"/>
        <w:left w:val="none" w:sz="0" w:space="0" w:color="auto"/>
        <w:bottom w:val="none" w:sz="0" w:space="0" w:color="auto"/>
        <w:right w:val="none" w:sz="0" w:space="0" w:color="auto"/>
      </w:divBdr>
    </w:div>
    <w:div w:id="1591238268">
      <w:bodyDiv w:val="1"/>
      <w:marLeft w:val="0"/>
      <w:marRight w:val="0"/>
      <w:marTop w:val="0"/>
      <w:marBottom w:val="0"/>
      <w:divBdr>
        <w:top w:val="none" w:sz="0" w:space="0" w:color="auto"/>
        <w:left w:val="none" w:sz="0" w:space="0" w:color="auto"/>
        <w:bottom w:val="none" w:sz="0" w:space="0" w:color="auto"/>
        <w:right w:val="none" w:sz="0" w:space="0" w:color="auto"/>
      </w:divBdr>
    </w:div>
    <w:div w:id="1597013636">
      <w:bodyDiv w:val="1"/>
      <w:marLeft w:val="0"/>
      <w:marRight w:val="0"/>
      <w:marTop w:val="0"/>
      <w:marBottom w:val="0"/>
      <w:divBdr>
        <w:top w:val="none" w:sz="0" w:space="0" w:color="auto"/>
        <w:left w:val="none" w:sz="0" w:space="0" w:color="auto"/>
        <w:bottom w:val="none" w:sz="0" w:space="0" w:color="auto"/>
        <w:right w:val="none" w:sz="0" w:space="0" w:color="auto"/>
      </w:divBdr>
    </w:div>
    <w:div w:id="1635984916">
      <w:bodyDiv w:val="1"/>
      <w:marLeft w:val="0"/>
      <w:marRight w:val="0"/>
      <w:marTop w:val="0"/>
      <w:marBottom w:val="0"/>
      <w:divBdr>
        <w:top w:val="none" w:sz="0" w:space="0" w:color="auto"/>
        <w:left w:val="none" w:sz="0" w:space="0" w:color="auto"/>
        <w:bottom w:val="none" w:sz="0" w:space="0" w:color="auto"/>
        <w:right w:val="none" w:sz="0" w:space="0" w:color="auto"/>
      </w:divBdr>
    </w:div>
    <w:div w:id="1676152290">
      <w:bodyDiv w:val="1"/>
      <w:marLeft w:val="0"/>
      <w:marRight w:val="0"/>
      <w:marTop w:val="0"/>
      <w:marBottom w:val="0"/>
      <w:divBdr>
        <w:top w:val="none" w:sz="0" w:space="0" w:color="auto"/>
        <w:left w:val="none" w:sz="0" w:space="0" w:color="auto"/>
        <w:bottom w:val="none" w:sz="0" w:space="0" w:color="auto"/>
        <w:right w:val="none" w:sz="0" w:space="0" w:color="auto"/>
      </w:divBdr>
    </w:div>
    <w:div w:id="1702778701">
      <w:bodyDiv w:val="1"/>
      <w:marLeft w:val="0"/>
      <w:marRight w:val="0"/>
      <w:marTop w:val="0"/>
      <w:marBottom w:val="0"/>
      <w:divBdr>
        <w:top w:val="none" w:sz="0" w:space="0" w:color="auto"/>
        <w:left w:val="none" w:sz="0" w:space="0" w:color="auto"/>
        <w:bottom w:val="none" w:sz="0" w:space="0" w:color="auto"/>
        <w:right w:val="none" w:sz="0" w:space="0" w:color="auto"/>
      </w:divBdr>
    </w:div>
    <w:div w:id="1705212978">
      <w:bodyDiv w:val="1"/>
      <w:marLeft w:val="0"/>
      <w:marRight w:val="0"/>
      <w:marTop w:val="0"/>
      <w:marBottom w:val="0"/>
      <w:divBdr>
        <w:top w:val="none" w:sz="0" w:space="0" w:color="auto"/>
        <w:left w:val="none" w:sz="0" w:space="0" w:color="auto"/>
        <w:bottom w:val="none" w:sz="0" w:space="0" w:color="auto"/>
        <w:right w:val="none" w:sz="0" w:space="0" w:color="auto"/>
      </w:divBdr>
    </w:div>
    <w:div w:id="1707752260">
      <w:bodyDiv w:val="1"/>
      <w:marLeft w:val="0"/>
      <w:marRight w:val="0"/>
      <w:marTop w:val="0"/>
      <w:marBottom w:val="0"/>
      <w:divBdr>
        <w:top w:val="none" w:sz="0" w:space="0" w:color="auto"/>
        <w:left w:val="none" w:sz="0" w:space="0" w:color="auto"/>
        <w:bottom w:val="none" w:sz="0" w:space="0" w:color="auto"/>
        <w:right w:val="none" w:sz="0" w:space="0" w:color="auto"/>
      </w:divBdr>
    </w:div>
    <w:div w:id="1745645715">
      <w:bodyDiv w:val="1"/>
      <w:marLeft w:val="0"/>
      <w:marRight w:val="0"/>
      <w:marTop w:val="0"/>
      <w:marBottom w:val="0"/>
      <w:divBdr>
        <w:top w:val="none" w:sz="0" w:space="0" w:color="auto"/>
        <w:left w:val="none" w:sz="0" w:space="0" w:color="auto"/>
        <w:bottom w:val="none" w:sz="0" w:space="0" w:color="auto"/>
        <w:right w:val="none" w:sz="0" w:space="0" w:color="auto"/>
      </w:divBdr>
    </w:div>
    <w:div w:id="1761757019">
      <w:bodyDiv w:val="1"/>
      <w:marLeft w:val="0"/>
      <w:marRight w:val="0"/>
      <w:marTop w:val="0"/>
      <w:marBottom w:val="0"/>
      <w:divBdr>
        <w:top w:val="none" w:sz="0" w:space="0" w:color="auto"/>
        <w:left w:val="none" w:sz="0" w:space="0" w:color="auto"/>
        <w:bottom w:val="none" w:sz="0" w:space="0" w:color="auto"/>
        <w:right w:val="none" w:sz="0" w:space="0" w:color="auto"/>
      </w:divBdr>
    </w:div>
    <w:div w:id="1762070216">
      <w:bodyDiv w:val="1"/>
      <w:marLeft w:val="0"/>
      <w:marRight w:val="0"/>
      <w:marTop w:val="0"/>
      <w:marBottom w:val="0"/>
      <w:divBdr>
        <w:top w:val="none" w:sz="0" w:space="0" w:color="auto"/>
        <w:left w:val="none" w:sz="0" w:space="0" w:color="auto"/>
        <w:bottom w:val="none" w:sz="0" w:space="0" w:color="auto"/>
        <w:right w:val="none" w:sz="0" w:space="0" w:color="auto"/>
      </w:divBdr>
    </w:div>
    <w:div w:id="1765031622">
      <w:bodyDiv w:val="1"/>
      <w:marLeft w:val="0"/>
      <w:marRight w:val="0"/>
      <w:marTop w:val="0"/>
      <w:marBottom w:val="0"/>
      <w:divBdr>
        <w:top w:val="none" w:sz="0" w:space="0" w:color="auto"/>
        <w:left w:val="none" w:sz="0" w:space="0" w:color="auto"/>
        <w:bottom w:val="none" w:sz="0" w:space="0" w:color="auto"/>
        <w:right w:val="none" w:sz="0" w:space="0" w:color="auto"/>
      </w:divBdr>
    </w:div>
    <w:div w:id="1801192752">
      <w:bodyDiv w:val="1"/>
      <w:marLeft w:val="0"/>
      <w:marRight w:val="0"/>
      <w:marTop w:val="0"/>
      <w:marBottom w:val="0"/>
      <w:divBdr>
        <w:top w:val="none" w:sz="0" w:space="0" w:color="auto"/>
        <w:left w:val="none" w:sz="0" w:space="0" w:color="auto"/>
        <w:bottom w:val="none" w:sz="0" w:space="0" w:color="auto"/>
        <w:right w:val="none" w:sz="0" w:space="0" w:color="auto"/>
      </w:divBdr>
    </w:div>
    <w:div w:id="1814709962">
      <w:bodyDiv w:val="1"/>
      <w:marLeft w:val="0"/>
      <w:marRight w:val="0"/>
      <w:marTop w:val="0"/>
      <w:marBottom w:val="0"/>
      <w:divBdr>
        <w:top w:val="none" w:sz="0" w:space="0" w:color="auto"/>
        <w:left w:val="none" w:sz="0" w:space="0" w:color="auto"/>
        <w:bottom w:val="none" w:sz="0" w:space="0" w:color="auto"/>
        <w:right w:val="none" w:sz="0" w:space="0" w:color="auto"/>
      </w:divBdr>
    </w:div>
    <w:div w:id="1815875885">
      <w:bodyDiv w:val="1"/>
      <w:marLeft w:val="0"/>
      <w:marRight w:val="0"/>
      <w:marTop w:val="0"/>
      <w:marBottom w:val="0"/>
      <w:divBdr>
        <w:top w:val="none" w:sz="0" w:space="0" w:color="auto"/>
        <w:left w:val="none" w:sz="0" w:space="0" w:color="auto"/>
        <w:bottom w:val="none" w:sz="0" w:space="0" w:color="auto"/>
        <w:right w:val="none" w:sz="0" w:space="0" w:color="auto"/>
      </w:divBdr>
    </w:div>
    <w:div w:id="1817143373">
      <w:bodyDiv w:val="1"/>
      <w:marLeft w:val="0"/>
      <w:marRight w:val="0"/>
      <w:marTop w:val="0"/>
      <w:marBottom w:val="0"/>
      <w:divBdr>
        <w:top w:val="none" w:sz="0" w:space="0" w:color="auto"/>
        <w:left w:val="none" w:sz="0" w:space="0" w:color="auto"/>
        <w:bottom w:val="none" w:sz="0" w:space="0" w:color="auto"/>
        <w:right w:val="none" w:sz="0" w:space="0" w:color="auto"/>
      </w:divBdr>
    </w:div>
    <w:div w:id="1844471103">
      <w:bodyDiv w:val="1"/>
      <w:marLeft w:val="0"/>
      <w:marRight w:val="0"/>
      <w:marTop w:val="0"/>
      <w:marBottom w:val="0"/>
      <w:divBdr>
        <w:top w:val="none" w:sz="0" w:space="0" w:color="auto"/>
        <w:left w:val="none" w:sz="0" w:space="0" w:color="auto"/>
        <w:bottom w:val="none" w:sz="0" w:space="0" w:color="auto"/>
        <w:right w:val="none" w:sz="0" w:space="0" w:color="auto"/>
      </w:divBdr>
    </w:div>
    <w:div w:id="1848979438">
      <w:bodyDiv w:val="1"/>
      <w:marLeft w:val="0"/>
      <w:marRight w:val="0"/>
      <w:marTop w:val="0"/>
      <w:marBottom w:val="0"/>
      <w:divBdr>
        <w:top w:val="none" w:sz="0" w:space="0" w:color="auto"/>
        <w:left w:val="none" w:sz="0" w:space="0" w:color="auto"/>
        <w:bottom w:val="none" w:sz="0" w:space="0" w:color="auto"/>
        <w:right w:val="none" w:sz="0" w:space="0" w:color="auto"/>
      </w:divBdr>
    </w:div>
    <w:div w:id="1869026484">
      <w:bodyDiv w:val="1"/>
      <w:marLeft w:val="0"/>
      <w:marRight w:val="0"/>
      <w:marTop w:val="0"/>
      <w:marBottom w:val="0"/>
      <w:divBdr>
        <w:top w:val="none" w:sz="0" w:space="0" w:color="auto"/>
        <w:left w:val="none" w:sz="0" w:space="0" w:color="auto"/>
        <w:bottom w:val="none" w:sz="0" w:space="0" w:color="auto"/>
        <w:right w:val="none" w:sz="0" w:space="0" w:color="auto"/>
      </w:divBdr>
    </w:div>
    <w:div w:id="1884902722">
      <w:bodyDiv w:val="1"/>
      <w:marLeft w:val="0"/>
      <w:marRight w:val="0"/>
      <w:marTop w:val="0"/>
      <w:marBottom w:val="0"/>
      <w:divBdr>
        <w:top w:val="none" w:sz="0" w:space="0" w:color="auto"/>
        <w:left w:val="none" w:sz="0" w:space="0" w:color="auto"/>
        <w:bottom w:val="none" w:sz="0" w:space="0" w:color="auto"/>
        <w:right w:val="none" w:sz="0" w:space="0" w:color="auto"/>
      </w:divBdr>
    </w:div>
    <w:div w:id="1901020010">
      <w:bodyDiv w:val="1"/>
      <w:marLeft w:val="0"/>
      <w:marRight w:val="0"/>
      <w:marTop w:val="0"/>
      <w:marBottom w:val="0"/>
      <w:divBdr>
        <w:top w:val="none" w:sz="0" w:space="0" w:color="auto"/>
        <w:left w:val="none" w:sz="0" w:space="0" w:color="auto"/>
        <w:bottom w:val="none" w:sz="0" w:space="0" w:color="auto"/>
        <w:right w:val="none" w:sz="0" w:space="0" w:color="auto"/>
      </w:divBdr>
    </w:div>
    <w:div w:id="1921014424">
      <w:bodyDiv w:val="1"/>
      <w:marLeft w:val="0"/>
      <w:marRight w:val="0"/>
      <w:marTop w:val="0"/>
      <w:marBottom w:val="0"/>
      <w:divBdr>
        <w:top w:val="none" w:sz="0" w:space="0" w:color="auto"/>
        <w:left w:val="none" w:sz="0" w:space="0" w:color="auto"/>
        <w:bottom w:val="none" w:sz="0" w:space="0" w:color="auto"/>
        <w:right w:val="none" w:sz="0" w:space="0" w:color="auto"/>
      </w:divBdr>
    </w:div>
    <w:div w:id="1928922716">
      <w:bodyDiv w:val="1"/>
      <w:marLeft w:val="0"/>
      <w:marRight w:val="0"/>
      <w:marTop w:val="0"/>
      <w:marBottom w:val="0"/>
      <w:divBdr>
        <w:top w:val="none" w:sz="0" w:space="0" w:color="auto"/>
        <w:left w:val="none" w:sz="0" w:space="0" w:color="auto"/>
        <w:bottom w:val="none" w:sz="0" w:space="0" w:color="auto"/>
        <w:right w:val="none" w:sz="0" w:space="0" w:color="auto"/>
      </w:divBdr>
    </w:div>
    <w:div w:id="1928999618">
      <w:bodyDiv w:val="1"/>
      <w:marLeft w:val="0"/>
      <w:marRight w:val="0"/>
      <w:marTop w:val="0"/>
      <w:marBottom w:val="0"/>
      <w:divBdr>
        <w:top w:val="none" w:sz="0" w:space="0" w:color="auto"/>
        <w:left w:val="none" w:sz="0" w:space="0" w:color="auto"/>
        <w:bottom w:val="none" w:sz="0" w:space="0" w:color="auto"/>
        <w:right w:val="none" w:sz="0" w:space="0" w:color="auto"/>
      </w:divBdr>
    </w:div>
    <w:div w:id="1955283078">
      <w:bodyDiv w:val="1"/>
      <w:marLeft w:val="0"/>
      <w:marRight w:val="0"/>
      <w:marTop w:val="0"/>
      <w:marBottom w:val="0"/>
      <w:divBdr>
        <w:top w:val="none" w:sz="0" w:space="0" w:color="auto"/>
        <w:left w:val="none" w:sz="0" w:space="0" w:color="auto"/>
        <w:bottom w:val="none" w:sz="0" w:space="0" w:color="auto"/>
        <w:right w:val="none" w:sz="0" w:space="0" w:color="auto"/>
      </w:divBdr>
    </w:div>
    <w:div w:id="1955287489">
      <w:bodyDiv w:val="1"/>
      <w:marLeft w:val="0"/>
      <w:marRight w:val="0"/>
      <w:marTop w:val="0"/>
      <w:marBottom w:val="0"/>
      <w:divBdr>
        <w:top w:val="none" w:sz="0" w:space="0" w:color="auto"/>
        <w:left w:val="none" w:sz="0" w:space="0" w:color="auto"/>
        <w:bottom w:val="none" w:sz="0" w:space="0" w:color="auto"/>
        <w:right w:val="none" w:sz="0" w:space="0" w:color="auto"/>
      </w:divBdr>
    </w:div>
    <w:div w:id="1972904298">
      <w:bodyDiv w:val="1"/>
      <w:marLeft w:val="0"/>
      <w:marRight w:val="0"/>
      <w:marTop w:val="0"/>
      <w:marBottom w:val="0"/>
      <w:divBdr>
        <w:top w:val="none" w:sz="0" w:space="0" w:color="auto"/>
        <w:left w:val="none" w:sz="0" w:space="0" w:color="auto"/>
        <w:bottom w:val="none" w:sz="0" w:space="0" w:color="auto"/>
        <w:right w:val="none" w:sz="0" w:space="0" w:color="auto"/>
      </w:divBdr>
    </w:div>
    <w:div w:id="1992709150">
      <w:bodyDiv w:val="1"/>
      <w:marLeft w:val="0"/>
      <w:marRight w:val="0"/>
      <w:marTop w:val="0"/>
      <w:marBottom w:val="0"/>
      <w:divBdr>
        <w:top w:val="none" w:sz="0" w:space="0" w:color="auto"/>
        <w:left w:val="none" w:sz="0" w:space="0" w:color="auto"/>
        <w:bottom w:val="none" w:sz="0" w:space="0" w:color="auto"/>
        <w:right w:val="none" w:sz="0" w:space="0" w:color="auto"/>
      </w:divBdr>
    </w:div>
    <w:div w:id="1996031021">
      <w:bodyDiv w:val="1"/>
      <w:marLeft w:val="0"/>
      <w:marRight w:val="0"/>
      <w:marTop w:val="0"/>
      <w:marBottom w:val="0"/>
      <w:divBdr>
        <w:top w:val="none" w:sz="0" w:space="0" w:color="auto"/>
        <w:left w:val="none" w:sz="0" w:space="0" w:color="auto"/>
        <w:bottom w:val="none" w:sz="0" w:space="0" w:color="auto"/>
        <w:right w:val="none" w:sz="0" w:space="0" w:color="auto"/>
      </w:divBdr>
    </w:div>
    <w:div w:id="2006205720">
      <w:bodyDiv w:val="1"/>
      <w:marLeft w:val="0"/>
      <w:marRight w:val="0"/>
      <w:marTop w:val="0"/>
      <w:marBottom w:val="0"/>
      <w:divBdr>
        <w:top w:val="none" w:sz="0" w:space="0" w:color="auto"/>
        <w:left w:val="none" w:sz="0" w:space="0" w:color="auto"/>
        <w:bottom w:val="none" w:sz="0" w:space="0" w:color="auto"/>
        <w:right w:val="none" w:sz="0" w:space="0" w:color="auto"/>
      </w:divBdr>
    </w:div>
    <w:div w:id="2009943263">
      <w:bodyDiv w:val="1"/>
      <w:marLeft w:val="0"/>
      <w:marRight w:val="0"/>
      <w:marTop w:val="0"/>
      <w:marBottom w:val="0"/>
      <w:divBdr>
        <w:top w:val="none" w:sz="0" w:space="0" w:color="auto"/>
        <w:left w:val="none" w:sz="0" w:space="0" w:color="auto"/>
        <w:bottom w:val="none" w:sz="0" w:space="0" w:color="auto"/>
        <w:right w:val="none" w:sz="0" w:space="0" w:color="auto"/>
      </w:divBdr>
    </w:div>
    <w:div w:id="2014259763">
      <w:bodyDiv w:val="1"/>
      <w:marLeft w:val="0"/>
      <w:marRight w:val="0"/>
      <w:marTop w:val="0"/>
      <w:marBottom w:val="0"/>
      <w:divBdr>
        <w:top w:val="none" w:sz="0" w:space="0" w:color="auto"/>
        <w:left w:val="none" w:sz="0" w:space="0" w:color="auto"/>
        <w:bottom w:val="none" w:sz="0" w:space="0" w:color="auto"/>
        <w:right w:val="none" w:sz="0" w:space="0" w:color="auto"/>
      </w:divBdr>
    </w:div>
    <w:div w:id="2023509695">
      <w:bodyDiv w:val="1"/>
      <w:marLeft w:val="0"/>
      <w:marRight w:val="0"/>
      <w:marTop w:val="0"/>
      <w:marBottom w:val="0"/>
      <w:divBdr>
        <w:top w:val="none" w:sz="0" w:space="0" w:color="auto"/>
        <w:left w:val="none" w:sz="0" w:space="0" w:color="auto"/>
        <w:bottom w:val="none" w:sz="0" w:space="0" w:color="auto"/>
        <w:right w:val="none" w:sz="0" w:space="0" w:color="auto"/>
      </w:divBdr>
    </w:div>
    <w:div w:id="2032797102">
      <w:bodyDiv w:val="1"/>
      <w:marLeft w:val="0"/>
      <w:marRight w:val="0"/>
      <w:marTop w:val="0"/>
      <w:marBottom w:val="0"/>
      <w:divBdr>
        <w:top w:val="none" w:sz="0" w:space="0" w:color="auto"/>
        <w:left w:val="none" w:sz="0" w:space="0" w:color="auto"/>
        <w:bottom w:val="none" w:sz="0" w:space="0" w:color="auto"/>
        <w:right w:val="none" w:sz="0" w:space="0" w:color="auto"/>
      </w:divBdr>
    </w:div>
    <w:div w:id="2038660158">
      <w:bodyDiv w:val="1"/>
      <w:marLeft w:val="0"/>
      <w:marRight w:val="0"/>
      <w:marTop w:val="0"/>
      <w:marBottom w:val="0"/>
      <w:divBdr>
        <w:top w:val="none" w:sz="0" w:space="0" w:color="auto"/>
        <w:left w:val="none" w:sz="0" w:space="0" w:color="auto"/>
        <w:bottom w:val="none" w:sz="0" w:space="0" w:color="auto"/>
        <w:right w:val="none" w:sz="0" w:space="0" w:color="auto"/>
      </w:divBdr>
    </w:div>
    <w:div w:id="2052724858">
      <w:bodyDiv w:val="1"/>
      <w:marLeft w:val="0"/>
      <w:marRight w:val="0"/>
      <w:marTop w:val="0"/>
      <w:marBottom w:val="0"/>
      <w:divBdr>
        <w:top w:val="none" w:sz="0" w:space="0" w:color="auto"/>
        <w:left w:val="none" w:sz="0" w:space="0" w:color="auto"/>
        <w:bottom w:val="none" w:sz="0" w:space="0" w:color="auto"/>
        <w:right w:val="none" w:sz="0" w:space="0" w:color="auto"/>
      </w:divBdr>
    </w:div>
    <w:div w:id="2055890062">
      <w:bodyDiv w:val="1"/>
      <w:marLeft w:val="0"/>
      <w:marRight w:val="0"/>
      <w:marTop w:val="0"/>
      <w:marBottom w:val="0"/>
      <w:divBdr>
        <w:top w:val="none" w:sz="0" w:space="0" w:color="auto"/>
        <w:left w:val="none" w:sz="0" w:space="0" w:color="auto"/>
        <w:bottom w:val="none" w:sz="0" w:space="0" w:color="auto"/>
        <w:right w:val="none" w:sz="0" w:space="0" w:color="auto"/>
      </w:divBdr>
    </w:div>
    <w:div w:id="2081711927">
      <w:bodyDiv w:val="1"/>
      <w:marLeft w:val="0"/>
      <w:marRight w:val="0"/>
      <w:marTop w:val="0"/>
      <w:marBottom w:val="0"/>
      <w:divBdr>
        <w:top w:val="none" w:sz="0" w:space="0" w:color="auto"/>
        <w:left w:val="none" w:sz="0" w:space="0" w:color="auto"/>
        <w:bottom w:val="none" w:sz="0" w:space="0" w:color="auto"/>
        <w:right w:val="none" w:sz="0" w:space="0" w:color="auto"/>
      </w:divBdr>
    </w:div>
    <w:div w:id="2087650006">
      <w:bodyDiv w:val="1"/>
      <w:marLeft w:val="0"/>
      <w:marRight w:val="0"/>
      <w:marTop w:val="0"/>
      <w:marBottom w:val="0"/>
      <w:divBdr>
        <w:top w:val="none" w:sz="0" w:space="0" w:color="auto"/>
        <w:left w:val="none" w:sz="0" w:space="0" w:color="auto"/>
        <w:bottom w:val="none" w:sz="0" w:space="0" w:color="auto"/>
        <w:right w:val="none" w:sz="0" w:space="0" w:color="auto"/>
      </w:divBdr>
    </w:div>
    <w:div w:id="2115637009">
      <w:bodyDiv w:val="1"/>
      <w:marLeft w:val="0"/>
      <w:marRight w:val="0"/>
      <w:marTop w:val="0"/>
      <w:marBottom w:val="0"/>
      <w:divBdr>
        <w:top w:val="none" w:sz="0" w:space="0" w:color="auto"/>
        <w:left w:val="none" w:sz="0" w:space="0" w:color="auto"/>
        <w:bottom w:val="none" w:sz="0" w:space="0" w:color="auto"/>
        <w:right w:val="none" w:sz="0" w:space="0" w:color="auto"/>
      </w:divBdr>
    </w:div>
    <w:div w:id="212849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F10F9-B577-4875-ADFE-DC8AAFFA3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347</TotalTime>
  <Pages>43</Pages>
  <Words>16696</Words>
  <Characters>95814</Characters>
  <Application>Microsoft Office Word</Application>
  <DocSecurity>0</DocSecurity>
  <Lines>798</Lines>
  <Paragraphs>224</Paragraphs>
  <ScaleCrop>false</ScaleCrop>
  <HeadingPairs>
    <vt:vector size="2" baseType="variant">
      <vt:variant>
        <vt:lpstr>Título</vt:lpstr>
      </vt:variant>
      <vt:variant>
        <vt:i4>1</vt:i4>
      </vt:variant>
    </vt:vector>
  </HeadingPairs>
  <TitlesOfParts>
    <vt:vector size="1" baseType="lpstr">
      <vt:lpstr>SEMINÁRIO I</vt:lpstr>
    </vt:vector>
  </TitlesOfParts>
  <Company>UFPR</Company>
  <LinksUpToDate>false</LinksUpToDate>
  <CharactersWithSpaces>112286</CharactersWithSpaces>
  <SharedDoc>false</SharedDoc>
  <HLinks>
    <vt:vector size="222" baseType="variant">
      <vt:variant>
        <vt:i4>3407918</vt:i4>
      </vt:variant>
      <vt:variant>
        <vt:i4>222</vt:i4>
      </vt:variant>
      <vt:variant>
        <vt:i4>0</vt:i4>
      </vt:variant>
      <vt:variant>
        <vt:i4>5</vt:i4>
      </vt:variant>
      <vt:variant>
        <vt:lpwstr>http://www.codevasf.gov.br/</vt:lpwstr>
      </vt:variant>
      <vt:variant>
        <vt:lpwstr/>
      </vt:variant>
      <vt:variant>
        <vt:i4>1245232</vt:i4>
      </vt:variant>
      <vt:variant>
        <vt:i4>212</vt:i4>
      </vt:variant>
      <vt:variant>
        <vt:i4>0</vt:i4>
      </vt:variant>
      <vt:variant>
        <vt:i4>5</vt:i4>
      </vt:variant>
      <vt:variant>
        <vt:lpwstr/>
      </vt:variant>
      <vt:variant>
        <vt:lpwstr>_Toc380569509</vt:lpwstr>
      </vt:variant>
      <vt:variant>
        <vt:i4>1245232</vt:i4>
      </vt:variant>
      <vt:variant>
        <vt:i4>206</vt:i4>
      </vt:variant>
      <vt:variant>
        <vt:i4>0</vt:i4>
      </vt:variant>
      <vt:variant>
        <vt:i4>5</vt:i4>
      </vt:variant>
      <vt:variant>
        <vt:lpwstr/>
      </vt:variant>
      <vt:variant>
        <vt:lpwstr>_Toc380569508</vt:lpwstr>
      </vt:variant>
      <vt:variant>
        <vt:i4>1245232</vt:i4>
      </vt:variant>
      <vt:variant>
        <vt:i4>200</vt:i4>
      </vt:variant>
      <vt:variant>
        <vt:i4>0</vt:i4>
      </vt:variant>
      <vt:variant>
        <vt:i4>5</vt:i4>
      </vt:variant>
      <vt:variant>
        <vt:lpwstr/>
      </vt:variant>
      <vt:variant>
        <vt:lpwstr>_Toc380569507</vt:lpwstr>
      </vt:variant>
      <vt:variant>
        <vt:i4>1245232</vt:i4>
      </vt:variant>
      <vt:variant>
        <vt:i4>194</vt:i4>
      </vt:variant>
      <vt:variant>
        <vt:i4>0</vt:i4>
      </vt:variant>
      <vt:variant>
        <vt:i4>5</vt:i4>
      </vt:variant>
      <vt:variant>
        <vt:lpwstr/>
      </vt:variant>
      <vt:variant>
        <vt:lpwstr>_Toc380569506</vt:lpwstr>
      </vt:variant>
      <vt:variant>
        <vt:i4>1245232</vt:i4>
      </vt:variant>
      <vt:variant>
        <vt:i4>188</vt:i4>
      </vt:variant>
      <vt:variant>
        <vt:i4>0</vt:i4>
      </vt:variant>
      <vt:variant>
        <vt:i4>5</vt:i4>
      </vt:variant>
      <vt:variant>
        <vt:lpwstr/>
      </vt:variant>
      <vt:variant>
        <vt:lpwstr>_Toc380569505</vt:lpwstr>
      </vt:variant>
      <vt:variant>
        <vt:i4>1245232</vt:i4>
      </vt:variant>
      <vt:variant>
        <vt:i4>182</vt:i4>
      </vt:variant>
      <vt:variant>
        <vt:i4>0</vt:i4>
      </vt:variant>
      <vt:variant>
        <vt:i4>5</vt:i4>
      </vt:variant>
      <vt:variant>
        <vt:lpwstr/>
      </vt:variant>
      <vt:variant>
        <vt:lpwstr>_Toc380569504</vt:lpwstr>
      </vt:variant>
      <vt:variant>
        <vt:i4>1245232</vt:i4>
      </vt:variant>
      <vt:variant>
        <vt:i4>176</vt:i4>
      </vt:variant>
      <vt:variant>
        <vt:i4>0</vt:i4>
      </vt:variant>
      <vt:variant>
        <vt:i4>5</vt:i4>
      </vt:variant>
      <vt:variant>
        <vt:lpwstr/>
      </vt:variant>
      <vt:variant>
        <vt:lpwstr>_Toc380569503</vt:lpwstr>
      </vt:variant>
      <vt:variant>
        <vt:i4>1245232</vt:i4>
      </vt:variant>
      <vt:variant>
        <vt:i4>170</vt:i4>
      </vt:variant>
      <vt:variant>
        <vt:i4>0</vt:i4>
      </vt:variant>
      <vt:variant>
        <vt:i4>5</vt:i4>
      </vt:variant>
      <vt:variant>
        <vt:lpwstr/>
      </vt:variant>
      <vt:variant>
        <vt:lpwstr>_Toc380569502</vt:lpwstr>
      </vt:variant>
      <vt:variant>
        <vt:i4>1245232</vt:i4>
      </vt:variant>
      <vt:variant>
        <vt:i4>164</vt:i4>
      </vt:variant>
      <vt:variant>
        <vt:i4>0</vt:i4>
      </vt:variant>
      <vt:variant>
        <vt:i4>5</vt:i4>
      </vt:variant>
      <vt:variant>
        <vt:lpwstr/>
      </vt:variant>
      <vt:variant>
        <vt:lpwstr>_Toc380569501</vt:lpwstr>
      </vt:variant>
      <vt:variant>
        <vt:i4>1245232</vt:i4>
      </vt:variant>
      <vt:variant>
        <vt:i4>158</vt:i4>
      </vt:variant>
      <vt:variant>
        <vt:i4>0</vt:i4>
      </vt:variant>
      <vt:variant>
        <vt:i4>5</vt:i4>
      </vt:variant>
      <vt:variant>
        <vt:lpwstr/>
      </vt:variant>
      <vt:variant>
        <vt:lpwstr>_Toc380569500</vt:lpwstr>
      </vt:variant>
      <vt:variant>
        <vt:i4>1703985</vt:i4>
      </vt:variant>
      <vt:variant>
        <vt:i4>152</vt:i4>
      </vt:variant>
      <vt:variant>
        <vt:i4>0</vt:i4>
      </vt:variant>
      <vt:variant>
        <vt:i4>5</vt:i4>
      </vt:variant>
      <vt:variant>
        <vt:lpwstr/>
      </vt:variant>
      <vt:variant>
        <vt:lpwstr>_Toc380569499</vt:lpwstr>
      </vt:variant>
      <vt:variant>
        <vt:i4>1703985</vt:i4>
      </vt:variant>
      <vt:variant>
        <vt:i4>146</vt:i4>
      </vt:variant>
      <vt:variant>
        <vt:i4>0</vt:i4>
      </vt:variant>
      <vt:variant>
        <vt:i4>5</vt:i4>
      </vt:variant>
      <vt:variant>
        <vt:lpwstr/>
      </vt:variant>
      <vt:variant>
        <vt:lpwstr>_Toc380569498</vt:lpwstr>
      </vt:variant>
      <vt:variant>
        <vt:i4>1703985</vt:i4>
      </vt:variant>
      <vt:variant>
        <vt:i4>140</vt:i4>
      </vt:variant>
      <vt:variant>
        <vt:i4>0</vt:i4>
      </vt:variant>
      <vt:variant>
        <vt:i4>5</vt:i4>
      </vt:variant>
      <vt:variant>
        <vt:lpwstr/>
      </vt:variant>
      <vt:variant>
        <vt:lpwstr>_Toc380569497</vt:lpwstr>
      </vt:variant>
      <vt:variant>
        <vt:i4>1703985</vt:i4>
      </vt:variant>
      <vt:variant>
        <vt:i4>134</vt:i4>
      </vt:variant>
      <vt:variant>
        <vt:i4>0</vt:i4>
      </vt:variant>
      <vt:variant>
        <vt:i4>5</vt:i4>
      </vt:variant>
      <vt:variant>
        <vt:lpwstr/>
      </vt:variant>
      <vt:variant>
        <vt:lpwstr>_Toc380569496</vt:lpwstr>
      </vt:variant>
      <vt:variant>
        <vt:i4>1703985</vt:i4>
      </vt:variant>
      <vt:variant>
        <vt:i4>128</vt:i4>
      </vt:variant>
      <vt:variant>
        <vt:i4>0</vt:i4>
      </vt:variant>
      <vt:variant>
        <vt:i4>5</vt:i4>
      </vt:variant>
      <vt:variant>
        <vt:lpwstr/>
      </vt:variant>
      <vt:variant>
        <vt:lpwstr>_Toc380569495</vt:lpwstr>
      </vt:variant>
      <vt:variant>
        <vt:i4>1703985</vt:i4>
      </vt:variant>
      <vt:variant>
        <vt:i4>122</vt:i4>
      </vt:variant>
      <vt:variant>
        <vt:i4>0</vt:i4>
      </vt:variant>
      <vt:variant>
        <vt:i4>5</vt:i4>
      </vt:variant>
      <vt:variant>
        <vt:lpwstr/>
      </vt:variant>
      <vt:variant>
        <vt:lpwstr>_Toc380569494</vt:lpwstr>
      </vt:variant>
      <vt:variant>
        <vt:i4>1703985</vt:i4>
      </vt:variant>
      <vt:variant>
        <vt:i4>116</vt:i4>
      </vt:variant>
      <vt:variant>
        <vt:i4>0</vt:i4>
      </vt:variant>
      <vt:variant>
        <vt:i4>5</vt:i4>
      </vt:variant>
      <vt:variant>
        <vt:lpwstr/>
      </vt:variant>
      <vt:variant>
        <vt:lpwstr>_Toc380569493</vt:lpwstr>
      </vt:variant>
      <vt:variant>
        <vt:i4>1703985</vt:i4>
      </vt:variant>
      <vt:variant>
        <vt:i4>110</vt:i4>
      </vt:variant>
      <vt:variant>
        <vt:i4>0</vt:i4>
      </vt:variant>
      <vt:variant>
        <vt:i4>5</vt:i4>
      </vt:variant>
      <vt:variant>
        <vt:lpwstr/>
      </vt:variant>
      <vt:variant>
        <vt:lpwstr>_Toc380569492</vt:lpwstr>
      </vt:variant>
      <vt:variant>
        <vt:i4>1703985</vt:i4>
      </vt:variant>
      <vt:variant>
        <vt:i4>104</vt:i4>
      </vt:variant>
      <vt:variant>
        <vt:i4>0</vt:i4>
      </vt:variant>
      <vt:variant>
        <vt:i4>5</vt:i4>
      </vt:variant>
      <vt:variant>
        <vt:lpwstr/>
      </vt:variant>
      <vt:variant>
        <vt:lpwstr>_Toc380569491</vt:lpwstr>
      </vt:variant>
      <vt:variant>
        <vt:i4>1703985</vt:i4>
      </vt:variant>
      <vt:variant>
        <vt:i4>98</vt:i4>
      </vt:variant>
      <vt:variant>
        <vt:i4>0</vt:i4>
      </vt:variant>
      <vt:variant>
        <vt:i4>5</vt:i4>
      </vt:variant>
      <vt:variant>
        <vt:lpwstr/>
      </vt:variant>
      <vt:variant>
        <vt:lpwstr>_Toc380569490</vt:lpwstr>
      </vt:variant>
      <vt:variant>
        <vt:i4>1769521</vt:i4>
      </vt:variant>
      <vt:variant>
        <vt:i4>92</vt:i4>
      </vt:variant>
      <vt:variant>
        <vt:i4>0</vt:i4>
      </vt:variant>
      <vt:variant>
        <vt:i4>5</vt:i4>
      </vt:variant>
      <vt:variant>
        <vt:lpwstr/>
      </vt:variant>
      <vt:variant>
        <vt:lpwstr>_Toc380569489</vt:lpwstr>
      </vt:variant>
      <vt:variant>
        <vt:i4>1769521</vt:i4>
      </vt:variant>
      <vt:variant>
        <vt:i4>86</vt:i4>
      </vt:variant>
      <vt:variant>
        <vt:i4>0</vt:i4>
      </vt:variant>
      <vt:variant>
        <vt:i4>5</vt:i4>
      </vt:variant>
      <vt:variant>
        <vt:lpwstr/>
      </vt:variant>
      <vt:variant>
        <vt:lpwstr>_Toc380569488</vt:lpwstr>
      </vt:variant>
      <vt:variant>
        <vt:i4>1769521</vt:i4>
      </vt:variant>
      <vt:variant>
        <vt:i4>80</vt:i4>
      </vt:variant>
      <vt:variant>
        <vt:i4>0</vt:i4>
      </vt:variant>
      <vt:variant>
        <vt:i4>5</vt:i4>
      </vt:variant>
      <vt:variant>
        <vt:lpwstr/>
      </vt:variant>
      <vt:variant>
        <vt:lpwstr>_Toc380569487</vt:lpwstr>
      </vt:variant>
      <vt:variant>
        <vt:i4>1769521</vt:i4>
      </vt:variant>
      <vt:variant>
        <vt:i4>74</vt:i4>
      </vt:variant>
      <vt:variant>
        <vt:i4>0</vt:i4>
      </vt:variant>
      <vt:variant>
        <vt:i4>5</vt:i4>
      </vt:variant>
      <vt:variant>
        <vt:lpwstr/>
      </vt:variant>
      <vt:variant>
        <vt:lpwstr>_Toc380569486</vt:lpwstr>
      </vt:variant>
      <vt:variant>
        <vt:i4>1769521</vt:i4>
      </vt:variant>
      <vt:variant>
        <vt:i4>68</vt:i4>
      </vt:variant>
      <vt:variant>
        <vt:i4>0</vt:i4>
      </vt:variant>
      <vt:variant>
        <vt:i4>5</vt:i4>
      </vt:variant>
      <vt:variant>
        <vt:lpwstr/>
      </vt:variant>
      <vt:variant>
        <vt:lpwstr>_Toc380569485</vt:lpwstr>
      </vt:variant>
      <vt:variant>
        <vt:i4>1769521</vt:i4>
      </vt:variant>
      <vt:variant>
        <vt:i4>62</vt:i4>
      </vt:variant>
      <vt:variant>
        <vt:i4>0</vt:i4>
      </vt:variant>
      <vt:variant>
        <vt:i4>5</vt:i4>
      </vt:variant>
      <vt:variant>
        <vt:lpwstr/>
      </vt:variant>
      <vt:variant>
        <vt:lpwstr>_Toc380569484</vt:lpwstr>
      </vt:variant>
      <vt:variant>
        <vt:i4>1769521</vt:i4>
      </vt:variant>
      <vt:variant>
        <vt:i4>56</vt:i4>
      </vt:variant>
      <vt:variant>
        <vt:i4>0</vt:i4>
      </vt:variant>
      <vt:variant>
        <vt:i4>5</vt:i4>
      </vt:variant>
      <vt:variant>
        <vt:lpwstr/>
      </vt:variant>
      <vt:variant>
        <vt:lpwstr>_Toc380569483</vt:lpwstr>
      </vt:variant>
      <vt:variant>
        <vt:i4>1769521</vt:i4>
      </vt:variant>
      <vt:variant>
        <vt:i4>50</vt:i4>
      </vt:variant>
      <vt:variant>
        <vt:i4>0</vt:i4>
      </vt:variant>
      <vt:variant>
        <vt:i4>5</vt:i4>
      </vt:variant>
      <vt:variant>
        <vt:lpwstr/>
      </vt:variant>
      <vt:variant>
        <vt:lpwstr>_Toc380569482</vt:lpwstr>
      </vt:variant>
      <vt:variant>
        <vt:i4>1769521</vt:i4>
      </vt:variant>
      <vt:variant>
        <vt:i4>44</vt:i4>
      </vt:variant>
      <vt:variant>
        <vt:i4>0</vt:i4>
      </vt:variant>
      <vt:variant>
        <vt:i4>5</vt:i4>
      </vt:variant>
      <vt:variant>
        <vt:lpwstr/>
      </vt:variant>
      <vt:variant>
        <vt:lpwstr>_Toc380569481</vt:lpwstr>
      </vt:variant>
      <vt:variant>
        <vt:i4>1769521</vt:i4>
      </vt:variant>
      <vt:variant>
        <vt:i4>38</vt:i4>
      </vt:variant>
      <vt:variant>
        <vt:i4>0</vt:i4>
      </vt:variant>
      <vt:variant>
        <vt:i4>5</vt:i4>
      </vt:variant>
      <vt:variant>
        <vt:lpwstr/>
      </vt:variant>
      <vt:variant>
        <vt:lpwstr>_Toc380569480</vt:lpwstr>
      </vt:variant>
      <vt:variant>
        <vt:i4>1310769</vt:i4>
      </vt:variant>
      <vt:variant>
        <vt:i4>32</vt:i4>
      </vt:variant>
      <vt:variant>
        <vt:i4>0</vt:i4>
      </vt:variant>
      <vt:variant>
        <vt:i4>5</vt:i4>
      </vt:variant>
      <vt:variant>
        <vt:lpwstr/>
      </vt:variant>
      <vt:variant>
        <vt:lpwstr>_Toc380569479</vt:lpwstr>
      </vt:variant>
      <vt:variant>
        <vt:i4>1310769</vt:i4>
      </vt:variant>
      <vt:variant>
        <vt:i4>26</vt:i4>
      </vt:variant>
      <vt:variant>
        <vt:i4>0</vt:i4>
      </vt:variant>
      <vt:variant>
        <vt:i4>5</vt:i4>
      </vt:variant>
      <vt:variant>
        <vt:lpwstr/>
      </vt:variant>
      <vt:variant>
        <vt:lpwstr>_Toc380569478</vt:lpwstr>
      </vt:variant>
      <vt:variant>
        <vt:i4>1310769</vt:i4>
      </vt:variant>
      <vt:variant>
        <vt:i4>20</vt:i4>
      </vt:variant>
      <vt:variant>
        <vt:i4>0</vt:i4>
      </vt:variant>
      <vt:variant>
        <vt:i4>5</vt:i4>
      </vt:variant>
      <vt:variant>
        <vt:lpwstr/>
      </vt:variant>
      <vt:variant>
        <vt:lpwstr>_Toc380569477</vt:lpwstr>
      </vt:variant>
      <vt:variant>
        <vt:i4>1310769</vt:i4>
      </vt:variant>
      <vt:variant>
        <vt:i4>14</vt:i4>
      </vt:variant>
      <vt:variant>
        <vt:i4>0</vt:i4>
      </vt:variant>
      <vt:variant>
        <vt:i4>5</vt:i4>
      </vt:variant>
      <vt:variant>
        <vt:lpwstr/>
      </vt:variant>
      <vt:variant>
        <vt:lpwstr>_Toc380569476</vt:lpwstr>
      </vt:variant>
      <vt:variant>
        <vt:i4>1310769</vt:i4>
      </vt:variant>
      <vt:variant>
        <vt:i4>8</vt:i4>
      </vt:variant>
      <vt:variant>
        <vt:i4>0</vt:i4>
      </vt:variant>
      <vt:variant>
        <vt:i4>5</vt:i4>
      </vt:variant>
      <vt:variant>
        <vt:lpwstr/>
      </vt:variant>
      <vt:variant>
        <vt:lpwstr>_Toc380569475</vt:lpwstr>
      </vt:variant>
      <vt:variant>
        <vt:i4>1310769</vt:i4>
      </vt:variant>
      <vt:variant>
        <vt:i4>2</vt:i4>
      </vt:variant>
      <vt:variant>
        <vt:i4>0</vt:i4>
      </vt:variant>
      <vt:variant>
        <vt:i4>5</vt:i4>
      </vt:variant>
      <vt:variant>
        <vt:lpwstr/>
      </vt:variant>
      <vt:variant>
        <vt:lpwstr>_Toc380569474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SEMINÁRIO I</dc:title>
  <dc:creator>Mestrado</dc:creator>
  <cp:lastModifiedBy>Isabela Beatriz Macedo dos Santos</cp:lastModifiedBy>
  <cp:revision>55</cp:revision>
  <cp:lastPrinted>2022-11-10T19:04:00Z</cp:lastPrinted>
  <dcterms:created xsi:type="dcterms:W3CDTF">2022-09-29T19:06:00Z</dcterms:created>
  <dcterms:modified xsi:type="dcterms:W3CDTF">2022-11-10T19:05:00Z</dcterms:modified>
</cp:coreProperties>
</file>