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A63AF" w14:textId="77777777" w:rsidR="00C23AC3" w:rsidRDefault="00C23AC3">
      <w:pPr>
        <w:rPr>
          <w:sz w:val="24"/>
        </w:rPr>
      </w:pPr>
    </w:p>
    <w:p w14:paraId="587F1487" w14:textId="77777777" w:rsidR="00C23AC3" w:rsidRDefault="00C23AC3">
      <w:pPr>
        <w:rPr>
          <w:sz w:val="24"/>
        </w:rPr>
      </w:pPr>
    </w:p>
    <w:p w14:paraId="1E4364B9" w14:textId="77777777" w:rsidR="00C23AC3" w:rsidRDefault="00C23AC3">
      <w:pPr>
        <w:rPr>
          <w:sz w:val="24"/>
        </w:rPr>
      </w:pPr>
    </w:p>
    <w:p w14:paraId="1A7BD358" w14:textId="77777777" w:rsidR="00C23AC3" w:rsidRDefault="00C23AC3">
      <w:pPr>
        <w:rPr>
          <w:color w:val="FF0000"/>
          <w:sz w:val="24"/>
        </w:rPr>
      </w:pPr>
    </w:p>
    <w:p w14:paraId="1B678B0C" w14:textId="77777777" w:rsidR="00C23AC3" w:rsidRDefault="00C23AC3">
      <w:pPr>
        <w:rPr>
          <w:color w:val="FF0000"/>
          <w:sz w:val="24"/>
        </w:rPr>
      </w:pPr>
    </w:p>
    <w:p w14:paraId="6E4E080C" w14:textId="77777777" w:rsidR="00C23AC3" w:rsidRDefault="0071688A">
      <w:pPr>
        <w:jc w:val="center"/>
        <w:rPr>
          <w:rFonts w:ascii="Times New Roman" w:hAnsi="Times New Roman" w:cs="Times New Roman"/>
          <w:b/>
          <w:sz w:val="24"/>
        </w:rPr>
      </w:pPr>
      <w:r>
        <w:rPr>
          <w:rFonts w:ascii="Times New Roman" w:hAnsi="Times New Roman" w:cs="Times New Roman"/>
          <w:b/>
          <w:sz w:val="24"/>
        </w:rPr>
        <w:t>TERMO DE REFERÊNCIA</w:t>
      </w:r>
    </w:p>
    <w:p w14:paraId="4297B982" w14:textId="77777777" w:rsidR="00C23AC3" w:rsidRDefault="00C23AC3">
      <w:pPr>
        <w:jc w:val="center"/>
        <w:rPr>
          <w:rFonts w:ascii="Times New Roman" w:eastAsia="Times New Roman" w:hAnsi="Times New Roman" w:cs="Times New Roman"/>
          <w:b/>
          <w:color w:val="FF0000"/>
          <w:sz w:val="24"/>
          <w:szCs w:val="20"/>
        </w:rPr>
      </w:pPr>
    </w:p>
    <w:p w14:paraId="51B48186" w14:textId="77777777" w:rsidR="00C23AC3" w:rsidRDefault="00C23AC3">
      <w:pPr>
        <w:jc w:val="center"/>
        <w:rPr>
          <w:rFonts w:ascii="Times New Roman" w:eastAsia="Times New Roman" w:hAnsi="Times New Roman" w:cs="Times New Roman"/>
          <w:color w:val="FF0000"/>
          <w:sz w:val="24"/>
          <w:szCs w:val="20"/>
        </w:rPr>
      </w:pPr>
    </w:p>
    <w:p w14:paraId="14D9CE98" w14:textId="77777777" w:rsidR="00C23AC3" w:rsidRDefault="00C23AC3">
      <w:pPr>
        <w:jc w:val="center"/>
        <w:rPr>
          <w:rFonts w:ascii="Times New Roman" w:eastAsia="Times New Roman" w:hAnsi="Times New Roman" w:cs="Times New Roman"/>
          <w:color w:val="FF0000"/>
          <w:sz w:val="24"/>
          <w:szCs w:val="20"/>
        </w:rPr>
      </w:pPr>
    </w:p>
    <w:p w14:paraId="02D759B1" w14:textId="77777777" w:rsidR="00C23AC3" w:rsidRDefault="00C23AC3">
      <w:pPr>
        <w:jc w:val="center"/>
        <w:rPr>
          <w:rFonts w:ascii="Times New Roman" w:eastAsia="Times New Roman" w:hAnsi="Times New Roman" w:cs="Times New Roman"/>
          <w:color w:val="FF0000"/>
          <w:sz w:val="24"/>
          <w:szCs w:val="20"/>
        </w:rPr>
      </w:pPr>
    </w:p>
    <w:p w14:paraId="1A987ED2" w14:textId="77777777" w:rsidR="00C23AC3" w:rsidRDefault="0071688A">
      <w:pPr>
        <w:jc w:val="center"/>
        <w:rPr>
          <w:rFonts w:ascii="Times New Roman" w:eastAsia="Times New Roman" w:hAnsi="Times New Roman" w:cs="Times New Roman"/>
          <w:b/>
          <w:sz w:val="24"/>
          <w:szCs w:val="20"/>
        </w:rPr>
      </w:pPr>
      <w:r>
        <w:rPr>
          <w:rFonts w:ascii="Times New Roman" w:eastAsia="Times New Roman" w:hAnsi="Times New Roman" w:cs="Times New Roman"/>
          <w:b/>
          <w:sz w:val="24"/>
          <w:szCs w:val="20"/>
        </w:rPr>
        <w:t>MENOR PREÇO</w:t>
      </w:r>
    </w:p>
    <w:p w14:paraId="6745F583" w14:textId="77777777" w:rsidR="00C23AC3" w:rsidRDefault="00C23AC3">
      <w:pPr>
        <w:rPr>
          <w:rFonts w:ascii="Times New Roman" w:eastAsia="Times New Roman" w:hAnsi="Times New Roman" w:cs="Times New Roman"/>
          <w:b/>
          <w:sz w:val="24"/>
          <w:szCs w:val="20"/>
        </w:rPr>
      </w:pPr>
    </w:p>
    <w:p w14:paraId="01E88E6A" w14:textId="77777777" w:rsidR="00C23AC3" w:rsidRDefault="00C23AC3">
      <w:pPr>
        <w:rPr>
          <w:rFonts w:ascii="Times New Roman" w:hAnsi="Times New Roman" w:cs="Times New Roman"/>
          <w:sz w:val="24"/>
        </w:rPr>
      </w:pPr>
    </w:p>
    <w:p w14:paraId="51AC3A98" w14:textId="77777777" w:rsidR="00C23AC3" w:rsidRDefault="00C23AC3">
      <w:pPr>
        <w:rPr>
          <w:rFonts w:ascii="Times New Roman" w:hAnsi="Times New Roman" w:cs="Times New Roman"/>
          <w:sz w:val="24"/>
        </w:rPr>
      </w:pPr>
    </w:p>
    <w:p w14:paraId="5750BB00" w14:textId="77777777" w:rsidR="00C23AC3" w:rsidRDefault="00C23AC3">
      <w:pPr>
        <w:rPr>
          <w:rFonts w:ascii="Times New Roman" w:hAnsi="Times New Roman" w:cs="Times New Roman"/>
          <w:sz w:val="24"/>
        </w:rPr>
      </w:pPr>
    </w:p>
    <w:p w14:paraId="4F22E16A" w14:textId="77777777" w:rsidR="00C23AC3" w:rsidRDefault="00C23AC3">
      <w:pPr>
        <w:rPr>
          <w:rFonts w:ascii="Times New Roman" w:hAnsi="Times New Roman" w:cs="Times New Roman"/>
          <w:sz w:val="24"/>
        </w:rPr>
      </w:pPr>
    </w:p>
    <w:p w14:paraId="082E875D" w14:textId="77777777" w:rsidR="00C23AC3" w:rsidRDefault="00C23AC3">
      <w:pPr>
        <w:rPr>
          <w:rFonts w:ascii="Times New Roman" w:hAnsi="Times New Roman" w:cs="Times New Roman"/>
          <w:sz w:val="24"/>
        </w:rPr>
      </w:pPr>
    </w:p>
    <w:p w14:paraId="7C0BA4D1" w14:textId="77777777" w:rsidR="00C23AC3" w:rsidRDefault="00C23AC3">
      <w:pPr>
        <w:jc w:val="center"/>
        <w:rPr>
          <w:rFonts w:ascii="Times New Roman" w:hAnsi="Times New Roman" w:cs="Times New Roman"/>
          <w:sz w:val="24"/>
        </w:rPr>
      </w:pPr>
    </w:p>
    <w:p w14:paraId="65BEE24E" w14:textId="77777777" w:rsidR="00C23AC3" w:rsidRDefault="0071688A">
      <w:pPr>
        <w:ind w:left="142" w:right="79"/>
      </w:pPr>
      <w:r>
        <w:rPr>
          <w:rFonts w:ascii="Times New Roman" w:hAnsi="Times New Roman" w:cs="Times New Roman"/>
          <w:b/>
          <w:sz w:val="22"/>
          <w:szCs w:val="22"/>
        </w:rPr>
        <w:t>CONTRATAÇÃO</w:t>
      </w:r>
      <w:r>
        <w:rPr>
          <w:rFonts w:ascii="Times New Roman" w:hAnsi="Times New Roman" w:cs="Times New Roman"/>
          <w:sz w:val="22"/>
          <w:szCs w:val="22"/>
        </w:rPr>
        <w:t xml:space="preserve"> </w:t>
      </w:r>
      <w:r>
        <w:rPr>
          <w:rFonts w:ascii="Times New Roman" w:hAnsi="Times New Roman" w:cs="Times New Roman"/>
          <w:b/>
          <w:sz w:val="22"/>
          <w:szCs w:val="22"/>
        </w:rPr>
        <w:t>DE EMPRESA PARA PRESTAR SERVIÇOS DE GERENCIAMENTO DO FORNECIMENTO DE COMBUSTÍVEIS, ARLA, LUBRIFICANTES E FILTROS NECESSÁRIOS AO FUNCIONAMENTO DE VEÍCULOS, MÁQUINAS E EQUIPAMENTOS, SERVIÇOS DE BORRACHARIA E LAVAGEM DE FROTA, INCLUSIVE OS QUE FOREM ADQUIRIDOS NA VIGÊNCIA DO CONTRATO, MEDIANTE UTILIZAÇÃO DE CARTÃO ELETRÔNICO (COM CHIP OU CÓDIGO DE BARRAS), COM CONTROLE OPERACIONAL ATRAVÉS DE SISTEMA INFORMATIZADO, PERTENCENTES À 5ª SUPERINTENDÊNCIA REGIONAL DA CODEVASF EM PENEDO, ESTADO DE ALAGOAS, A PARTIR DE 22/10/2022.</w:t>
      </w:r>
    </w:p>
    <w:p w14:paraId="66FCB841" w14:textId="77777777" w:rsidR="00C23AC3" w:rsidRDefault="00C23AC3">
      <w:pPr>
        <w:rPr>
          <w:rFonts w:ascii="Times New Roman" w:hAnsi="Times New Roman" w:cs="Times New Roman"/>
          <w:b/>
          <w:sz w:val="22"/>
          <w:szCs w:val="22"/>
        </w:rPr>
      </w:pPr>
    </w:p>
    <w:p w14:paraId="0835815D" w14:textId="77777777" w:rsidR="00C23AC3" w:rsidRDefault="00C23AC3">
      <w:pPr>
        <w:rPr>
          <w:rFonts w:ascii="Times New Roman" w:hAnsi="Times New Roman" w:cs="Times New Roman"/>
          <w:sz w:val="24"/>
          <w:szCs w:val="22"/>
        </w:rPr>
      </w:pPr>
    </w:p>
    <w:p w14:paraId="07B087E8" w14:textId="77777777" w:rsidR="00C23AC3" w:rsidRDefault="00C23AC3">
      <w:pPr>
        <w:rPr>
          <w:rFonts w:ascii="Times New Roman" w:hAnsi="Times New Roman" w:cs="Times New Roman"/>
          <w:sz w:val="24"/>
        </w:rPr>
      </w:pPr>
    </w:p>
    <w:p w14:paraId="1A5A8ED3" w14:textId="77777777" w:rsidR="00C23AC3" w:rsidRDefault="00C23AC3">
      <w:pPr>
        <w:rPr>
          <w:rFonts w:ascii="Times New Roman" w:hAnsi="Times New Roman" w:cs="Times New Roman"/>
          <w:sz w:val="24"/>
        </w:rPr>
      </w:pPr>
    </w:p>
    <w:p w14:paraId="1F25E954" w14:textId="77777777" w:rsidR="00C23AC3" w:rsidRDefault="00C23AC3">
      <w:pPr>
        <w:rPr>
          <w:rFonts w:ascii="Times New Roman" w:hAnsi="Times New Roman" w:cs="Times New Roman"/>
          <w:sz w:val="24"/>
        </w:rPr>
      </w:pPr>
    </w:p>
    <w:p w14:paraId="0C750998" w14:textId="77777777" w:rsidR="00C23AC3" w:rsidRDefault="00C23AC3">
      <w:pPr>
        <w:rPr>
          <w:rFonts w:ascii="Times New Roman" w:hAnsi="Times New Roman" w:cs="Times New Roman"/>
          <w:sz w:val="24"/>
        </w:rPr>
      </w:pPr>
    </w:p>
    <w:p w14:paraId="00FDCA0A" w14:textId="77777777" w:rsidR="00C23AC3" w:rsidRDefault="00C23AC3">
      <w:pPr>
        <w:rPr>
          <w:rFonts w:ascii="Times New Roman" w:hAnsi="Times New Roman" w:cs="Times New Roman"/>
          <w:sz w:val="24"/>
        </w:rPr>
      </w:pPr>
    </w:p>
    <w:p w14:paraId="233C8F7E" w14:textId="77777777" w:rsidR="00C23AC3" w:rsidRDefault="00C23AC3">
      <w:pPr>
        <w:rPr>
          <w:rFonts w:ascii="Times New Roman" w:hAnsi="Times New Roman" w:cs="Times New Roman"/>
          <w:sz w:val="24"/>
        </w:rPr>
      </w:pPr>
    </w:p>
    <w:p w14:paraId="65598E8B" w14:textId="77777777" w:rsidR="00C23AC3" w:rsidRDefault="00C23AC3">
      <w:pPr>
        <w:rPr>
          <w:rFonts w:ascii="Times New Roman" w:hAnsi="Times New Roman" w:cs="Times New Roman"/>
          <w:sz w:val="24"/>
        </w:rPr>
      </w:pPr>
    </w:p>
    <w:p w14:paraId="37BE5190" w14:textId="77777777" w:rsidR="00C23AC3" w:rsidRDefault="00C23AC3">
      <w:pPr>
        <w:rPr>
          <w:rFonts w:ascii="Times New Roman" w:hAnsi="Times New Roman" w:cs="Times New Roman"/>
          <w:sz w:val="24"/>
        </w:rPr>
      </w:pPr>
    </w:p>
    <w:p w14:paraId="1B4BC20E" w14:textId="77777777" w:rsidR="00C23AC3" w:rsidRDefault="00C23AC3">
      <w:pPr>
        <w:rPr>
          <w:rFonts w:ascii="Times New Roman" w:hAnsi="Times New Roman" w:cs="Times New Roman"/>
          <w:sz w:val="24"/>
        </w:rPr>
      </w:pPr>
    </w:p>
    <w:p w14:paraId="4460442A" w14:textId="77777777" w:rsidR="00C23AC3" w:rsidRDefault="00C23AC3">
      <w:pPr>
        <w:rPr>
          <w:rFonts w:ascii="Times New Roman" w:hAnsi="Times New Roman" w:cs="Times New Roman"/>
          <w:sz w:val="24"/>
        </w:rPr>
      </w:pPr>
    </w:p>
    <w:p w14:paraId="3C23D820" w14:textId="326FB71F" w:rsidR="00C23AC3" w:rsidRDefault="00042E9B">
      <w:pPr>
        <w:jc w:val="center"/>
      </w:pPr>
      <w:r>
        <w:rPr>
          <w:rFonts w:ascii="Times New Roman" w:hAnsi="Times New Roman" w:cs="Times New Roman"/>
          <w:b/>
          <w:sz w:val="24"/>
        </w:rPr>
        <w:t>AGOST</w:t>
      </w:r>
      <w:r w:rsidR="0071688A">
        <w:rPr>
          <w:rFonts w:ascii="Times New Roman" w:hAnsi="Times New Roman" w:cs="Times New Roman"/>
          <w:b/>
          <w:sz w:val="24"/>
        </w:rPr>
        <w:t>O/2022</w:t>
      </w:r>
      <w:r w:rsidR="0071688A">
        <w:br w:type="page"/>
      </w:r>
    </w:p>
    <w:p w14:paraId="4627076F" w14:textId="77777777" w:rsidR="00C23AC3" w:rsidRDefault="00C23AC3">
      <w:pPr>
        <w:ind w:left="-1276" w:right="-710"/>
        <w:jc w:val="center"/>
        <w:rPr>
          <w:rFonts w:ascii="Times New Roman" w:hAnsi="Times New Roman" w:cs="Times New Roman"/>
          <w:b/>
          <w:color w:val="0070C0"/>
          <w:sz w:val="24"/>
          <w:szCs w:val="20"/>
        </w:rPr>
      </w:pPr>
    </w:p>
    <w:p w14:paraId="625515EC" w14:textId="77777777" w:rsidR="00C23AC3" w:rsidRPr="00EF5DC3" w:rsidRDefault="0071688A">
      <w:pPr>
        <w:jc w:val="center"/>
        <w:rPr>
          <w:rFonts w:ascii="Times New Roman" w:hAnsi="Times New Roman" w:cs="Times New Roman"/>
          <w:b/>
          <w:sz w:val="24"/>
        </w:rPr>
      </w:pPr>
      <w:r w:rsidRPr="00EF5DC3">
        <w:rPr>
          <w:rFonts w:ascii="Times New Roman" w:hAnsi="Times New Roman" w:cs="Times New Roman"/>
          <w:b/>
          <w:sz w:val="24"/>
        </w:rPr>
        <w:t>ÍNDICE</w:t>
      </w:r>
    </w:p>
    <w:p w14:paraId="7536EE73" w14:textId="77777777" w:rsidR="00C23AC3" w:rsidRDefault="00C23AC3">
      <w:pPr>
        <w:rPr>
          <w:rFonts w:ascii="Times New Roman" w:hAnsi="Times New Roman" w:cs="Times New Roman"/>
          <w:b/>
          <w:szCs w:val="20"/>
          <w:u w:val="single"/>
        </w:rPr>
      </w:pPr>
    </w:p>
    <w:sdt>
      <w:sdtPr>
        <w:id w:val="1526680353"/>
        <w:docPartObj>
          <w:docPartGallery w:val="Table of Contents"/>
          <w:docPartUnique/>
        </w:docPartObj>
      </w:sdtPr>
      <w:sdtContent>
        <w:p w14:paraId="5766AB4F" w14:textId="219E29A3" w:rsidR="00C23AC3" w:rsidRDefault="0071688A">
          <w:pPr>
            <w:pStyle w:val="Sumrio1"/>
          </w:pPr>
          <w:r>
            <w:fldChar w:fldCharType="begin"/>
          </w:r>
          <w:r>
            <w:rPr>
              <w:rStyle w:val="LinkdaInternet"/>
              <w:rFonts w:ascii="Times New Roman" w:hAnsi="Times New Roman" w:cs="Times New Roman"/>
              <w:b/>
              <w:bCs/>
              <w:sz w:val="24"/>
              <w:szCs w:val="24"/>
            </w:rPr>
            <w:instrText>TOC \o "1-1"</w:instrText>
          </w:r>
          <w:r>
            <w:rPr>
              <w:rStyle w:val="LinkdaInternet"/>
            </w:rPr>
            <w:fldChar w:fldCharType="separate"/>
          </w:r>
          <w:hyperlink w:anchor="__RefHeading___Toc495932121">
            <w:r>
              <w:rPr>
                <w:rStyle w:val="LinkdaInternet"/>
                <w:rFonts w:ascii="Times New Roman" w:hAnsi="Times New Roman" w:cs="Times New Roman"/>
                <w:b/>
                <w:bCs/>
                <w:color w:val="auto"/>
                <w:sz w:val="24"/>
                <w:szCs w:val="24"/>
              </w:rPr>
              <w:t>1</w:t>
            </w:r>
          </w:hyperlink>
          <w:hyperlink w:anchor="__RefHeading___Toc495932121">
            <w:r>
              <w:rPr>
                <w:rStyle w:val="LinkdaInternet"/>
                <w:rFonts w:ascii="Times New Roman" w:eastAsia="Times New Roman" w:hAnsi="Times New Roman" w:cs="Times New Roman"/>
                <w:b/>
                <w:bCs/>
                <w:color w:val="auto"/>
                <w:sz w:val="24"/>
                <w:szCs w:val="24"/>
              </w:rPr>
              <w:tab/>
            </w:r>
          </w:hyperlink>
          <w:hyperlink w:anchor="__RefHeading___Toc495932121">
            <w:r>
              <w:rPr>
                <w:rStyle w:val="LinkdaInternet"/>
                <w:rFonts w:ascii="Times New Roman" w:eastAsia="Times New Roman" w:hAnsi="Times New Roman" w:cs="Times New Roman"/>
                <w:b/>
                <w:bCs/>
                <w:color w:val="auto"/>
                <w:sz w:val="24"/>
                <w:szCs w:val="24"/>
              </w:rPr>
              <w:t xml:space="preserve">DO </w:t>
            </w:r>
          </w:hyperlink>
          <w:hyperlink w:anchor="__RefHeading___Toc495932121">
            <w:r>
              <w:rPr>
                <w:rStyle w:val="LinkdaInternet"/>
                <w:rFonts w:ascii="Times New Roman" w:hAnsi="Times New Roman" w:cs="Times New Roman"/>
                <w:b/>
                <w:bCs/>
                <w:color w:val="auto"/>
                <w:sz w:val="24"/>
                <w:szCs w:val="24"/>
              </w:rPr>
              <w:t>OBJETO</w:t>
            </w:r>
            <w:r>
              <w:rPr>
                <w:rStyle w:val="LinkdaInternet"/>
                <w:rFonts w:ascii="Times New Roman" w:hAnsi="Times New Roman" w:cs="Times New Roman"/>
                <w:b/>
                <w:bCs/>
                <w:color w:val="auto"/>
                <w:sz w:val="24"/>
                <w:szCs w:val="24"/>
              </w:rPr>
              <w:tab/>
            </w:r>
            <w:r>
              <w:rPr>
                <w:rStyle w:val="LinkdaInternet"/>
                <w:rFonts w:ascii="Times New Roman" w:hAnsi="Times New Roman" w:cs="Times New Roman"/>
                <w:b/>
                <w:bCs/>
                <w:color w:val="auto"/>
                <w:sz w:val="24"/>
                <w:szCs w:val="24"/>
              </w:rPr>
              <w:tab/>
            </w:r>
            <w:r>
              <w:rPr>
                <w:rStyle w:val="LinkdaInternet"/>
                <w:rFonts w:ascii="Times New Roman" w:hAnsi="Times New Roman" w:cs="Times New Roman"/>
                <w:b/>
                <w:bCs/>
                <w:color w:val="auto"/>
                <w:sz w:val="24"/>
                <w:szCs w:val="24"/>
              </w:rPr>
              <w:tab/>
            </w:r>
            <w:r>
              <w:rPr>
                <w:rStyle w:val="LinkdaInternet"/>
                <w:rFonts w:ascii="Times New Roman" w:hAnsi="Times New Roman" w:cs="Times New Roman"/>
                <w:b/>
                <w:bCs/>
                <w:color w:val="auto"/>
                <w:sz w:val="24"/>
                <w:szCs w:val="24"/>
              </w:rPr>
              <w:tab/>
            </w:r>
            <w:r>
              <w:rPr>
                <w:rStyle w:val="LinkdaInternet"/>
                <w:rFonts w:ascii="Times New Roman" w:hAnsi="Times New Roman" w:cs="Times New Roman"/>
                <w:b/>
                <w:bCs/>
                <w:color w:val="auto"/>
                <w:sz w:val="24"/>
                <w:szCs w:val="24"/>
              </w:rPr>
              <w:tab/>
            </w:r>
            <w:r>
              <w:rPr>
                <w:rStyle w:val="LinkdaInternet"/>
                <w:rFonts w:ascii="Times New Roman" w:hAnsi="Times New Roman" w:cs="Times New Roman"/>
                <w:b/>
                <w:bCs/>
                <w:color w:val="auto"/>
                <w:sz w:val="24"/>
                <w:szCs w:val="24"/>
              </w:rPr>
              <w:tab/>
            </w:r>
            <w:r>
              <w:rPr>
                <w:rStyle w:val="LinkdaInternet"/>
                <w:rFonts w:ascii="Times New Roman" w:hAnsi="Times New Roman" w:cs="Times New Roman"/>
                <w:b/>
                <w:bCs/>
                <w:color w:val="auto"/>
                <w:sz w:val="24"/>
                <w:szCs w:val="24"/>
              </w:rPr>
              <w:tab/>
            </w:r>
            <w:r>
              <w:rPr>
                <w:rStyle w:val="LinkdaInternet"/>
                <w:rFonts w:ascii="Times New Roman" w:hAnsi="Times New Roman" w:cs="Times New Roman"/>
                <w:b/>
                <w:bCs/>
                <w:color w:val="auto"/>
                <w:sz w:val="24"/>
                <w:szCs w:val="24"/>
              </w:rPr>
              <w:tab/>
            </w:r>
            <w:r>
              <w:rPr>
                <w:rStyle w:val="LinkdaInternet"/>
                <w:rFonts w:ascii="Times New Roman" w:hAnsi="Times New Roman" w:cs="Times New Roman"/>
                <w:b/>
                <w:bCs/>
                <w:color w:val="auto"/>
                <w:sz w:val="24"/>
                <w:szCs w:val="24"/>
              </w:rPr>
              <w:tab/>
            </w:r>
            <w:r>
              <w:rPr>
                <w:rStyle w:val="LinkdaInternet"/>
                <w:rFonts w:ascii="Times New Roman" w:hAnsi="Times New Roman" w:cs="Times New Roman"/>
                <w:b/>
                <w:bCs/>
                <w:color w:val="auto"/>
                <w:sz w:val="24"/>
                <w:szCs w:val="24"/>
              </w:rPr>
              <w:tab/>
            </w:r>
            <w:r>
              <w:rPr>
                <w:rStyle w:val="LinkdaInternet"/>
                <w:rFonts w:ascii="Times New Roman" w:hAnsi="Times New Roman" w:cs="Times New Roman"/>
                <w:b/>
                <w:bCs/>
                <w:color w:val="auto"/>
                <w:sz w:val="24"/>
                <w:szCs w:val="24"/>
              </w:rPr>
              <w:tab/>
              <w:t>3</w:t>
            </w:r>
          </w:hyperlink>
        </w:p>
        <w:p w14:paraId="18C6E785" w14:textId="37693E02" w:rsidR="00C23AC3" w:rsidRDefault="00000000">
          <w:pPr>
            <w:pStyle w:val="Sumrio1"/>
          </w:pPr>
          <w:hyperlink w:anchor="__RefHeading___Toc495932122">
            <w:r w:rsidR="0071688A">
              <w:rPr>
                <w:rStyle w:val="LinkdaInternet"/>
                <w:rFonts w:ascii="Times New Roman" w:hAnsi="Times New Roman" w:cs="Times New Roman"/>
                <w:b/>
                <w:bCs/>
                <w:color w:val="auto"/>
                <w:sz w:val="24"/>
                <w:szCs w:val="24"/>
              </w:rPr>
              <w:t>2</w:t>
            </w:r>
          </w:hyperlink>
          <w:hyperlink w:anchor="__RefHeading___Toc495932122">
            <w:r w:rsidR="0071688A">
              <w:rPr>
                <w:rStyle w:val="LinkdaInternet"/>
                <w:rFonts w:ascii="Times New Roman" w:eastAsia="Times New Roman" w:hAnsi="Times New Roman" w:cs="Times New Roman"/>
                <w:b/>
                <w:bCs/>
                <w:color w:val="auto"/>
                <w:sz w:val="24"/>
                <w:szCs w:val="24"/>
              </w:rPr>
              <w:tab/>
            </w:r>
          </w:hyperlink>
          <w:r w:rsidR="0071688A">
            <w:rPr>
              <w:rStyle w:val="LinkdaInternet"/>
              <w:rFonts w:ascii="Times New Roman" w:eastAsia="Times New Roman" w:hAnsi="Times New Roman" w:cs="Times New Roman"/>
              <w:b/>
              <w:bCs/>
              <w:color w:val="auto"/>
              <w:sz w:val="24"/>
              <w:szCs w:val="24"/>
            </w:rPr>
            <w:t>JUSTIFICATIVA</w:t>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EF5DC3">
            <w:rPr>
              <w:rStyle w:val="LinkdaInternet"/>
              <w:rFonts w:ascii="Times New Roman" w:eastAsia="Times New Roman" w:hAnsi="Times New Roman" w:cs="Times New Roman"/>
              <w:b/>
              <w:bCs/>
              <w:color w:val="auto"/>
              <w:sz w:val="24"/>
              <w:szCs w:val="24"/>
            </w:rPr>
            <w:t xml:space="preserve">       _________</w:t>
          </w:r>
          <w:r w:rsidR="0071688A">
            <w:rPr>
              <w:rFonts w:ascii="Times New Roman" w:hAnsi="Times New Roman" w:cs="Times New Roman"/>
              <w:b/>
              <w:bCs/>
              <w:sz w:val="24"/>
              <w:szCs w:val="24"/>
              <w:u w:val="single"/>
            </w:rPr>
            <w:tab/>
          </w:r>
          <w:r w:rsidR="00263E4D">
            <w:rPr>
              <w:rFonts w:ascii="Times New Roman" w:hAnsi="Times New Roman" w:cs="Times New Roman"/>
              <w:b/>
              <w:bCs/>
              <w:sz w:val="24"/>
              <w:szCs w:val="24"/>
              <w:u w:val="single"/>
            </w:rPr>
            <w:t>4</w:t>
          </w:r>
        </w:p>
        <w:p w14:paraId="21AC896C" w14:textId="77777777" w:rsidR="00C23AC3" w:rsidRDefault="00000000">
          <w:pPr>
            <w:pStyle w:val="Sumrio1"/>
          </w:pPr>
          <w:hyperlink w:anchor="__RefHeading___Toc495932123">
            <w:r w:rsidR="0071688A">
              <w:rPr>
                <w:rStyle w:val="LinkdaInternet"/>
                <w:rFonts w:ascii="Times New Roman" w:hAnsi="Times New Roman" w:cs="Times New Roman"/>
                <w:b/>
                <w:bCs/>
                <w:color w:val="auto"/>
                <w:sz w:val="24"/>
                <w:szCs w:val="24"/>
              </w:rPr>
              <w:t>3</w:t>
            </w:r>
          </w:hyperlink>
          <w:hyperlink w:anchor="__RefHeading___Toc495932123">
            <w:r w:rsidR="0071688A">
              <w:rPr>
                <w:rStyle w:val="LinkdaInternet"/>
                <w:rFonts w:ascii="Times New Roman" w:eastAsia="Times New Roman" w:hAnsi="Times New Roman" w:cs="Times New Roman"/>
                <w:b/>
                <w:bCs/>
                <w:color w:val="auto"/>
                <w:sz w:val="24"/>
                <w:szCs w:val="24"/>
              </w:rPr>
              <w:tab/>
            </w:r>
          </w:hyperlink>
          <w:hyperlink w:anchor="__RefHeading___Toc495932123">
            <w:r w:rsidR="0071688A">
              <w:rPr>
                <w:rStyle w:val="LinkdaInternet"/>
                <w:rFonts w:ascii="Times New Roman" w:eastAsia="Times New Roman" w:hAnsi="Times New Roman" w:cs="Times New Roman"/>
                <w:b/>
                <w:bCs/>
                <w:color w:val="auto"/>
                <w:sz w:val="22"/>
                <w:szCs w:val="22"/>
              </w:rPr>
              <w:t xml:space="preserve">FORMA DE REALIZAÇÃO, VALOR ESTIMADO E </w:t>
            </w:r>
          </w:hyperlink>
          <w:hyperlink w:anchor="__RefHeading___Toc495932123">
            <w:r w:rsidR="0071688A">
              <w:rPr>
                <w:rStyle w:val="LinkdaInternet"/>
                <w:rFonts w:ascii="Times New Roman" w:hAnsi="Times New Roman" w:cs="Times New Roman"/>
                <w:b/>
                <w:bCs/>
                <w:color w:val="auto"/>
                <w:sz w:val="22"/>
                <w:szCs w:val="22"/>
              </w:rPr>
              <w:t>CRITÉRIO</w:t>
            </w:r>
          </w:hyperlink>
          <w:hyperlink w:anchor="__RefHeading___Toc495932123">
            <w:r w:rsidR="0071688A">
              <w:rPr>
                <w:rStyle w:val="LinkdaInternet"/>
                <w:rFonts w:ascii="Times New Roman" w:hAnsi="Times New Roman" w:cs="Times New Roman"/>
                <w:b/>
                <w:bCs/>
                <w:color w:val="auto"/>
                <w:sz w:val="22"/>
                <w:szCs w:val="22"/>
              </w:rPr>
              <w:t>S</w:t>
            </w:r>
          </w:hyperlink>
          <w:hyperlink w:anchor="__RefHeading___Toc495932123">
            <w:r w:rsidR="0071688A">
              <w:rPr>
                <w:rStyle w:val="LinkdaInternet"/>
                <w:rFonts w:ascii="Times New Roman" w:hAnsi="Times New Roman" w:cs="Times New Roman"/>
                <w:b/>
                <w:bCs/>
                <w:color w:val="auto"/>
                <w:sz w:val="22"/>
                <w:szCs w:val="22"/>
              </w:rPr>
              <w:t xml:space="preserve"> DE JULGAMENTO</w:t>
            </w:r>
            <w:r w:rsidR="0071688A">
              <w:rPr>
                <w:rStyle w:val="LinkdaInternet"/>
                <w:rFonts w:ascii="Times New Roman" w:hAnsi="Times New Roman" w:cs="Times New Roman"/>
                <w:b/>
                <w:bCs/>
                <w:color w:val="auto"/>
                <w:sz w:val="22"/>
                <w:szCs w:val="22"/>
              </w:rPr>
              <w:tab/>
            </w:r>
          </w:hyperlink>
          <w:r w:rsidR="0071688A">
            <w:rPr>
              <w:rFonts w:ascii="Times New Roman" w:hAnsi="Times New Roman" w:cs="Times New Roman"/>
              <w:b/>
              <w:bCs/>
              <w:sz w:val="22"/>
              <w:szCs w:val="22"/>
              <w:u w:val="single"/>
            </w:rPr>
            <w:t>5</w:t>
          </w:r>
        </w:p>
        <w:p w14:paraId="7320BF3C" w14:textId="59C3FF09" w:rsidR="00C23AC3" w:rsidRDefault="00000000">
          <w:pPr>
            <w:pStyle w:val="Sumrio1"/>
          </w:pPr>
          <w:hyperlink w:anchor="__RefHeading___Toc495932124">
            <w:r w:rsidR="0071688A">
              <w:rPr>
                <w:rStyle w:val="LinkdaInternet"/>
                <w:rFonts w:ascii="Times New Roman" w:hAnsi="Times New Roman" w:cs="Times New Roman"/>
                <w:b/>
                <w:bCs/>
                <w:color w:val="auto"/>
                <w:sz w:val="24"/>
                <w:szCs w:val="24"/>
              </w:rPr>
              <w:t>4</w:t>
            </w:r>
          </w:hyperlink>
          <w:hyperlink w:anchor="__RefHeading___Toc495932124">
            <w:r w:rsidR="0071688A">
              <w:rPr>
                <w:rStyle w:val="LinkdaInternet"/>
                <w:rFonts w:ascii="Times New Roman" w:eastAsia="Times New Roman" w:hAnsi="Times New Roman" w:cs="Times New Roman"/>
                <w:b/>
                <w:bCs/>
                <w:color w:val="auto"/>
                <w:sz w:val="24"/>
                <w:szCs w:val="24"/>
              </w:rPr>
              <w:tab/>
            </w:r>
          </w:hyperlink>
          <w:hyperlink w:anchor="__RefHeading___Toc495932124">
            <w:r w:rsidR="0071688A">
              <w:rPr>
                <w:rStyle w:val="LinkdaInternet"/>
                <w:rFonts w:ascii="Times New Roman" w:eastAsia="Times New Roman" w:hAnsi="Times New Roman" w:cs="Times New Roman"/>
                <w:b/>
                <w:bCs/>
                <w:color w:val="auto"/>
                <w:sz w:val="24"/>
                <w:szCs w:val="24"/>
              </w:rPr>
              <w:t>DESCRIÇÃO DOS SERVIÇOS</w:t>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t xml:space="preserve"> </w:t>
            </w:r>
          </w:hyperlink>
          <w:hyperlink w:anchor="__RefHeading___Toc495932124">
            <w:r w:rsidR="0071688A">
              <w:rPr>
                <w:rStyle w:val="LinkdaInternet"/>
                <w:rFonts w:ascii="Times New Roman" w:hAnsi="Times New Roman" w:cs="Times New Roman"/>
                <w:b/>
                <w:bCs/>
                <w:color w:val="auto"/>
                <w:sz w:val="24"/>
                <w:szCs w:val="24"/>
              </w:rPr>
              <w:tab/>
            </w:r>
          </w:hyperlink>
          <w:r w:rsidR="00263E4D">
            <w:rPr>
              <w:rFonts w:ascii="Times New Roman" w:hAnsi="Times New Roman" w:cs="Times New Roman"/>
              <w:b/>
              <w:bCs/>
              <w:sz w:val="24"/>
              <w:szCs w:val="24"/>
              <w:u w:val="single"/>
            </w:rPr>
            <w:t>5</w:t>
          </w:r>
        </w:p>
        <w:p w14:paraId="4A555A2E" w14:textId="7B677107" w:rsidR="00C23AC3" w:rsidRDefault="0071688A">
          <w:pPr>
            <w:pStyle w:val="Sumrio1"/>
          </w:pPr>
          <w:r>
            <w:rPr>
              <w:rFonts w:ascii="Times New Roman" w:eastAsia="Times New Roman" w:hAnsi="Times New Roman" w:cs="Times New Roman"/>
              <w:b/>
              <w:bCs/>
              <w:sz w:val="24"/>
              <w:szCs w:val="24"/>
              <w:u w:val="single"/>
            </w:rPr>
            <w:t>5</w:t>
          </w:r>
          <w:r>
            <w:rPr>
              <w:rFonts w:ascii="Times New Roman" w:eastAsia="Times New Roman" w:hAnsi="Times New Roman" w:cs="Times New Roman"/>
              <w:b/>
              <w:bCs/>
              <w:sz w:val="24"/>
              <w:szCs w:val="24"/>
              <w:u w:val="single"/>
            </w:rPr>
            <w:tab/>
            <w:t>CONDIÇÕES DE PARTICIPAÇÃO</w:t>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hyperlink w:anchor="__RefHeading___Toc495932125">
            <w:r>
              <w:rPr>
                <w:rStyle w:val="LinkdaInternet"/>
                <w:rFonts w:ascii="Times New Roman" w:hAnsi="Times New Roman" w:cs="Times New Roman"/>
                <w:b/>
                <w:bCs/>
                <w:color w:val="auto"/>
                <w:sz w:val="24"/>
                <w:szCs w:val="24"/>
              </w:rPr>
              <w:tab/>
            </w:r>
          </w:hyperlink>
          <w:r w:rsidR="00263E4D">
            <w:rPr>
              <w:rFonts w:ascii="Times New Roman" w:hAnsi="Times New Roman" w:cs="Times New Roman"/>
              <w:b/>
              <w:bCs/>
              <w:sz w:val="24"/>
              <w:szCs w:val="24"/>
              <w:u w:val="single"/>
            </w:rPr>
            <w:t>6</w:t>
          </w:r>
        </w:p>
        <w:p w14:paraId="47717A71" w14:textId="77777777" w:rsidR="00C23AC3" w:rsidRDefault="00000000">
          <w:pPr>
            <w:pStyle w:val="Sumrio1"/>
          </w:pPr>
          <w:hyperlink w:anchor="__RefHeading___Toc495932126">
            <w:r w:rsidR="0071688A">
              <w:rPr>
                <w:rStyle w:val="LinkdaInternet"/>
                <w:rFonts w:ascii="Times New Roman" w:hAnsi="Times New Roman" w:cs="Times New Roman"/>
                <w:b/>
                <w:bCs/>
                <w:color w:val="auto"/>
                <w:sz w:val="24"/>
                <w:szCs w:val="24"/>
              </w:rPr>
              <w:t>6</w:t>
            </w:r>
          </w:hyperlink>
          <w:hyperlink w:anchor="__RefHeading___Toc495932126">
            <w:r w:rsidR="0071688A">
              <w:rPr>
                <w:rStyle w:val="LinkdaInternet"/>
                <w:rFonts w:ascii="Times New Roman" w:eastAsia="Times New Roman" w:hAnsi="Times New Roman" w:cs="Times New Roman"/>
                <w:b/>
                <w:bCs/>
                <w:color w:val="auto"/>
                <w:sz w:val="24"/>
                <w:szCs w:val="24"/>
              </w:rPr>
              <w:tab/>
            </w:r>
          </w:hyperlink>
          <w:hyperlink w:anchor="__RefHeading___Toc495932126">
            <w:r w:rsidR="0071688A">
              <w:rPr>
                <w:rStyle w:val="LinkdaInternet"/>
                <w:rFonts w:ascii="Times New Roman" w:eastAsia="Times New Roman" w:hAnsi="Times New Roman" w:cs="Times New Roman"/>
                <w:b/>
                <w:bCs/>
                <w:color w:val="auto"/>
                <w:sz w:val="24"/>
                <w:szCs w:val="24"/>
              </w:rPr>
              <w:t>VISITA AO LOCAL DE PRESTAÇÃO DOS SERVIÇOS</w:t>
            </w:r>
            <w:r w:rsidR="0071688A">
              <w:rPr>
                <w:rStyle w:val="LinkdaInternet"/>
                <w:rFonts w:ascii="Times New Roman" w:eastAsia="Times New Roman" w:hAnsi="Times New Roman" w:cs="Times New Roman"/>
                <w:b/>
                <w:bCs/>
                <w:color w:val="auto"/>
                <w:sz w:val="24"/>
                <w:szCs w:val="24"/>
              </w:rPr>
              <w:tab/>
              <w:t xml:space="preserve">                                   </w:t>
            </w:r>
          </w:hyperlink>
          <w:r w:rsidR="0071688A">
            <w:rPr>
              <w:rFonts w:ascii="Times New Roman" w:eastAsia="Times New Roman" w:hAnsi="Times New Roman" w:cs="Times New Roman"/>
              <w:b/>
              <w:bCs/>
              <w:sz w:val="24"/>
              <w:szCs w:val="24"/>
              <w:u w:val="single"/>
            </w:rPr>
            <w:t>7</w:t>
          </w:r>
        </w:p>
        <w:p w14:paraId="677311D2" w14:textId="16D30496" w:rsidR="00C23AC3" w:rsidRDefault="00000000">
          <w:pPr>
            <w:pStyle w:val="Sumrio1"/>
          </w:pPr>
          <w:hyperlink w:anchor="__RefHeading___Toc495932127">
            <w:r w:rsidR="0071688A">
              <w:rPr>
                <w:rStyle w:val="LinkdaInternet"/>
                <w:rFonts w:ascii="Times New Roman" w:hAnsi="Times New Roman" w:cs="Times New Roman"/>
                <w:b/>
                <w:bCs/>
                <w:color w:val="auto"/>
                <w:sz w:val="24"/>
                <w:szCs w:val="24"/>
              </w:rPr>
              <w:t>7</w:t>
            </w:r>
          </w:hyperlink>
          <w:hyperlink w:anchor="__RefHeading___Toc495932127">
            <w:r w:rsidR="0071688A">
              <w:rPr>
                <w:rStyle w:val="LinkdaInternet"/>
                <w:rFonts w:ascii="Times New Roman" w:eastAsia="Times New Roman" w:hAnsi="Times New Roman" w:cs="Times New Roman"/>
                <w:b/>
                <w:bCs/>
                <w:color w:val="auto"/>
                <w:sz w:val="24"/>
                <w:szCs w:val="24"/>
              </w:rPr>
              <w:tab/>
            </w:r>
          </w:hyperlink>
          <w:hyperlink w:anchor="__RefHeading___Toc495932127">
            <w:r w:rsidR="0071688A">
              <w:rPr>
                <w:rStyle w:val="LinkdaInternet"/>
                <w:rFonts w:ascii="Times New Roman" w:eastAsia="Times New Roman" w:hAnsi="Times New Roman" w:cs="Times New Roman"/>
                <w:b/>
                <w:bCs/>
                <w:color w:val="auto"/>
                <w:sz w:val="24"/>
                <w:szCs w:val="24"/>
              </w:rPr>
              <w:t>PROPOSTA</w:t>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r w:rsidR="0071688A">
              <w:rPr>
                <w:rStyle w:val="LinkdaInternet"/>
                <w:rFonts w:ascii="Times New Roman" w:eastAsia="Times New Roman" w:hAnsi="Times New Roman" w:cs="Times New Roman"/>
                <w:b/>
                <w:bCs/>
                <w:color w:val="auto"/>
                <w:sz w:val="24"/>
                <w:szCs w:val="24"/>
              </w:rPr>
              <w:tab/>
            </w:r>
          </w:hyperlink>
          <w:hyperlink w:anchor="__RefHeading___Toc495932127">
            <w:r w:rsidR="0071688A">
              <w:rPr>
                <w:rStyle w:val="LinkdaInternet"/>
                <w:rFonts w:ascii="Times New Roman" w:hAnsi="Times New Roman" w:cs="Times New Roman"/>
                <w:b/>
                <w:bCs/>
                <w:color w:val="auto"/>
                <w:sz w:val="24"/>
                <w:szCs w:val="24"/>
              </w:rPr>
              <w:tab/>
            </w:r>
          </w:hyperlink>
          <w:r w:rsidR="00263E4D">
            <w:rPr>
              <w:rFonts w:ascii="Times New Roman" w:hAnsi="Times New Roman" w:cs="Times New Roman"/>
              <w:b/>
              <w:bCs/>
              <w:sz w:val="24"/>
              <w:szCs w:val="24"/>
              <w:u w:val="single"/>
            </w:rPr>
            <w:t>7</w:t>
          </w:r>
        </w:p>
        <w:p w14:paraId="447F9E26" w14:textId="77777777" w:rsidR="00C23AC3" w:rsidRDefault="00000000">
          <w:pPr>
            <w:pStyle w:val="Sumrio1"/>
          </w:pPr>
          <w:hyperlink w:anchor="__RefHeading___Toc495932128">
            <w:r w:rsidR="0071688A">
              <w:rPr>
                <w:rStyle w:val="LinkdaInternet"/>
                <w:rFonts w:ascii="Times New Roman" w:hAnsi="Times New Roman" w:cs="Times New Roman"/>
                <w:b/>
                <w:bCs/>
                <w:color w:val="auto"/>
                <w:sz w:val="24"/>
                <w:szCs w:val="24"/>
              </w:rPr>
              <w:t>8</w:t>
            </w:r>
          </w:hyperlink>
          <w:hyperlink w:anchor="__RefHeading___Toc495932128">
            <w:r w:rsidR="0071688A">
              <w:rPr>
                <w:rStyle w:val="LinkdaInternet"/>
                <w:rFonts w:ascii="Times New Roman" w:eastAsia="Times New Roman" w:hAnsi="Times New Roman" w:cs="Times New Roman"/>
                <w:b/>
                <w:bCs/>
                <w:color w:val="auto"/>
                <w:sz w:val="24"/>
                <w:szCs w:val="24"/>
              </w:rPr>
              <w:tab/>
            </w:r>
          </w:hyperlink>
          <w:r w:rsidR="0071688A">
            <w:rPr>
              <w:rFonts w:ascii="Times New Roman" w:eastAsia="Times New Roman" w:hAnsi="Times New Roman" w:cs="Times New Roman"/>
              <w:b/>
              <w:bCs/>
              <w:sz w:val="24"/>
              <w:szCs w:val="24"/>
              <w:u w:val="single"/>
            </w:rPr>
            <w:t>DOCUMENTAÇÃO DE HABILITAÇÃO</w:t>
          </w:r>
          <w:r w:rsidR="0071688A">
            <w:rPr>
              <w:rFonts w:ascii="Times New Roman" w:eastAsia="Times New Roman" w:hAnsi="Times New Roman" w:cs="Times New Roman"/>
              <w:b/>
              <w:bCs/>
              <w:sz w:val="24"/>
              <w:szCs w:val="24"/>
              <w:u w:val="single"/>
            </w:rPr>
            <w:tab/>
          </w:r>
          <w:r w:rsidR="0071688A">
            <w:rPr>
              <w:rFonts w:ascii="Times New Roman" w:eastAsia="Times New Roman" w:hAnsi="Times New Roman" w:cs="Times New Roman"/>
              <w:b/>
              <w:bCs/>
              <w:sz w:val="24"/>
              <w:szCs w:val="24"/>
              <w:u w:val="single"/>
            </w:rPr>
            <w:tab/>
          </w:r>
          <w:r w:rsidR="0071688A">
            <w:rPr>
              <w:rFonts w:ascii="Times New Roman" w:eastAsia="Times New Roman" w:hAnsi="Times New Roman" w:cs="Times New Roman"/>
              <w:b/>
              <w:bCs/>
              <w:sz w:val="24"/>
              <w:szCs w:val="24"/>
              <w:u w:val="single"/>
            </w:rPr>
            <w:tab/>
          </w:r>
          <w:r w:rsidR="0071688A">
            <w:rPr>
              <w:rFonts w:ascii="Times New Roman" w:eastAsia="Times New Roman" w:hAnsi="Times New Roman" w:cs="Times New Roman"/>
              <w:b/>
              <w:bCs/>
              <w:sz w:val="24"/>
              <w:szCs w:val="24"/>
              <w:u w:val="single"/>
            </w:rPr>
            <w:tab/>
          </w:r>
          <w:r w:rsidR="0071688A">
            <w:rPr>
              <w:rFonts w:ascii="Times New Roman" w:eastAsia="Times New Roman" w:hAnsi="Times New Roman" w:cs="Times New Roman"/>
              <w:b/>
              <w:bCs/>
              <w:sz w:val="24"/>
              <w:szCs w:val="24"/>
              <w:u w:val="single"/>
            </w:rPr>
            <w:tab/>
          </w:r>
          <w:hyperlink w:anchor="__RefHeading___Toc495932128">
            <w:r w:rsidR="0071688A">
              <w:rPr>
                <w:rStyle w:val="LinkdaInternet"/>
                <w:rFonts w:ascii="Times New Roman" w:hAnsi="Times New Roman" w:cs="Times New Roman"/>
                <w:b/>
                <w:bCs/>
                <w:color w:val="auto"/>
                <w:sz w:val="24"/>
                <w:szCs w:val="24"/>
              </w:rPr>
              <w:tab/>
            </w:r>
          </w:hyperlink>
          <w:r w:rsidR="0071688A">
            <w:rPr>
              <w:rFonts w:ascii="Times New Roman" w:hAnsi="Times New Roman" w:cs="Times New Roman"/>
              <w:b/>
              <w:bCs/>
              <w:sz w:val="24"/>
              <w:szCs w:val="24"/>
              <w:u w:val="single"/>
            </w:rPr>
            <w:t>8</w:t>
          </w:r>
        </w:p>
        <w:p w14:paraId="6EE2F11E" w14:textId="609A20A7" w:rsidR="00C23AC3" w:rsidRDefault="0071688A">
          <w:pPr>
            <w:pStyle w:val="Sumrio1"/>
          </w:pPr>
          <w:r>
            <w:rPr>
              <w:rFonts w:ascii="Times New Roman" w:eastAsia="Times New Roman" w:hAnsi="Times New Roman" w:cs="Times New Roman"/>
              <w:b/>
              <w:bCs/>
              <w:sz w:val="24"/>
              <w:szCs w:val="24"/>
              <w:u w:val="single"/>
            </w:rPr>
            <w:t>9</w:t>
          </w:r>
          <w:r>
            <w:rPr>
              <w:rFonts w:ascii="Times New Roman" w:eastAsia="Times New Roman" w:hAnsi="Times New Roman" w:cs="Times New Roman"/>
              <w:b/>
              <w:bCs/>
              <w:sz w:val="24"/>
              <w:szCs w:val="24"/>
              <w:u w:val="single"/>
            </w:rPr>
            <w:tab/>
            <w:t>ORÇAMENTO DE REFERÊNCIA E DOTAÇÃO ORÇAMENTÁRIA</w:t>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r w:rsidR="00263E4D">
            <w:rPr>
              <w:rFonts w:ascii="Times New Roman" w:eastAsia="Times New Roman" w:hAnsi="Times New Roman" w:cs="Times New Roman"/>
              <w:b/>
              <w:bCs/>
              <w:sz w:val="24"/>
              <w:szCs w:val="24"/>
              <w:u w:val="single"/>
            </w:rPr>
            <w:t>8</w:t>
          </w:r>
        </w:p>
        <w:p w14:paraId="1348F986" w14:textId="068DFECE" w:rsidR="00C23AC3" w:rsidRDefault="0071688A">
          <w:pPr>
            <w:pStyle w:val="Sumrio1"/>
          </w:pPr>
          <w:r>
            <w:rPr>
              <w:rFonts w:ascii="Times New Roman" w:eastAsia="Times New Roman" w:hAnsi="Times New Roman" w:cs="Times New Roman"/>
              <w:b/>
              <w:bCs/>
              <w:sz w:val="24"/>
              <w:szCs w:val="24"/>
              <w:u w:val="single"/>
            </w:rPr>
            <w:t>10</w:t>
          </w:r>
          <w:r>
            <w:rPr>
              <w:rFonts w:ascii="Times New Roman" w:eastAsia="Times New Roman" w:hAnsi="Times New Roman" w:cs="Times New Roman"/>
              <w:b/>
              <w:bCs/>
              <w:sz w:val="24"/>
              <w:szCs w:val="24"/>
              <w:u w:val="single"/>
            </w:rPr>
            <w:tab/>
            <w:t xml:space="preserve">PRAZO DE </w:t>
          </w:r>
          <w:r w:rsidR="004A6E7D">
            <w:rPr>
              <w:rFonts w:ascii="Times New Roman" w:eastAsia="Times New Roman" w:hAnsi="Times New Roman" w:cs="Times New Roman"/>
              <w:b/>
              <w:bCs/>
              <w:sz w:val="24"/>
              <w:szCs w:val="24"/>
              <w:u w:val="single"/>
            </w:rPr>
            <w:t>VIGÊNCIA</w:t>
          </w:r>
          <w:r>
            <w:rPr>
              <w:rFonts w:ascii="Times New Roman" w:eastAsia="Times New Roman" w:hAnsi="Times New Roman" w:cs="Times New Roman"/>
              <w:b/>
              <w:bCs/>
              <w:sz w:val="24"/>
              <w:szCs w:val="24"/>
              <w:u w:val="single"/>
            </w:rPr>
            <w:t xml:space="preserve"> E DE EXECUÇÃO </w:t>
          </w:r>
          <w:r w:rsidR="004A6E7D">
            <w:rPr>
              <w:rFonts w:ascii="Times New Roman" w:eastAsia="Times New Roman" w:hAnsi="Times New Roman" w:cs="Times New Roman"/>
              <w:b/>
              <w:bCs/>
              <w:sz w:val="24"/>
              <w:szCs w:val="24"/>
              <w:u w:val="single"/>
            </w:rPr>
            <w:t xml:space="preserve">                 </w:t>
          </w:r>
          <w:r>
            <w:rPr>
              <w:rFonts w:ascii="Times New Roman" w:eastAsia="Times New Roman" w:hAnsi="Times New Roman" w:cs="Times New Roman"/>
              <w:b/>
              <w:bCs/>
              <w:sz w:val="24"/>
              <w:szCs w:val="24"/>
              <w:u w:val="single"/>
            </w:rPr>
            <w:t xml:space="preserve">              </w:t>
          </w:r>
          <w:hyperlink w:anchor="__RefHeading___Toc495932131">
            <w:r>
              <w:rPr>
                <w:rStyle w:val="LinkdaInternet"/>
                <w:rFonts w:ascii="Times New Roman" w:eastAsia="Times New Roman" w:hAnsi="Times New Roman" w:cs="Times New Roman"/>
                <w:b/>
                <w:bCs/>
                <w:color w:val="auto"/>
                <w:sz w:val="24"/>
                <w:szCs w:val="24"/>
              </w:rPr>
              <w:tab/>
            </w:r>
            <w:r>
              <w:rPr>
                <w:rStyle w:val="LinkdaInternet"/>
                <w:rFonts w:ascii="Times New Roman" w:eastAsia="Times New Roman" w:hAnsi="Times New Roman" w:cs="Times New Roman"/>
                <w:b/>
                <w:bCs/>
                <w:color w:val="auto"/>
                <w:sz w:val="24"/>
                <w:szCs w:val="24"/>
              </w:rPr>
              <w:tab/>
            </w:r>
          </w:hyperlink>
          <w:hyperlink w:anchor="__RefHeading___Toc495932131">
            <w:r>
              <w:rPr>
                <w:rStyle w:val="LinkdaInternet"/>
                <w:rFonts w:ascii="Times New Roman" w:hAnsi="Times New Roman" w:cs="Times New Roman"/>
                <w:b/>
                <w:bCs/>
                <w:color w:val="auto"/>
                <w:sz w:val="24"/>
                <w:szCs w:val="24"/>
              </w:rPr>
              <w:tab/>
            </w:r>
          </w:hyperlink>
          <w:r>
            <w:rPr>
              <w:rFonts w:ascii="Times New Roman" w:hAnsi="Times New Roman" w:cs="Times New Roman"/>
              <w:b/>
              <w:bCs/>
              <w:sz w:val="24"/>
              <w:szCs w:val="24"/>
              <w:u w:val="single"/>
            </w:rPr>
            <w:t>9</w:t>
          </w:r>
        </w:p>
        <w:p w14:paraId="71993343" w14:textId="77777777" w:rsidR="00C23AC3" w:rsidRDefault="0071688A">
          <w:pPr>
            <w:pStyle w:val="Sumrio1"/>
          </w:pPr>
          <w:r>
            <w:rPr>
              <w:rFonts w:ascii="Times New Roman" w:eastAsia="Times New Roman" w:hAnsi="Times New Roman" w:cs="Times New Roman"/>
              <w:b/>
              <w:bCs/>
              <w:sz w:val="24"/>
              <w:szCs w:val="24"/>
              <w:u w:val="single"/>
            </w:rPr>
            <w:t>11</w:t>
          </w:r>
          <w:r>
            <w:rPr>
              <w:rFonts w:ascii="Times New Roman" w:eastAsia="Times New Roman" w:hAnsi="Times New Roman" w:cs="Times New Roman"/>
              <w:b/>
              <w:bCs/>
              <w:sz w:val="24"/>
              <w:szCs w:val="24"/>
              <w:u w:val="single"/>
            </w:rPr>
            <w:tab/>
            <w:t xml:space="preserve">FORMAS E CONDIÇÕES DE PAGAMENTO      </w:t>
          </w:r>
          <w:hyperlink w:anchor="__RefHeading___Toc495932132">
            <w:r>
              <w:rPr>
                <w:rStyle w:val="LinkdaInternet"/>
                <w:rFonts w:ascii="Times New Roman" w:eastAsia="Times New Roman" w:hAnsi="Times New Roman" w:cs="Times New Roman"/>
                <w:b/>
                <w:bCs/>
                <w:color w:val="auto"/>
                <w:sz w:val="24"/>
                <w:szCs w:val="24"/>
              </w:rPr>
              <w:tab/>
            </w:r>
            <w:r>
              <w:rPr>
                <w:rStyle w:val="LinkdaInternet"/>
                <w:rFonts w:ascii="Times New Roman" w:eastAsia="Times New Roman" w:hAnsi="Times New Roman" w:cs="Times New Roman"/>
                <w:b/>
                <w:bCs/>
                <w:color w:val="auto"/>
                <w:sz w:val="24"/>
                <w:szCs w:val="24"/>
              </w:rPr>
              <w:tab/>
            </w:r>
            <w:r>
              <w:rPr>
                <w:rStyle w:val="LinkdaInternet"/>
                <w:rFonts w:ascii="Times New Roman" w:eastAsia="Times New Roman" w:hAnsi="Times New Roman" w:cs="Times New Roman"/>
                <w:b/>
                <w:bCs/>
                <w:color w:val="auto"/>
                <w:sz w:val="24"/>
                <w:szCs w:val="24"/>
              </w:rPr>
              <w:tab/>
            </w:r>
            <w:r>
              <w:rPr>
                <w:rStyle w:val="LinkdaInternet"/>
                <w:rFonts w:ascii="Times New Roman" w:eastAsia="Times New Roman" w:hAnsi="Times New Roman" w:cs="Times New Roman"/>
                <w:b/>
                <w:bCs/>
                <w:color w:val="auto"/>
                <w:sz w:val="24"/>
                <w:szCs w:val="24"/>
              </w:rPr>
              <w:tab/>
            </w:r>
          </w:hyperlink>
          <w:hyperlink w:anchor="__RefHeading___Toc495932132">
            <w:r>
              <w:rPr>
                <w:rStyle w:val="LinkdaInternet"/>
                <w:rFonts w:ascii="Times New Roman" w:hAnsi="Times New Roman" w:cs="Times New Roman"/>
                <w:b/>
                <w:bCs/>
                <w:color w:val="auto"/>
                <w:sz w:val="24"/>
                <w:szCs w:val="24"/>
              </w:rPr>
              <w:tab/>
            </w:r>
          </w:hyperlink>
          <w:r>
            <w:rPr>
              <w:rFonts w:ascii="Times New Roman" w:hAnsi="Times New Roman" w:cs="Times New Roman"/>
              <w:b/>
              <w:bCs/>
              <w:sz w:val="24"/>
              <w:szCs w:val="24"/>
              <w:u w:val="single"/>
            </w:rPr>
            <w:t>9</w:t>
          </w:r>
        </w:p>
        <w:p w14:paraId="1D508A47" w14:textId="77777777" w:rsidR="00C23AC3" w:rsidRDefault="0071688A">
          <w:pPr>
            <w:pStyle w:val="Sumrio1"/>
          </w:pPr>
          <w:r>
            <w:rPr>
              <w:rFonts w:ascii="Times New Roman" w:eastAsia="Times New Roman" w:hAnsi="Times New Roman" w:cs="Times New Roman"/>
              <w:b/>
              <w:bCs/>
              <w:sz w:val="24"/>
              <w:szCs w:val="24"/>
              <w:u w:val="single"/>
            </w:rPr>
            <w:t>12</w:t>
          </w:r>
          <w:r>
            <w:rPr>
              <w:rFonts w:ascii="Times New Roman" w:eastAsia="Times New Roman" w:hAnsi="Times New Roman" w:cs="Times New Roman"/>
              <w:b/>
              <w:bCs/>
              <w:sz w:val="24"/>
              <w:szCs w:val="24"/>
              <w:u w:val="single"/>
            </w:rPr>
            <w:tab/>
            <w:t>REAJUSTAMENTO DOS PREÇOS</w:t>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t xml:space="preserve">          10</w:t>
          </w:r>
        </w:p>
        <w:p w14:paraId="35D57FDD" w14:textId="77777777" w:rsidR="00C23AC3" w:rsidRDefault="0071688A">
          <w:pPr>
            <w:pStyle w:val="Sumrio1"/>
          </w:pPr>
          <w:r>
            <w:rPr>
              <w:rFonts w:ascii="Times New Roman" w:eastAsia="Times New Roman" w:hAnsi="Times New Roman" w:cs="Times New Roman"/>
              <w:b/>
              <w:bCs/>
              <w:sz w:val="24"/>
              <w:szCs w:val="24"/>
              <w:u w:val="single"/>
            </w:rPr>
            <w:t>13</w:t>
          </w:r>
          <w:r>
            <w:rPr>
              <w:rFonts w:ascii="Times New Roman" w:eastAsia="Times New Roman" w:hAnsi="Times New Roman" w:cs="Times New Roman"/>
              <w:b/>
              <w:bCs/>
              <w:sz w:val="24"/>
              <w:szCs w:val="24"/>
              <w:u w:val="single"/>
            </w:rPr>
            <w:tab/>
            <w:t xml:space="preserve">MULTA </w:t>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r>
          <w:r>
            <w:rPr>
              <w:rFonts w:ascii="Times New Roman" w:eastAsia="Times New Roman" w:hAnsi="Times New Roman" w:cs="Times New Roman"/>
              <w:b/>
              <w:bCs/>
              <w:sz w:val="24"/>
              <w:szCs w:val="24"/>
              <w:u w:val="single"/>
            </w:rPr>
            <w:tab/>
            <w:t xml:space="preserve">          10</w:t>
          </w:r>
        </w:p>
        <w:p w14:paraId="5A97125B" w14:textId="77777777" w:rsidR="00C23AC3" w:rsidRDefault="0071688A">
          <w:pPr>
            <w:pStyle w:val="Sumrio1"/>
          </w:pPr>
          <w:r>
            <w:rPr>
              <w:rFonts w:ascii="Times New Roman" w:eastAsia="Times New Roman" w:hAnsi="Times New Roman" w:cs="Times New Roman"/>
              <w:b/>
              <w:bCs/>
              <w:sz w:val="24"/>
              <w:szCs w:val="24"/>
              <w:u w:val="single"/>
            </w:rPr>
            <w:t>14</w:t>
          </w:r>
          <w:r>
            <w:rPr>
              <w:rFonts w:ascii="Times New Roman" w:eastAsia="Times New Roman" w:hAnsi="Times New Roman" w:cs="Times New Roman"/>
              <w:b/>
              <w:bCs/>
              <w:sz w:val="24"/>
              <w:szCs w:val="24"/>
              <w:u w:val="single"/>
            </w:rPr>
            <w:tab/>
            <w:t>GARANTIA DE EXECUÇÃO                                                                                       11</w:t>
          </w:r>
        </w:p>
        <w:p w14:paraId="70A81B6D" w14:textId="77777777" w:rsidR="00C23AC3" w:rsidRDefault="00000000">
          <w:pPr>
            <w:pStyle w:val="Sumrio1"/>
          </w:pPr>
          <w:hyperlink w:anchor="__RefHeading___Toc495932136">
            <w:r w:rsidR="0071688A">
              <w:rPr>
                <w:rStyle w:val="LinkdaInternet"/>
                <w:rFonts w:ascii="Times New Roman" w:hAnsi="Times New Roman" w:cs="Times New Roman"/>
                <w:b/>
                <w:bCs/>
                <w:color w:val="auto"/>
                <w:sz w:val="24"/>
                <w:szCs w:val="24"/>
              </w:rPr>
              <w:t>15</w:t>
            </w:r>
          </w:hyperlink>
          <w:hyperlink w:anchor="__RefHeading___Toc495932136">
            <w:r w:rsidR="0071688A">
              <w:rPr>
                <w:rStyle w:val="LinkdaInternet"/>
                <w:rFonts w:ascii="Times New Roman" w:eastAsia="Times New Roman" w:hAnsi="Times New Roman" w:cs="Times New Roman"/>
                <w:b/>
                <w:bCs/>
                <w:color w:val="auto"/>
                <w:sz w:val="24"/>
                <w:szCs w:val="24"/>
              </w:rPr>
              <w:tab/>
            </w:r>
          </w:hyperlink>
          <w:hyperlink w:anchor="__RefHeading___Toc495932136">
            <w:r w:rsidR="0071688A" w:rsidRPr="00EF5DC3">
              <w:rPr>
                <w:rStyle w:val="LinkdaInternet"/>
                <w:rFonts w:ascii="Times New Roman" w:hAnsi="Times New Roman" w:cs="Times New Roman"/>
                <w:b/>
                <w:bCs/>
                <w:color w:val="auto"/>
                <w:sz w:val="24"/>
                <w:szCs w:val="24"/>
              </w:rPr>
              <w:t>RECEBIMENTO DEFINITIVO DO CONTRATO</w:t>
            </w:r>
            <w:r w:rsidR="0071688A" w:rsidRPr="00EF5DC3">
              <w:rPr>
                <w:rStyle w:val="LinkdaInternet"/>
                <w:rFonts w:ascii="Times New Roman" w:hAnsi="Times New Roman" w:cs="Times New Roman"/>
                <w:b/>
                <w:bCs/>
                <w:color w:val="auto"/>
                <w:sz w:val="24"/>
                <w:szCs w:val="24"/>
              </w:rPr>
              <w:tab/>
            </w:r>
            <w:r w:rsidR="0071688A" w:rsidRPr="00EF5DC3">
              <w:rPr>
                <w:rStyle w:val="LinkdaInternet"/>
                <w:rFonts w:ascii="Times New Roman" w:hAnsi="Times New Roman" w:cs="Times New Roman"/>
                <w:b/>
                <w:bCs/>
                <w:color w:val="auto"/>
                <w:sz w:val="24"/>
                <w:szCs w:val="24"/>
              </w:rPr>
              <w:tab/>
            </w:r>
            <w:r w:rsidR="0071688A" w:rsidRPr="00EF5DC3">
              <w:rPr>
                <w:rStyle w:val="LinkdaInternet"/>
                <w:rFonts w:ascii="Times New Roman" w:hAnsi="Times New Roman" w:cs="Times New Roman"/>
                <w:b/>
                <w:bCs/>
                <w:color w:val="auto"/>
                <w:sz w:val="24"/>
                <w:szCs w:val="24"/>
              </w:rPr>
              <w:tab/>
            </w:r>
            <w:r w:rsidR="0071688A" w:rsidRPr="00EF5DC3">
              <w:rPr>
                <w:rStyle w:val="LinkdaInternet"/>
                <w:rFonts w:ascii="Times New Roman" w:hAnsi="Times New Roman" w:cs="Times New Roman"/>
                <w:b/>
                <w:bCs/>
                <w:color w:val="auto"/>
                <w:sz w:val="24"/>
                <w:szCs w:val="24"/>
              </w:rPr>
              <w:tab/>
            </w:r>
          </w:hyperlink>
          <w:r w:rsidR="0071688A">
            <w:rPr>
              <w:rFonts w:ascii="Times New Roman" w:eastAsia="Times New Roman" w:hAnsi="Times New Roman" w:cs="Times New Roman"/>
              <w:b/>
              <w:bCs/>
              <w:sz w:val="24"/>
              <w:szCs w:val="24"/>
              <w:u w:val="single"/>
            </w:rPr>
            <w:t xml:space="preserve">         12</w:t>
          </w:r>
        </w:p>
        <w:p w14:paraId="7C3113CA" w14:textId="56D48135" w:rsidR="00C23AC3" w:rsidRDefault="00000000">
          <w:pPr>
            <w:pStyle w:val="Sumrio1"/>
          </w:pPr>
          <w:hyperlink w:anchor="__RefHeading___Toc495932137">
            <w:r w:rsidR="0071688A">
              <w:rPr>
                <w:rStyle w:val="LinkdaInternet"/>
                <w:rFonts w:ascii="Times New Roman" w:hAnsi="Times New Roman" w:cs="Times New Roman"/>
                <w:b/>
                <w:bCs/>
                <w:color w:val="auto"/>
                <w:sz w:val="24"/>
                <w:szCs w:val="24"/>
              </w:rPr>
              <w:t>16</w:t>
            </w:r>
          </w:hyperlink>
          <w:hyperlink w:anchor="__RefHeading___Toc495932137">
            <w:r w:rsidR="0071688A">
              <w:rPr>
                <w:rStyle w:val="LinkdaInternet"/>
                <w:rFonts w:ascii="Times New Roman" w:eastAsia="Times New Roman" w:hAnsi="Times New Roman" w:cs="Times New Roman"/>
                <w:b/>
                <w:bCs/>
                <w:color w:val="auto"/>
                <w:sz w:val="24"/>
                <w:szCs w:val="24"/>
              </w:rPr>
              <w:tab/>
            </w:r>
          </w:hyperlink>
          <w:hyperlink w:anchor="__RefHeading___Toc495932137">
            <w:r w:rsidR="0071688A">
              <w:rPr>
                <w:rStyle w:val="LinkdaInternet"/>
                <w:rFonts w:ascii="Times New Roman" w:eastAsia="Times New Roman" w:hAnsi="Times New Roman" w:cs="Times New Roman"/>
                <w:b/>
                <w:bCs/>
                <w:color w:val="auto"/>
                <w:sz w:val="24"/>
                <w:szCs w:val="24"/>
              </w:rPr>
              <w:t>FISCALIZAÇÃO</w:t>
            </w:r>
          </w:hyperlink>
          <w:r w:rsidR="00485504">
            <w:rPr>
              <w:rStyle w:val="LinkdaInternet"/>
              <w:rFonts w:ascii="Times New Roman" w:eastAsia="Times New Roman" w:hAnsi="Times New Roman" w:cs="Times New Roman"/>
              <w:b/>
              <w:bCs/>
              <w:color w:val="auto"/>
              <w:sz w:val="24"/>
              <w:szCs w:val="24"/>
            </w:rPr>
            <w:tab/>
          </w:r>
          <w:r w:rsidR="00485504">
            <w:rPr>
              <w:rStyle w:val="LinkdaInternet"/>
              <w:rFonts w:ascii="Times New Roman" w:eastAsia="Times New Roman" w:hAnsi="Times New Roman" w:cs="Times New Roman"/>
              <w:b/>
              <w:bCs/>
              <w:color w:val="auto"/>
              <w:sz w:val="24"/>
              <w:szCs w:val="24"/>
            </w:rPr>
            <w:tab/>
          </w:r>
          <w:r w:rsidR="00485504">
            <w:rPr>
              <w:rStyle w:val="LinkdaInternet"/>
              <w:rFonts w:ascii="Times New Roman" w:eastAsia="Times New Roman" w:hAnsi="Times New Roman" w:cs="Times New Roman"/>
              <w:b/>
              <w:bCs/>
              <w:color w:val="auto"/>
              <w:sz w:val="24"/>
              <w:szCs w:val="24"/>
            </w:rPr>
            <w:tab/>
          </w:r>
          <w:r w:rsidR="00485504">
            <w:rPr>
              <w:rStyle w:val="LinkdaInternet"/>
              <w:rFonts w:ascii="Times New Roman" w:eastAsia="Times New Roman" w:hAnsi="Times New Roman" w:cs="Times New Roman"/>
              <w:b/>
              <w:bCs/>
              <w:color w:val="auto"/>
              <w:sz w:val="24"/>
              <w:szCs w:val="24"/>
            </w:rPr>
            <w:tab/>
          </w:r>
          <w:r w:rsidR="00485504">
            <w:rPr>
              <w:rStyle w:val="LinkdaInternet"/>
              <w:rFonts w:ascii="Times New Roman" w:eastAsia="Times New Roman" w:hAnsi="Times New Roman" w:cs="Times New Roman"/>
              <w:b/>
              <w:bCs/>
              <w:color w:val="auto"/>
              <w:sz w:val="24"/>
              <w:szCs w:val="24"/>
            </w:rPr>
            <w:tab/>
          </w:r>
          <w:r w:rsidR="00485504">
            <w:rPr>
              <w:rStyle w:val="LinkdaInternet"/>
              <w:rFonts w:ascii="Times New Roman" w:eastAsia="Times New Roman" w:hAnsi="Times New Roman" w:cs="Times New Roman"/>
              <w:b/>
              <w:bCs/>
              <w:color w:val="auto"/>
              <w:sz w:val="24"/>
              <w:szCs w:val="24"/>
            </w:rPr>
            <w:tab/>
          </w:r>
          <w:r w:rsidR="00485504">
            <w:rPr>
              <w:rStyle w:val="LinkdaInternet"/>
              <w:rFonts w:ascii="Times New Roman" w:eastAsia="Times New Roman" w:hAnsi="Times New Roman" w:cs="Times New Roman"/>
              <w:b/>
              <w:bCs/>
              <w:color w:val="auto"/>
              <w:sz w:val="24"/>
              <w:szCs w:val="24"/>
            </w:rPr>
            <w:tab/>
          </w:r>
          <w:r w:rsidR="00485504">
            <w:rPr>
              <w:rStyle w:val="LinkdaInternet"/>
              <w:rFonts w:ascii="Times New Roman" w:eastAsia="Times New Roman" w:hAnsi="Times New Roman" w:cs="Times New Roman"/>
              <w:b/>
              <w:bCs/>
              <w:color w:val="auto"/>
              <w:sz w:val="24"/>
              <w:szCs w:val="24"/>
            </w:rPr>
            <w:tab/>
          </w:r>
          <w:r w:rsidR="00485504">
            <w:rPr>
              <w:rStyle w:val="LinkdaInternet"/>
              <w:rFonts w:ascii="Times New Roman" w:eastAsia="Times New Roman" w:hAnsi="Times New Roman" w:cs="Times New Roman"/>
              <w:b/>
              <w:bCs/>
              <w:color w:val="auto"/>
              <w:sz w:val="24"/>
              <w:szCs w:val="24"/>
            </w:rPr>
            <w:tab/>
          </w:r>
          <w:r w:rsidR="0071688A">
            <w:rPr>
              <w:rFonts w:ascii="Times New Roman" w:hAnsi="Times New Roman" w:cs="Times New Roman"/>
              <w:b/>
              <w:bCs/>
              <w:sz w:val="24"/>
              <w:szCs w:val="24"/>
              <w:u w:val="single"/>
            </w:rPr>
            <w:t xml:space="preserve">         13</w:t>
          </w:r>
        </w:p>
        <w:p w14:paraId="01D11B81" w14:textId="77777777" w:rsidR="00C23AC3" w:rsidRDefault="00000000">
          <w:pPr>
            <w:pStyle w:val="Sumrio1"/>
          </w:pPr>
          <w:hyperlink w:anchor="__RefHeading___Toc495932138">
            <w:r w:rsidR="0071688A">
              <w:rPr>
                <w:rStyle w:val="LinkdaInternet"/>
                <w:rFonts w:ascii="Times New Roman" w:hAnsi="Times New Roman" w:cs="Times New Roman"/>
                <w:b/>
                <w:bCs/>
                <w:color w:val="auto"/>
                <w:sz w:val="24"/>
                <w:szCs w:val="24"/>
              </w:rPr>
              <w:t>17</w:t>
            </w:r>
          </w:hyperlink>
          <w:hyperlink w:anchor="__RefHeading___Toc495932138">
            <w:r w:rsidR="0071688A">
              <w:rPr>
                <w:rStyle w:val="LinkdaInternet"/>
                <w:rFonts w:ascii="Times New Roman" w:eastAsia="Times New Roman" w:hAnsi="Times New Roman" w:cs="Times New Roman"/>
                <w:b/>
                <w:bCs/>
                <w:color w:val="auto"/>
                <w:sz w:val="24"/>
                <w:szCs w:val="24"/>
              </w:rPr>
              <w:tab/>
            </w:r>
          </w:hyperlink>
          <w:hyperlink w:anchor="__RefHeading___Toc495932138">
            <w:r w:rsidR="0071688A">
              <w:rPr>
                <w:rStyle w:val="LinkdaInternet"/>
                <w:rFonts w:ascii="Times New Roman" w:eastAsia="Times New Roman" w:hAnsi="Times New Roman" w:cs="Times New Roman"/>
                <w:b/>
                <w:bCs/>
                <w:color w:val="auto"/>
                <w:sz w:val="24"/>
                <w:szCs w:val="24"/>
              </w:rPr>
              <w:t>CRITÉRIOS DE SUSTENTABILIDADE AMBIENTAL</w:t>
            </w:r>
          </w:hyperlink>
          <w:r w:rsidR="0071688A">
            <w:rPr>
              <w:rFonts w:ascii="Times New Roman" w:hAnsi="Times New Roman" w:cs="Times New Roman"/>
              <w:b/>
              <w:bCs/>
              <w:sz w:val="24"/>
              <w:szCs w:val="24"/>
              <w:u w:val="single"/>
            </w:rPr>
            <w:tab/>
          </w:r>
          <w:r w:rsidR="0071688A">
            <w:rPr>
              <w:rFonts w:ascii="Times New Roman" w:hAnsi="Times New Roman" w:cs="Times New Roman"/>
              <w:b/>
              <w:bCs/>
              <w:sz w:val="24"/>
              <w:szCs w:val="24"/>
              <w:u w:val="single"/>
            </w:rPr>
            <w:tab/>
          </w:r>
          <w:r w:rsidR="0071688A">
            <w:rPr>
              <w:rFonts w:ascii="Times New Roman" w:hAnsi="Times New Roman" w:cs="Times New Roman"/>
              <w:b/>
              <w:bCs/>
              <w:sz w:val="24"/>
              <w:szCs w:val="24"/>
              <w:u w:val="single"/>
            </w:rPr>
            <w:tab/>
            <w:t xml:space="preserve">         14</w:t>
          </w:r>
        </w:p>
        <w:p w14:paraId="4E18E5BA" w14:textId="1CE20914" w:rsidR="00C23AC3" w:rsidRDefault="00000000">
          <w:pPr>
            <w:pStyle w:val="Sumrio1"/>
          </w:pPr>
          <w:hyperlink w:anchor="__RefHeading___Toc495932138">
            <w:r w:rsidR="0071688A">
              <w:rPr>
                <w:rStyle w:val="LinkdaInternet"/>
                <w:rFonts w:ascii="Times New Roman" w:hAnsi="Times New Roman" w:cs="Times New Roman"/>
                <w:b/>
                <w:bCs/>
                <w:color w:val="auto"/>
                <w:sz w:val="24"/>
                <w:szCs w:val="24"/>
              </w:rPr>
              <w:t>18</w:t>
            </w:r>
          </w:hyperlink>
          <w:hyperlink w:anchor="__RefHeading___Toc495932138">
            <w:r w:rsidR="0071688A">
              <w:rPr>
                <w:rStyle w:val="LinkdaInternet"/>
                <w:rFonts w:ascii="Times New Roman" w:eastAsia="Times New Roman" w:hAnsi="Times New Roman" w:cs="Times New Roman"/>
                <w:b/>
                <w:bCs/>
                <w:color w:val="auto"/>
                <w:sz w:val="24"/>
                <w:szCs w:val="24"/>
              </w:rPr>
              <w:tab/>
            </w:r>
          </w:hyperlink>
          <w:r w:rsidR="0071688A">
            <w:rPr>
              <w:rFonts w:ascii="Times New Roman" w:eastAsia="Times New Roman" w:hAnsi="Times New Roman" w:cs="Times New Roman"/>
              <w:b/>
              <w:bCs/>
              <w:sz w:val="24"/>
              <w:szCs w:val="24"/>
              <w:u w:val="single"/>
            </w:rPr>
            <w:t>OBRIGAÇÕES DA CONTRATADA</w:t>
          </w:r>
          <w:r w:rsidR="0071688A">
            <w:rPr>
              <w:rFonts w:ascii="Times New Roman" w:eastAsia="Times New Roman" w:hAnsi="Times New Roman" w:cs="Times New Roman"/>
              <w:b/>
              <w:bCs/>
              <w:sz w:val="24"/>
              <w:szCs w:val="24"/>
              <w:u w:val="single"/>
            </w:rPr>
            <w:tab/>
          </w:r>
          <w:r w:rsidR="0071688A">
            <w:rPr>
              <w:rFonts w:ascii="Times New Roman" w:eastAsia="Times New Roman" w:hAnsi="Times New Roman" w:cs="Times New Roman"/>
              <w:b/>
              <w:bCs/>
              <w:sz w:val="24"/>
              <w:szCs w:val="24"/>
              <w:u w:val="single"/>
            </w:rPr>
            <w:tab/>
          </w:r>
          <w:r w:rsidR="0071688A">
            <w:rPr>
              <w:rFonts w:ascii="Times New Roman" w:eastAsia="Times New Roman" w:hAnsi="Times New Roman" w:cs="Times New Roman"/>
              <w:b/>
              <w:bCs/>
              <w:sz w:val="24"/>
              <w:szCs w:val="24"/>
              <w:u w:val="single"/>
            </w:rPr>
            <w:tab/>
          </w:r>
          <w:r w:rsidR="0071688A">
            <w:rPr>
              <w:rFonts w:ascii="Times New Roman" w:eastAsia="Times New Roman" w:hAnsi="Times New Roman" w:cs="Times New Roman"/>
              <w:b/>
              <w:bCs/>
              <w:sz w:val="24"/>
              <w:szCs w:val="24"/>
              <w:u w:val="single"/>
            </w:rPr>
            <w:tab/>
          </w:r>
          <w:r w:rsidR="0071688A">
            <w:rPr>
              <w:rFonts w:ascii="Times New Roman" w:eastAsia="Times New Roman" w:hAnsi="Times New Roman" w:cs="Times New Roman"/>
              <w:b/>
              <w:bCs/>
              <w:sz w:val="24"/>
              <w:szCs w:val="24"/>
              <w:u w:val="single"/>
            </w:rPr>
            <w:tab/>
          </w:r>
          <w:r w:rsidR="0071688A">
            <w:rPr>
              <w:rFonts w:ascii="Times New Roman" w:eastAsia="Times New Roman" w:hAnsi="Times New Roman" w:cs="Times New Roman"/>
              <w:b/>
              <w:bCs/>
              <w:sz w:val="24"/>
              <w:szCs w:val="24"/>
              <w:u w:val="single"/>
            </w:rPr>
            <w:tab/>
            <w:t xml:space="preserve">         1</w:t>
          </w:r>
          <w:r w:rsidR="00263E4D">
            <w:rPr>
              <w:rFonts w:ascii="Times New Roman" w:eastAsia="Times New Roman" w:hAnsi="Times New Roman" w:cs="Times New Roman"/>
              <w:b/>
              <w:bCs/>
              <w:sz w:val="24"/>
              <w:szCs w:val="24"/>
              <w:u w:val="single"/>
            </w:rPr>
            <w:t>5</w:t>
          </w:r>
        </w:p>
        <w:p w14:paraId="2C31DD73" w14:textId="0ABD164F" w:rsidR="00C23AC3" w:rsidRDefault="00000000">
          <w:pPr>
            <w:pStyle w:val="Sumrio1"/>
          </w:pPr>
          <w:hyperlink w:anchor="__RefHeading___Toc495932139">
            <w:r w:rsidR="0071688A">
              <w:rPr>
                <w:rStyle w:val="LinkdaInternet"/>
                <w:rFonts w:ascii="Times New Roman" w:hAnsi="Times New Roman" w:cs="Times New Roman"/>
                <w:b/>
                <w:bCs/>
                <w:color w:val="auto"/>
                <w:sz w:val="24"/>
                <w:szCs w:val="24"/>
              </w:rPr>
              <w:t>19</w:t>
            </w:r>
          </w:hyperlink>
          <w:hyperlink w:anchor="__RefHeading___Toc495932139">
            <w:r w:rsidR="0071688A">
              <w:rPr>
                <w:rStyle w:val="LinkdaInternet"/>
                <w:rFonts w:ascii="Times New Roman" w:eastAsia="Times New Roman" w:hAnsi="Times New Roman" w:cs="Times New Roman"/>
                <w:b/>
                <w:bCs/>
                <w:color w:val="auto"/>
                <w:sz w:val="24"/>
                <w:szCs w:val="24"/>
              </w:rPr>
              <w:tab/>
            </w:r>
          </w:hyperlink>
          <w:hyperlink w:anchor="__RefHeading___Toc495932139">
            <w:r w:rsidR="0071688A" w:rsidRPr="00EF5DC3">
              <w:rPr>
                <w:rStyle w:val="LinkdaInternet"/>
                <w:rFonts w:ascii="Times New Roman" w:hAnsi="Times New Roman" w:cs="Times New Roman"/>
                <w:b/>
                <w:bCs/>
                <w:color w:val="auto"/>
                <w:sz w:val="24"/>
                <w:szCs w:val="24"/>
              </w:rPr>
              <w:t>OBRIGAÇÕES DA CONTRATANTE</w:t>
            </w:r>
            <w:r w:rsidR="0071688A" w:rsidRPr="00EF5DC3">
              <w:rPr>
                <w:rStyle w:val="LinkdaInternet"/>
                <w:rFonts w:ascii="Times New Roman" w:hAnsi="Times New Roman" w:cs="Times New Roman"/>
                <w:b/>
                <w:bCs/>
                <w:color w:val="auto"/>
                <w:sz w:val="24"/>
                <w:szCs w:val="24"/>
              </w:rPr>
              <w:tab/>
            </w:r>
            <w:r w:rsidR="0071688A" w:rsidRPr="00EF5DC3">
              <w:rPr>
                <w:rStyle w:val="LinkdaInternet"/>
                <w:rFonts w:ascii="Times New Roman" w:hAnsi="Times New Roman" w:cs="Times New Roman"/>
                <w:b/>
                <w:bCs/>
                <w:color w:val="auto"/>
                <w:sz w:val="24"/>
                <w:szCs w:val="24"/>
              </w:rPr>
              <w:tab/>
            </w:r>
            <w:r w:rsidR="0071688A" w:rsidRPr="00EF5DC3">
              <w:rPr>
                <w:rStyle w:val="LinkdaInternet"/>
                <w:rFonts w:ascii="Times New Roman" w:hAnsi="Times New Roman" w:cs="Times New Roman"/>
                <w:b/>
                <w:bCs/>
                <w:color w:val="auto"/>
                <w:sz w:val="24"/>
                <w:szCs w:val="24"/>
              </w:rPr>
              <w:tab/>
            </w:r>
            <w:r w:rsidR="0071688A" w:rsidRPr="00EF5DC3">
              <w:rPr>
                <w:rStyle w:val="LinkdaInternet"/>
                <w:rFonts w:ascii="Times New Roman" w:hAnsi="Times New Roman" w:cs="Times New Roman"/>
                <w:b/>
                <w:bCs/>
                <w:color w:val="auto"/>
                <w:sz w:val="24"/>
                <w:szCs w:val="24"/>
              </w:rPr>
              <w:tab/>
            </w:r>
            <w:r w:rsidR="0071688A" w:rsidRPr="00EF5DC3">
              <w:rPr>
                <w:rStyle w:val="LinkdaInternet"/>
                <w:rFonts w:ascii="Times New Roman" w:hAnsi="Times New Roman" w:cs="Times New Roman"/>
                <w:b/>
                <w:bCs/>
                <w:color w:val="auto"/>
                <w:sz w:val="24"/>
                <w:szCs w:val="24"/>
              </w:rPr>
              <w:tab/>
            </w:r>
            <w:r w:rsidR="0071688A" w:rsidRPr="00EF5DC3">
              <w:rPr>
                <w:rStyle w:val="LinkdaInternet"/>
                <w:rFonts w:ascii="Times New Roman" w:hAnsi="Times New Roman" w:cs="Times New Roman"/>
                <w:b/>
                <w:bCs/>
                <w:color w:val="auto"/>
                <w:sz w:val="24"/>
                <w:szCs w:val="24"/>
              </w:rPr>
              <w:tab/>
            </w:r>
          </w:hyperlink>
          <w:r w:rsidR="0071688A">
            <w:rPr>
              <w:rFonts w:ascii="Times New Roman" w:eastAsia="Times New Roman" w:hAnsi="Times New Roman" w:cs="Times New Roman"/>
              <w:b/>
              <w:bCs/>
              <w:sz w:val="24"/>
              <w:szCs w:val="24"/>
              <w:u w:val="single"/>
            </w:rPr>
            <w:t xml:space="preserve">         1</w:t>
          </w:r>
          <w:r w:rsidR="00263E4D">
            <w:rPr>
              <w:rFonts w:ascii="Times New Roman" w:eastAsia="Times New Roman" w:hAnsi="Times New Roman" w:cs="Times New Roman"/>
              <w:b/>
              <w:bCs/>
              <w:sz w:val="24"/>
              <w:szCs w:val="24"/>
              <w:u w:val="single"/>
            </w:rPr>
            <w:t>8</w:t>
          </w:r>
        </w:p>
        <w:p w14:paraId="10095D32" w14:textId="77777777" w:rsidR="00C23AC3" w:rsidRDefault="00000000">
          <w:pPr>
            <w:pStyle w:val="Sumrio1"/>
          </w:pPr>
          <w:hyperlink w:anchor="__RefHeading___Toc495932140">
            <w:r w:rsidR="0071688A">
              <w:rPr>
                <w:rStyle w:val="LinkdaInternet"/>
                <w:rFonts w:ascii="Times New Roman" w:hAnsi="Times New Roman" w:cs="Times New Roman"/>
                <w:b/>
                <w:bCs/>
                <w:color w:val="auto"/>
                <w:sz w:val="24"/>
                <w:szCs w:val="24"/>
              </w:rPr>
              <w:t>20</w:t>
            </w:r>
          </w:hyperlink>
          <w:hyperlink w:anchor="__RefHeading___Toc495932140">
            <w:r w:rsidR="0071688A">
              <w:rPr>
                <w:rStyle w:val="LinkdaInternet"/>
                <w:rFonts w:ascii="Times New Roman" w:eastAsia="Times New Roman" w:hAnsi="Times New Roman" w:cs="Times New Roman"/>
                <w:b/>
                <w:bCs/>
                <w:color w:val="auto"/>
                <w:sz w:val="24"/>
                <w:szCs w:val="24"/>
              </w:rPr>
              <w:tab/>
            </w:r>
          </w:hyperlink>
          <w:hyperlink w:anchor="__RefHeading___Toc495932140">
            <w:r w:rsidR="0071688A">
              <w:rPr>
                <w:rStyle w:val="LinkdaInternet"/>
                <w:rFonts w:ascii="Times New Roman" w:hAnsi="Times New Roman" w:cs="Times New Roman"/>
                <w:b/>
                <w:bCs/>
                <w:color w:val="auto"/>
                <w:sz w:val="24"/>
                <w:szCs w:val="24"/>
              </w:rPr>
              <w:t>CONDIÇÕES GERAIS</w:t>
            </w:r>
          </w:hyperlink>
          <w:r w:rsidR="0071688A">
            <w:rPr>
              <w:rFonts w:ascii="Times New Roman" w:eastAsia="Times New Roman" w:hAnsi="Times New Roman" w:cs="Times New Roman"/>
              <w:b/>
              <w:bCs/>
              <w:sz w:val="24"/>
              <w:szCs w:val="24"/>
              <w:u w:val="single"/>
            </w:rPr>
            <w:tab/>
          </w:r>
          <w:r w:rsidR="0071688A">
            <w:rPr>
              <w:rFonts w:ascii="Times New Roman" w:eastAsia="Times New Roman" w:hAnsi="Times New Roman" w:cs="Times New Roman"/>
              <w:b/>
              <w:bCs/>
              <w:sz w:val="24"/>
              <w:szCs w:val="24"/>
              <w:u w:val="single"/>
            </w:rPr>
            <w:tab/>
          </w:r>
          <w:r w:rsidR="0071688A">
            <w:rPr>
              <w:rFonts w:ascii="Times New Roman" w:eastAsia="Times New Roman" w:hAnsi="Times New Roman" w:cs="Times New Roman"/>
              <w:b/>
              <w:bCs/>
              <w:sz w:val="24"/>
              <w:szCs w:val="24"/>
              <w:u w:val="single"/>
            </w:rPr>
            <w:tab/>
          </w:r>
          <w:r w:rsidR="0071688A">
            <w:rPr>
              <w:rFonts w:ascii="Times New Roman" w:eastAsia="Times New Roman" w:hAnsi="Times New Roman" w:cs="Times New Roman"/>
              <w:b/>
              <w:bCs/>
              <w:sz w:val="24"/>
              <w:szCs w:val="24"/>
              <w:u w:val="single"/>
            </w:rPr>
            <w:tab/>
          </w:r>
          <w:r w:rsidR="0071688A">
            <w:rPr>
              <w:rFonts w:ascii="Times New Roman" w:eastAsia="Times New Roman" w:hAnsi="Times New Roman" w:cs="Times New Roman"/>
              <w:b/>
              <w:bCs/>
              <w:sz w:val="24"/>
              <w:szCs w:val="24"/>
              <w:u w:val="single"/>
            </w:rPr>
            <w:tab/>
          </w:r>
          <w:r w:rsidR="0071688A">
            <w:rPr>
              <w:rFonts w:ascii="Times New Roman" w:eastAsia="Times New Roman" w:hAnsi="Times New Roman" w:cs="Times New Roman"/>
              <w:b/>
              <w:bCs/>
              <w:sz w:val="24"/>
              <w:szCs w:val="24"/>
              <w:u w:val="single"/>
            </w:rPr>
            <w:tab/>
          </w:r>
          <w:r w:rsidR="0071688A">
            <w:rPr>
              <w:rFonts w:ascii="Times New Roman" w:eastAsia="Times New Roman" w:hAnsi="Times New Roman" w:cs="Times New Roman"/>
              <w:b/>
              <w:bCs/>
              <w:sz w:val="24"/>
              <w:szCs w:val="24"/>
              <w:u w:val="single"/>
            </w:rPr>
            <w:tab/>
          </w:r>
          <w:r w:rsidR="0071688A">
            <w:rPr>
              <w:rFonts w:ascii="Times New Roman" w:eastAsia="Times New Roman" w:hAnsi="Times New Roman" w:cs="Times New Roman"/>
              <w:b/>
              <w:bCs/>
              <w:sz w:val="24"/>
              <w:szCs w:val="24"/>
              <w:u w:val="single"/>
            </w:rPr>
            <w:tab/>
            <w:t xml:space="preserve">         18</w:t>
          </w:r>
        </w:p>
        <w:p w14:paraId="52490787" w14:textId="353F9CA0" w:rsidR="00C23AC3" w:rsidRDefault="0071688A">
          <w:pPr>
            <w:pStyle w:val="Sumrio1"/>
          </w:pPr>
          <w:r>
            <w:rPr>
              <w:rFonts w:ascii="Times New Roman" w:eastAsia="Times New Roman" w:hAnsi="Times New Roman" w:cs="Times New Roman"/>
              <w:b/>
              <w:bCs/>
              <w:sz w:val="24"/>
              <w:szCs w:val="24"/>
              <w:u w:val="single"/>
            </w:rPr>
            <w:t>21</w:t>
          </w:r>
          <w:r>
            <w:rPr>
              <w:rFonts w:ascii="Times New Roman" w:eastAsia="Times New Roman" w:hAnsi="Times New Roman" w:cs="Times New Roman"/>
              <w:b/>
              <w:bCs/>
              <w:sz w:val="24"/>
              <w:szCs w:val="24"/>
              <w:u w:val="single"/>
            </w:rPr>
            <w:tab/>
            <w:t>ANEXOS                                                                                                                          1</w:t>
          </w:r>
          <w:r>
            <w:rPr>
              <w:rFonts w:ascii="Times New Roman" w:eastAsia="Times New Roman" w:hAnsi="Times New Roman" w:cs="Times New Roman"/>
              <w:b/>
              <w:bCs/>
              <w:sz w:val="24"/>
              <w:szCs w:val="24"/>
              <w:u w:val="single"/>
            </w:rPr>
            <w:fldChar w:fldCharType="end"/>
          </w:r>
          <w:r w:rsidR="00E717B2">
            <w:rPr>
              <w:rFonts w:ascii="Times New Roman" w:eastAsia="Times New Roman" w:hAnsi="Times New Roman" w:cs="Times New Roman"/>
              <w:b/>
              <w:bCs/>
              <w:sz w:val="24"/>
              <w:szCs w:val="24"/>
              <w:u w:val="single"/>
            </w:rPr>
            <w:t>9</w:t>
          </w:r>
        </w:p>
      </w:sdtContent>
    </w:sdt>
    <w:p w14:paraId="56B2A101" w14:textId="77777777" w:rsidR="00C23AC3" w:rsidRDefault="00C23AC3">
      <w:pPr>
        <w:jc w:val="center"/>
        <w:rPr>
          <w:rFonts w:ascii="Times New Roman" w:eastAsia="Times New Roman" w:hAnsi="Times New Roman" w:cs="Times New Roman"/>
          <w:b/>
          <w:bCs/>
          <w:sz w:val="24"/>
          <w:u w:val="single"/>
          <w:lang w:eastAsia="pt-BR"/>
        </w:rPr>
      </w:pPr>
    </w:p>
    <w:p w14:paraId="1DD790D6" w14:textId="77777777" w:rsidR="00C23AC3" w:rsidRDefault="0071688A">
      <w:pPr>
        <w:jc w:val="center"/>
        <w:rPr>
          <w:rFonts w:ascii="Times New Roman" w:hAnsi="Times New Roman" w:cs="Times New Roman"/>
          <w:b/>
          <w:bCs/>
          <w:sz w:val="24"/>
        </w:rPr>
      </w:pPr>
      <w:r>
        <w:br w:type="page"/>
      </w:r>
    </w:p>
    <w:p w14:paraId="71DC23AD" w14:textId="77777777" w:rsidR="00C23AC3" w:rsidRDefault="0071688A">
      <w:pPr>
        <w:jc w:val="center"/>
        <w:rPr>
          <w:rFonts w:ascii="Times New Roman" w:hAnsi="Times New Roman" w:cs="Times New Roman"/>
          <w:b/>
          <w:sz w:val="24"/>
        </w:rPr>
      </w:pPr>
      <w:r>
        <w:rPr>
          <w:rFonts w:ascii="Times New Roman" w:hAnsi="Times New Roman" w:cs="Times New Roman"/>
          <w:b/>
          <w:sz w:val="24"/>
        </w:rPr>
        <w:lastRenderedPageBreak/>
        <w:t>TERMO DE REFERÊNCIA</w:t>
      </w:r>
    </w:p>
    <w:p w14:paraId="25519E0F" w14:textId="77777777" w:rsidR="00C23AC3" w:rsidRDefault="00C23AC3">
      <w:pPr>
        <w:jc w:val="center"/>
        <w:rPr>
          <w:rFonts w:ascii="Times New Roman" w:hAnsi="Times New Roman" w:cs="Times New Roman"/>
          <w:b/>
          <w:sz w:val="24"/>
        </w:rPr>
      </w:pPr>
    </w:p>
    <w:p w14:paraId="472962D1" w14:textId="77777777" w:rsidR="00C23AC3" w:rsidRDefault="0071688A">
      <w:pPr>
        <w:pStyle w:val="Ttulo1"/>
        <w:rPr>
          <w:rFonts w:ascii="Times New Roman" w:hAnsi="Times New Roman"/>
          <w:sz w:val="24"/>
        </w:rPr>
      </w:pPr>
      <w:bookmarkStart w:id="0" w:name="__RefHeading___Toc495932121"/>
      <w:bookmarkEnd w:id="0"/>
      <w:r>
        <w:rPr>
          <w:rFonts w:ascii="Times New Roman" w:hAnsi="Times New Roman"/>
          <w:sz w:val="24"/>
        </w:rPr>
        <w:t>DO OBJETO</w:t>
      </w:r>
    </w:p>
    <w:p w14:paraId="19C0BCB3" w14:textId="77777777" w:rsidR="00C23AC3" w:rsidRDefault="00C23AC3">
      <w:pPr>
        <w:rPr>
          <w:rFonts w:ascii="Times New Roman" w:hAnsi="Times New Roman" w:cs="Times New Roman"/>
          <w:sz w:val="24"/>
        </w:rPr>
      </w:pPr>
    </w:p>
    <w:p w14:paraId="1213F187" w14:textId="77777777" w:rsidR="00C23AC3" w:rsidRDefault="0071688A">
      <w:pPr>
        <w:pStyle w:val="Ttulo2"/>
        <w:ind w:left="0" w:firstLine="0"/>
        <w:rPr>
          <w:rFonts w:ascii="Times New Roman" w:hAnsi="Times New Roman"/>
          <w:sz w:val="24"/>
        </w:rPr>
      </w:pPr>
      <w:r>
        <w:rPr>
          <w:rFonts w:ascii="Times New Roman" w:hAnsi="Times New Roman"/>
          <w:sz w:val="24"/>
        </w:rPr>
        <w:t>Contratação de empresa para prestar serviços de gerenciamento do fornecimento de combustível, lubrificantes e filtros necessários ao funcionamento de veículos, máquinas e equipamentos, serviços de borracharia e lavagem da frota; inclusive os que forem adquiridos na vigência do Contrato, mediante utilização de cartão eletrônico (com chip ou código de barras), com controle operacional através de sistema informatizado, pertencentes à 5ª Superintendência Regional da CODEVASF em Penedo, Estado de Alagoas, a partir de 22/10/2022.</w:t>
      </w:r>
    </w:p>
    <w:p w14:paraId="22257AFF" w14:textId="77777777" w:rsidR="00C23AC3" w:rsidRDefault="00C23AC3">
      <w:pPr>
        <w:rPr>
          <w:rFonts w:ascii="Times New Roman" w:hAnsi="Times New Roman" w:cs="Times New Roman"/>
          <w:sz w:val="24"/>
        </w:rPr>
      </w:pPr>
    </w:p>
    <w:p w14:paraId="12EC4FE6" w14:textId="77777777" w:rsidR="00C23AC3" w:rsidRDefault="0071688A">
      <w:pPr>
        <w:pStyle w:val="Ttulo2"/>
        <w:ind w:left="0" w:firstLine="0"/>
        <w:rPr>
          <w:sz w:val="24"/>
        </w:rPr>
      </w:pPr>
      <w:r>
        <w:rPr>
          <w:rFonts w:ascii="Times New Roman" w:hAnsi="Times New Roman"/>
          <w:sz w:val="24"/>
        </w:rPr>
        <w:t>O grupo a ser licitado será dividido em 03 (três) lotes/itens, dispostos com os seguintes valores estimados para as unidades orgânicas 5ª GRA/USA, 5ª GRI e 5ª CII da 5ª Superintendência Regional da CODEVASF, sendo que para cada lote/item será celebrado instrumento de contratação específico, conforme TABELA 1:</w:t>
      </w:r>
    </w:p>
    <w:p w14:paraId="0EC1D411" w14:textId="77777777" w:rsidR="00C23AC3" w:rsidRDefault="0071688A">
      <w:pPr>
        <w:jc w:val="center"/>
        <w:rPr>
          <w:rFonts w:ascii="Times New Roman" w:hAnsi="Times New Roman" w:cs="Times New Roman"/>
          <w:b/>
          <w:bCs/>
          <w:sz w:val="22"/>
          <w:szCs w:val="22"/>
        </w:rPr>
      </w:pPr>
      <w:r>
        <w:rPr>
          <w:rFonts w:ascii="Times New Roman" w:hAnsi="Times New Roman" w:cs="Times New Roman"/>
          <w:b/>
          <w:bCs/>
          <w:sz w:val="22"/>
          <w:szCs w:val="22"/>
        </w:rPr>
        <w:t>TABELA 1</w:t>
      </w:r>
    </w:p>
    <w:tbl>
      <w:tblPr>
        <w:tblW w:w="10038" w:type="dxa"/>
        <w:tblInd w:w="22" w:type="dxa"/>
        <w:tblCellMar>
          <w:left w:w="70" w:type="dxa"/>
          <w:right w:w="70" w:type="dxa"/>
        </w:tblCellMar>
        <w:tblLook w:val="0000" w:firstRow="0" w:lastRow="0" w:firstColumn="0" w:lastColumn="0" w:noHBand="0" w:noVBand="0"/>
      </w:tblPr>
      <w:tblGrid>
        <w:gridCol w:w="858"/>
        <w:gridCol w:w="754"/>
        <w:gridCol w:w="1789"/>
        <w:gridCol w:w="961"/>
        <w:gridCol w:w="1101"/>
        <w:gridCol w:w="874"/>
        <w:gridCol w:w="1301"/>
        <w:gridCol w:w="1154"/>
        <w:gridCol w:w="1246"/>
      </w:tblGrid>
      <w:tr w:rsidR="002D15B1" w14:paraId="49D2C458" w14:textId="7B611F7E" w:rsidTr="00F801B2">
        <w:trPr>
          <w:trHeight w:val="630"/>
        </w:trPr>
        <w:tc>
          <w:tcPr>
            <w:tcW w:w="858" w:type="dxa"/>
            <w:tcBorders>
              <w:top w:val="single" w:sz="4" w:space="0" w:color="000000"/>
              <w:left w:val="single" w:sz="4" w:space="0" w:color="000000"/>
              <w:bottom w:val="single" w:sz="4" w:space="0" w:color="000000"/>
            </w:tcBorders>
            <w:shd w:val="clear" w:color="auto" w:fill="auto"/>
            <w:vAlign w:val="center"/>
          </w:tcPr>
          <w:p w14:paraId="3CF15BC7" w14:textId="77777777" w:rsidR="002D15B1" w:rsidRDefault="002D15B1">
            <w:pPr>
              <w:jc w:val="center"/>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Unidade</w:t>
            </w:r>
          </w:p>
        </w:tc>
        <w:tc>
          <w:tcPr>
            <w:tcW w:w="754" w:type="dxa"/>
            <w:tcBorders>
              <w:top w:val="single" w:sz="4" w:space="0" w:color="000000"/>
              <w:left w:val="single" w:sz="4" w:space="0" w:color="000000"/>
              <w:bottom w:val="single" w:sz="4" w:space="0" w:color="000000"/>
            </w:tcBorders>
            <w:shd w:val="clear" w:color="auto" w:fill="auto"/>
            <w:vAlign w:val="center"/>
          </w:tcPr>
          <w:p w14:paraId="125AC5B3" w14:textId="77777777" w:rsidR="002D15B1" w:rsidRDefault="002D15B1">
            <w:pPr>
              <w:jc w:val="center"/>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Item/lote</w:t>
            </w:r>
          </w:p>
        </w:tc>
        <w:tc>
          <w:tcPr>
            <w:tcW w:w="1789" w:type="dxa"/>
            <w:tcBorders>
              <w:top w:val="single" w:sz="4" w:space="0" w:color="000000"/>
              <w:left w:val="single" w:sz="4" w:space="0" w:color="000000"/>
              <w:bottom w:val="single" w:sz="4" w:space="0" w:color="000000"/>
            </w:tcBorders>
            <w:shd w:val="clear" w:color="auto" w:fill="auto"/>
            <w:vAlign w:val="center"/>
          </w:tcPr>
          <w:p w14:paraId="3F5F26CA" w14:textId="77777777" w:rsidR="002D15B1" w:rsidRDefault="002D15B1">
            <w:pPr>
              <w:jc w:val="center"/>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Estimativa de gastos anuais</w:t>
            </w:r>
          </w:p>
        </w:tc>
        <w:tc>
          <w:tcPr>
            <w:tcW w:w="961" w:type="dxa"/>
            <w:tcBorders>
              <w:top w:val="single" w:sz="4" w:space="0" w:color="000000"/>
              <w:left w:val="single" w:sz="4" w:space="0" w:color="000000"/>
              <w:bottom w:val="single" w:sz="4" w:space="0" w:color="000000"/>
            </w:tcBorders>
            <w:shd w:val="clear" w:color="auto" w:fill="auto"/>
            <w:vAlign w:val="center"/>
          </w:tcPr>
          <w:p w14:paraId="405FE727" w14:textId="77777777" w:rsidR="002D15B1" w:rsidRDefault="002D15B1">
            <w:pPr>
              <w:jc w:val="center"/>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Quantidade (litros)</w:t>
            </w:r>
          </w:p>
        </w:tc>
        <w:tc>
          <w:tcPr>
            <w:tcW w:w="1101" w:type="dxa"/>
            <w:tcBorders>
              <w:top w:val="single" w:sz="4" w:space="0" w:color="000000"/>
              <w:left w:val="single" w:sz="4" w:space="0" w:color="000000"/>
              <w:bottom w:val="single" w:sz="4" w:space="0" w:color="000000"/>
            </w:tcBorders>
            <w:shd w:val="clear" w:color="auto" w:fill="auto"/>
            <w:vAlign w:val="center"/>
          </w:tcPr>
          <w:p w14:paraId="3A339FDB" w14:textId="77777777" w:rsidR="002D15B1" w:rsidRDefault="002D15B1">
            <w:pPr>
              <w:jc w:val="center"/>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Porcentagem por tipo de combustível (%)</w:t>
            </w:r>
          </w:p>
        </w:tc>
        <w:tc>
          <w:tcPr>
            <w:tcW w:w="874" w:type="dxa"/>
            <w:tcBorders>
              <w:top w:val="single" w:sz="4" w:space="0" w:color="000000"/>
              <w:left w:val="single" w:sz="4" w:space="0" w:color="000000"/>
              <w:bottom w:val="single" w:sz="4" w:space="0" w:color="000000"/>
            </w:tcBorders>
            <w:shd w:val="clear" w:color="auto" w:fill="auto"/>
            <w:vAlign w:val="center"/>
          </w:tcPr>
          <w:p w14:paraId="6988627B" w14:textId="77777777" w:rsidR="002D15B1" w:rsidRDefault="002D15B1">
            <w:pPr>
              <w:jc w:val="center"/>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Preço unitário médio (R$/litro)</w:t>
            </w:r>
          </w:p>
        </w:tc>
        <w:tc>
          <w:tcPr>
            <w:tcW w:w="1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7054A" w14:textId="7E021148" w:rsidR="002D15B1" w:rsidRDefault="002D15B1">
            <w:pPr>
              <w:jc w:val="center"/>
              <w:rPr>
                <w:sz w:val="16"/>
                <w:szCs w:val="16"/>
              </w:rPr>
            </w:pPr>
            <w:r>
              <w:rPr>
                <w:rFonts w:ascii="Times New Roman" w:eastAsia="Times New Roman" w:hAnsi="Times New Roman" w:cs="Times New Roman"/>
                <w:b/>
                <w:bCs/>
                <w:color w:val="000000"/>
                <w:sz w:val="16"/>
                <w:szCs w:val="16"/>
                <w:lang w:eastAsia="pt-BR"/>
              </w:rPr>
              <w:t>Valor total estimado por Combustível (R$)</w:t>
            </w:r>
          </w:p>
        </w:tc>
        <w:tc>
          <w:tcPr>
            <w:tcW w:w="1154" w:type="dxa"/>
            <w:tcBorders>
              <w:top w:val="single" w:sz="4" w:space="0" w:color="000000"/>
              <w:left w:val="single" w:sz="4" w:space="0" w:color="000000"/>
              <w:bottom w:val="single" w:sz="4" w:space="0" w:color="auto"/>
              <w:right w:val="single" w:sz="4" w:space="0" w:color="000000"/>
            </w:tcBorders>
          </w:tcPr>
          <w:p w14:paraId="7067B9E6" w14:textId="77777777" w:rsidR="002D15B1" w:rsidRDefault="002D15B1">
            <w:pPr>
              <w:jc w:val="center"/>
              <w:rPr>
                <w:rFonts w:ascii="Times New Roman" w:eastAsia="Times New Roman" w:hAnsi="Times New Roman" w:cs="Times New Roman"/>
                <w:b/>
                <w:bCs/>
                <w:color w:val="000000"/>
                <w:sz w:val="16"/>
                <w:szCs w:val="16"/>
                <w:lang w:eastAsia="pt-BR"/>
              </w:rPr>
            </w:pPr>
          </w:p>
          <w:p w14:paraId="58020D99" w14:textId="608F316B" w:rsidR="002D15B1" w:rsidRDefault="002D15B1">
            <w:pPr>
              <w:jc w:val="center"/>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Taxa Administração (%)</w:t>
            </w:r>
          </w:p>
        </w:tc>
        <w:tc>
          <w:tcPr>
            <w:tcW w:w="1246" w:type="dxa"/>
            <w:tcBorders>
              <w:top w:val="single" w:sz="4" w:space="0" w:color="000000"/>
              <w:left w:val="single" w:sz="4" w:space="0" w:color="000000"/>
              <w:bottom w:val="single" w:sz="4" w:space="0" w:color="000000"/>
              <w:right w:val="single" w:sz="4" w:space="0" w:color="000000"/>
            </w:tcBorders>
          </w:tcPr>
          <w:p w14:paraId="6029220D" w14:textId="77777777" w:rsidR="002D15B1" w:rsidRDefault="002D15B1">
            <w:pPr>
              <w:jc w:val="center"/>
              <w:rPr>
                <w:rFonts w:ascii="Times New Roman" w:eastAsia="Times New Roman" w:hAnsi="Times New Roman" w:cs="Times New Roman"/>
                <w:b/>
                <w:bCs/>
                <w:color w:val="000000"/>
                <w:sz w:val="16"/>
                <w:szCs w:val="16"/>
                <w:lang w:eastAsia="pt-BR"/>
              </w:rPr>
            </w:pPr>
          </w:p>
          <w:p w14:paraId="606C3A3F" w14:textId="77777777" w:rsidR="002D15B1" w:rsidRDefault="002D15B1">
            <w:pPr>
              <w:jc w:val="center"/>
              <w:rPr>
                <w:rFonts w:ascii="Times New Roman" w:eastAsia="Times New Roman" w:hAnsi="Times New Roman" w:cs="Times New Roman"/>
                <w:b/>
                <w:bCs/>
                <w:color w:val="000000"/>
                <w:sz w:val="16"/>
                <w:szCs w:val="16"/>
                <w:lang w:eastAsia="pt-BR"/>
              </w:rPr>
            </w:pPr>
          </w:p>
          <w:p w14:paraId="61D084EA" w14:textId="250C3579" w:rsidR="002D15B1" w:rsidRDefault="002D15B1">
            <w:pPr>
              <w:jc w:val="center"/>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Valor Total (R$)</w:t>
            </w:r>
          </w:p>
        </w:tc>
      </w:tr>
      <w:tr w:rsidR="00F801B2" w14:paraId="440F1CB2" w14:textId="1787F926" w:rsidTr="006A7AC9">
        <w:trPr>
          <w:trHeight w:val="274"/>
        </w:trPr>
        <w:tc>
          <w:tcPr>
            <w:tcW w:w="858" w:type="dxa"/>
            <w:vMerge w:val="restart"/>
            <w:tcBorders>
              <w:left w:val="single" w:sz="4" w:space="0" w:color="000000"/>
              <w:bottom w:val="single" w:sz="4" w:space="0" w:color="000000"/>
            </w:tcBorders>
            <w:shd w:val="clear" w:color="auto" w:fill="auto"/>
            <w:vAlign w:val="center"/>
          </w:tcPr>
          <w:p w14:paraId="35C3435A" w14:textId="77777777" w:rsidR="00F801B2" w:rsidRDefault="00F801B2">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 xml:space="preserve"> 5ª GRA/USA</w:t>
            </w:r>
          </w:p>
        </w:tc>
        <w:tc>
          <w:tcPr>
            <w:tcW w:w="754" w:type="dxa"/>
            <w:vMerge w:val="restart"/>
            <w:tcBorders>
              <w:left w:val="single" w:sz="4" w:space="0" w:color="000000"/>
              <w:bottom w:val="single" w:sz="4" w:space="0" w:color="000000"/>
            </w:tcBorders>
            <w:shd w:val="clear" w:color="auto" w:fill="auto"/>
            <w:vAlign w:val="center"/>
          </w:tcPr>
          <w:p w14:paraId="1EFBB64E" w14:textId="77777777" w:rsidR="00F801B2" w:rsidRDefault="00F801B2">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01</w:t>
            </w:r>
          </w:p>
        </w:tc>
        <w:tc>
          <w:tcPr>
            <w:tcW w:w="1789" w:type="dxa"/>
            <w:tcBorders>
              <w:left w:val="single" w:sz="4" w:space="0" w:color="000000"/>
              <w:bottom w:val="single" w:sz="4" w:space="0" w:color="000000"/>
            </w:tcBorders>
            <w:shd w:val="clear" w:color="auto" w:fill="auto"/>
            <w:vAlign w:val="center"/>
          </w:tcPr>
          <w:p w14:paraId="398D8350" w14:textId="77777777" w:rsidR="00F801B2" w:rsidRDefault="00F801B2">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Gasolina Comum</w:t>
            </w:r>
          </w:p>
        </w:tc>
        <w:tc>
          <w:tcPr>
            <w:tcW w:w="961" w:type="dxa"/>
            <w:tcBorders>
              <w:left w:val="single" w:sz="4" w:space="0" w:color="000000"/>
              <w:bottom w:val="single" w:sz="4" w:space="0" w:color="000000"/>
            </w:tcBorders>
            <w:shd w:val="clear" w:color="auto" w:fill="auto"/>
            <w:vAlign w:val="center"/>
          </w:tcPr>
          <w:p w14:paraId="04F357A7" w14:textId="77777777" w:rsidR="00F801B2" w:rsidRDefault="00F801B2">
            <w:pPr>
              <w:jc w:val="right"/>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24.000</w:t>
            </w:r>
          </w:p>
        </w:tc>
        <w:tc>
          <w:tcPr>
            <w:tcW w:w="1101" w:type="dxa"/>
            <w:tcBorders>
              <w:left w:val="single" w:sz="4" w:space="0" w:color="000000"/>
              <w:bottom w:val="single" w:sz="4" w:space="0" w:color="000000"/>
            </w:tcBorders>
            <w:shd w:val="clear" w:color="auto" w:fill="auto"/>
            <w:vAlign w:val="center"/>
          </w:tcPr>
          <w:p w14:paraId="06764F01" w14:textId="77777777" w:rsidR="00F801B2" w:rsidRDefault="00F801B2">
            <w:pPr>
              <w:jc w:val="center"/>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40</w:t>
            </w:r>
          </w:p>
        </w:tc>
        <w:tc>
          <w:tcPr>
            <w:tcW w:w="874" w:type="dxa"/>
            <w:tcBorders>
              <w:left w:val="single" w:sz="4" w:space="0" w:color="000000"/>
              <w:bottom w:val="single" w:sz="4" w:space="0" w:color="000000"/>
            </w:tcBorders>
            <w:shd w:val="clear" w:color="auto" w:fill="auto"/>
            <w:vAlign w:val="center"/>
          </w:tcPr>
          <w:p w14:paraId="03C188B9" w14:textId="77777777" w:rsidR="00F801B2" w:rsidRDefault="00F801B2">
            <w:pPr>
              <w:jc w:val="right"/>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7,34</w:t>
            </w:r>
          </w:p>
        </w:tc>
        <w:tc>
          <w:tcPr>
            <w:tcW w:w="1301" w:type="dxa"/>
            <w:tcBorders>
              <w:left w:val="single" w:sz="4" w:space="0" w:color="000000"/>
              <w:bottom w:val="single" w:sz="4" w:space="0" w:color="000000"/>
              <w:right w:val="single" w:sz="4" w:space="0" w:color="auto"/>
            </w:tcBorders>
            <w:shd w:val="clear" w:color="auto" w:fill="auto"/>
            <w:vAlign w:val="center"/>
          </w:tcPr>
          <w:p w14:paraId="32A6CCE4" w14:textId="77777777" w:rsidR="00F801B2" w:rsidRDefault="00F801B2">
            <w:pPr>
              <w:jc w:val="right"/>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176.160,00</w:t>
            </w:r>
          </w:p>
        </w:tc>
        <w:tc>
          <w:tcPr>
            <w:tcW w:w="1154" w:type="dxa"/>
            <w:vMerge w:val="restart"/>
            <w:tcBorders>
              <w:top w:val="single" w:sz="4" w:space="0" w:color="auto"/>
              <w:left w:val="single" w:sz="4" w:space="0" w:color="auto"/>
              <w:right w:val="single" w:sz="4" w:space="0" w:color="auto"/>
            </w:tcBorders>
            <w:vAlign w:val="center"/>
          </w:tcPr>
          <w:p w14:paraId="4BF5C2AD" w14:textId="77777777" w:rsidR="00F801B2" w:rsidRDefault="00F801B2" w:rsidP="00485504">
            <w:pPr>
              <w:jc w:val="center"/>
              <w:rPr>
                <w:rFonts w:ascii="Times New Roman" w:eastAsia="Times New Roman" w:hAnsi="Times New Roman" w:cs="Times New Roman"/>
                <w:color w:val="000000"/>
                <w:sz w:val="16"/>
                <w:szCs w:val="20"/>
                <w:lang w:eastAsia="pt-BR"/>
              </w:rPr>
            </w:pPr>
          </w:p>
          <w:p w14:paraId="566DEF1C" w14:textId="3B3AB1A5" w:rsidR="00F801B2" w:rsidRDefault="00F801B2" w:rsidP="00485504">
            <w:pPr>
              <w:jc w:val="center"/>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0,7</w:t>
            </w:r>
          </w:p>
        </w:tc>
        <w:tc>
          <w:tcPr>
            <w:tcW w:w="1246" w:type="dxa"/>
            <w:vMerge w:val="restart"/>
            <w:tcBorders>
              <w:left w:val="single" w:sz="4" w:space="0" w:color="auto"/>
              <w:right w:val="single" w:sz="4" w:space="0" w:color="000000"/>
            </w:tcBorders>
            <w:vAlign w:val="center"/>
          </w:tcPr>
          <w:p w14:paraId="21E401D1" w14:textId="77777777" w:rsidR="00F801B2" w:rsidRDefault="00F801B2">
            <w:pPr>
              <w:jc w:val="right"/>
              <w:rPr>
                <w:rFonts w:ascii="Times New Roman" w:eastAsia="Times New Roman" w:hAnsi="Times New Roman" w:cs="Times New Roman"/>
                <w:color w:val="000000"/>
                <w:sz w:val="16"/>
                <w:szCs w:val="20"/>
                <w:lang w:eastAsia="pt-BR"/>
              </w:rPr>
            </w:pPr>
          </w:p>
          <w:p w14:paraId="527AE9E0" w14:textId="509F86F7" w:rsidR="00F801B2" w:rsidRDefault="00F801B2" w:rsidP="00761435">
            <w:pPr>
              <w:jc w:val="center"/>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w:t>
            </w:r>
          </w:p>
        </w:tc>
      </w:tr>
      <w:tr w:rsidR="00F801B2" w14:paraId="045604B0" w14:textId="506B1502" w:rsidTr="006A7AC9">
        <w:trPr>
          <w:trHeight w:val="278"/>
        </w:trPr>
        <w:tc>
          <w:tcPr>
            <w:tcW w:w="858" w:type="dxa"/>
            <w:vMerge/>
            <w:tcBorders>
              <w:left w:val="single" w:sz="4" w:space="0" w:color="000000"/>
              <w:bottom w:val="single" w:sz="4" w:space="0" w:color="000000"/>
            </w:tcBorders>
            <w:shd w:val="clear" w:color="auto" w:fill="auto"/>
            <w:vAlign w:val="center"/>
          </w:tcPr>
          <w:p w14:paraId="12CCB8A6" w14:textId="77777777" w:rsidR="00F801B2" w:rsidRDefault="00F801B2"/>
        </w:tc>
        <w:tc>
          <w:tcPr>
            <w:tcW w:w="754" w:type="dxa"/>
            <w:vMerge/>
            <w:tcBorders>
              <w:left w:val="single" w:sz="4" w:space="0" w:color="000000"/>
              <w:bottom w:val="single" w:sz="4" w:space="0" w:color="000000"/>
            </w:tcBorders>
            <w:shd w:val="clear" w:color="auto" w:fill="auto"/>
            <w:vAlign w:val="center"/>
          </w:tcPr>
          <w:p w14:paraId="52D485EE" w14:textId="77777777" w:rsidR="00F801B2" w:rsidRDefault="00F801B2"/>
        </w:tc>
        <w:tc>
          <w:tcPr>
            <w:tcW w:w="1789" w:type="dxa"/>
            <w:tcBorders>
              <w:left w:val="single" w:sz="4" w:space="0" w:color="000000"/>
              <w:bottom w:val="single" w:sz="4" w:space="0" w:color="000000"/>
            </w:tcBorders>
            <w:shd w:val="clear" w:color="auto" w:fill="auto"/>
            <w:vAlign w:val="center"/>
          </w:tcPr>
          <w:p w14:paraId="3E22DC32" w14:textId="77777777" w:rsidR="00F801B2" w:rsidRDefault="00F801B2">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Etanol</w:t>
            </w:r>
          </w:p>
        </w:tc>
        <w:tc>
          <w:tcPr>
            <w:tcW w:w="961" w:type="dxa"/>
            <w:tcBorders>
              <w:left w:val="single" w:sz="4" w:space="0" w:color="000000"/>
              <w:bottom w:val="single" w:sz="4" w:space="0" w:color="000000"/>
            </w:tcBorders>
            <w:shd w:val="clear" w:color="auto" w:fill="auto"/>
            <w:vAlign w:val="center"/>
          </w:tcPr>
          <w:p w14:paraId="5A6630BF" w14:textId="77777777" w:rsidR="00F801B2" w:rsidRDefault="00F801B2">
            <w:pPr>
              <w:jc w:val="right"/>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1.200</w:t>
            </w:r>
          </w:p>
        </w:tc>
        <w:tc>
          <w:tcPr>
            <w:tcW w:w="1101" w:type="dxa"/>
            <w:tcBorders>
              <w:left w:val="single" w:sz="4" w:space="0" w:color="000000"/>
              <w:bottom w:val="single" w:sz="4" w:space="0" w:color="000000"/>
            </w:tcBorders>
            <w:shd w:val="clear" w:color="auto" w:fill="auto"/>
            <w:vAlign w:val="center"/>
          </w:tcPr>
          <w:p w14:paraId="1D68ED46" w14:textId="77777777" w:rsidR="00F801B2" w:rsidRDefault="00F801B2">
            <w:pPr>
              <w:jc w:val="center"/>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2</w:t>
            </w:r>
          </w:p>
        </w:tc>
        <w:tc>
          <w:tcPr>
            <w:tcW w:w="874" w:type="dxa"/>
            <w:tcBorders>
              <w:left w:val="single" w:sz="4" w:space="0" w:color="000000"/>
              <w:bottom w:val="single" w:sz="4" w:space="0" w:color="000000"/>
            </w:tcBorders>
            <w:shd w:val="clear" w:color="auto" w:fill="auto"/>
            <w:vAlign w:val="center"/>
          </w:tcPr>
          <w:p w14:paraId="5D6360C2" w14:textId="77777777" w:rsidR="00F801B2" w:rsidRDefault="00F801B2">
            <w:pPr>
              <w:jc w:val="right"/>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5,78</w:t>
            </w:r>
          </w:p>
        </w:tc>
        <w:tc>
          <w:tcPr>
            <w:tcW w:w="1301" w:type="dxa"/>
            <w:tcBorders>
              <w:left w:val="single" w:sz="4" w:space="0" w:color="000000"/>
              <w:bottom w:val="single" w:sz="4" w:space="0" w:color="000000"/>
              <w:right w:val="single" w:sz="4" w:space="0" w:color="auto"/>
            </w:tcBorders>
            <w:shd w:val="clear" w:color="auto" w:fill="auto"/>
            <w:vAlign w:val="center"/>
          </w:tcPr>
          <w:p w14:paraId="4883D382" w14:textId="77777777" w:rsidR="00F801B2" w:rsidRDefault="00F801B2">
            <w:pPr>
              <w:jc w:val="right"/>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6.936,00</w:t>
            </w:r>
          </w:p>
        </w:tc>
        <w:tc>
          <w:tcPr>
            <w:tcW w:w="1154" w:type="dxa"/>
            <w:vMerge/>
            <w:tcBorders>
              <w:left w:val="single" w:sz="4" w:space="0" w:color="auto"/>
              <w:right w:val="single" w:sz="4" w:space="0" w:color="auto"/>
            </w:tcBorders>
            <w:vAlign w:val="center"/>
          </w:tcPr>
          <w:p w14:paraId="3711D760" w14:textId="77777777" w:rsidR="00F801B2" w:rsidRDefault="00F801B2">
            <w:pPr>
              <w:jc w:val="right"/>
              <w:rPr>
                <w:rFonts w:ascii="Times New Roman" w:eastAsia="Times New Roman" w:hAnsi="Times New Roman" w:cs="Times New Roman"/>
                <w:color w:val="000000"/>
                <w:sz w:val="16"/>
                <w:szCs w:val="20"/>
                <w:lang w:eastAsia="pt-BR"/>
              </w:rPr>
            </w:pPr>
          </w:p>
        </w:tc>
        <w:tc>
          <w:tcPr>
            <w:tcW w:w="1246" w:type="dxa"/>
            <w:vMerge/>
            <w:tcBorders>
              <w:left w:val="single" w:sz="4" w:space="0" w:color="auto"/>
              <w:right w:val="single" w:sz="4" w:space="0" w:color="000000"/>
            </w:tcBorders>
            <w:vAlign w:val="center"/>
          </w:tcPr>
          <w:p w14:paraId="42805C0F" w14:textId="77777777" w:rsidR="00F801B2" w:rsidRDefault="00F801B2">
            <w:pPr>
              <w:jc w:val="right"/>
              <w:rPr>
                <w:rFonts w:ascii="Times New Roman" w:eastAsia="Times New Roman" w:hAnsi="Times New Roman" w:cs="Times New Roman"/>
                <w:color w:val="000000"/>
                <w:sz w:val="16"/>
                <w:szCs w:val="20"/>
                <w:lang w:eastAsia="pt-BR"/>
              </w:rPr>
            </w:pPr>
          </w:p>
        </w:tc>
      </w:tr>
      <w:tr w:rsidR="00F801B2" w14:paraId="5770DDDD" w14:textId="515891A7" w:rsidTr="006A7AC9">
        <w:trPr>
          <w:trHeight w:val="282"/>
        </w:trPr>
        <w:tc>
          <w:tcPr>
            <w:tcW w:w="858" w:type="dxa"/>
            <w:vMerge/>
            <w:tcBorders>
              <w:left w:val="single" w:sz="4" w:space="0" w:color="000000"/>
              <w:bottom w:val="single" w:sz="4" w:space="0" w:color="000000"/>
            </w:tcBorders>
            <w:shd w:val="clear" w:color="auto" w:fill="auto"/>
            <w:vAlign w:val="center"/>
          </w:tcPr>
          <w:p w14:paraId="72FE7AF9" w14:textId="77777777" w:rsidR="00F801B2" w:rsidRDefault="00F801B2"/>
        </w:tc>
        <w:tc>
          <w:tcPr>
            <w:tcW w:w="754" w:type="dxa"/>
            <w:vMerge/>
            <w:tcBorders>
              <w:left w:val="single" w:sz="4" w:space="0" w:color="000000"/>
              <w:bottom w:val="single" w:sz="4" w:space="0" w:color="000000"/>
            </w:tcBorders>
            <w:shd w:val="clear" w:color="auto" w:fill="auto"/>
            <w:vAlign w:val="center"/>
          </w:tcPr>
          <w:p w14:paraId="27C094A6" w14:textId="77777777" w:rsidR="00F801B2" w:rsidRDefault="00F801B2"/>
        </w:tc>
        <w:tc>
          <w:tcPr>
            <w:tcW w:w="1789" w:type="dxa"/>
            <w:tcBorders>
              <w:left w:val="single" w:sz="4" w:space="0" w:color="000000"/>
              <w:bottom w:val="single" w:sz="4" w:space="0" w:color="000000"/>
            </w:tcBorders>
            <w:shd w:val="clear" w:color="auto" w:fill="auto"/>
            <w:vAlign w:val="center"/>
          </w:tcPr>
          <w:p w14:paraId="22137741" w14:textId="0306FEAC" w:rsidR="00F801B2" w:rsidRDefault="00F801B2">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Diesel/S10</w:t>
            </w:r>
          </w:p>
        </w:tc>
        <w:tc>
          <w:tcPr>
            <w:tcW w:w="961" w:type="dxa"/>
            <w:tcBorders>
              <w:left w:val="single" w:sz="4" w:space="0" w:color="000000"/>
              <w:bottom w:val="single" w:sz="4" w:space="0" w:color="000000"/>
            </w:tcBorders>
            <w:shd w:val="clear" w:color="auto" w:fill="auto"/>
            <w:vAlign w:val="center"/>
          </w:tcPr>
          <w:p w14:paraId="5FD2AF02" w14:textId="77777777" w:rsidR="00F801B2" w:rsidRDefault="00F801B2">
            <w:pPr>
              <w:jc w:val="right"/>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34.200</w:t>
            </w:r>
          </w:p>
        </w:tc>
        <w:tc>
          <w:tcPr>
            <w:tcW w:w="1101" w:type="dxa"/>
            <w:tcBorders>
              <w:left w:val="single" w:sz="4" w:space="0" w:color="000000"/>
              <w:bottom w:val="single" w:sz="4" w:space="0" w:color="000000"/>
            </w:tcBorders>
            <w:shd w:val="clear" w:color="auto" w:fill="auto"/>
            <w:vAlign w:val="center"/>
          </w:tcPr>
          <w:p w14:paraId="3090DAFC" w14:textId="77777777" w:rsidR="00F801B2" w:rsidRDefault="00F801B2">
            <w:pPr>
              <w:jc w:val="center"/>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57</w:t>
            </w:r>
          </w:p>
        </w:tc>
        <w:tc>
          <w:tcPr>
            <w:tcW w:w="874" w:type="dxa"/>
            <w:tcBorders>
              <w:left w:val="single" w:sz="4" w:space="0" w:color="000000"/>
              <w:bottom w:val="single" w:sz="4" w:space="0" w:color="000000"/>
            </w:tcBorders>
            <w:shd w:val="clear" w:color="auto" w:fill="auto"/>
            <w:vAlign w:val="center"/>
          </w:tcPr>
          <w:p w14:paraId="402DC7AB" w14:textId="77777777" w:rsidR="00F801B2" w:rsidRDefault="00F801B2">
            <w:pPr>
              <w:jc w:val="right"/>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7,42</w:t>
            </w:r>
          </w:p>
        </w:tc>
        <w:tc>
          <w:tcPr>
            <w:tcW w:w="1301" w:type="dxa"/>
            <w:tcBorders>
              <w:left w:val="single" w:sz="4" w:space="0" w:color="000000"/>
              <w:bottom w:val="single" w:sz="4" w:space="0" w:color="000000"/>
              <w:right w:val="single" w:sz="4" w:space="0" w:color="auto"/>
            </w:tcBorders>
            <w:shd w:val="clear" w:color="auto" w:fill="auto"/>
            <w:vAlign w:val="center"/>
          </w:tcPr>
          <w:p w14:paraId="3751C7F5" w14:textId="77777777" w:rsidR="00F801B2" w:rsidRDefault="00F801B2">
            <w:pPr>
              <w:jc w:val="right"/>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253.764,00</w:t>
            </w:r>
          </w:p>
        </w:tc>
        <w:tc>
          <w:tcPr>
            <w:tcW w:w="1154" w:type="dxa"/>
            <w:vMerge/>
            <w:tcBorders>
              <w:left w:val="single" w:sz="4" w:space="0" w:color="auto"/>
              <w:right w:val="single" w:sz="4" w:space="0" w:color="auto"/>
            </w:tcBorders>
            <w:vAlign w:val="center"/>
          </w:tcPr>
          <w:p w14:paraId="4DD88437" w14:textId="77777777" w:rsidR="00F801B2" w:rsidRDefault="00F801B2">
            <w:pPr>
              <w:jc w:val="right"/>
              <w:rPr>
                <w:rFonts w:ascii="Times New Roman" w:eastAsia="Times New Roman" w:hAnsi="Times New Roman" w:cs="Times New Roman"/>
                <w:color w:val="000000"/>
                <w:sz w:val="16"/>
                <w:szCs w:val="20"/>
                <w:lang w:eastAsia="pt-BR"/>
              </w:rPr>
            </w:pPr>
          </w:p>
        </w:tc>
        <w:tc>
          <w:tcPr>
            <w:tcW w:w="1246" w:type="dxa"/>
            <w:vMerge/>
            <w:tcBorders>
              <w:left w:val="single" w:sz="4" w:space="0" w:color="auto"/>
              <w:right w:val="single" w:sz="4" w:space="0" w:color="000000"/>
            </w:tcBorders>
            <w:vAlign w:val="center"/>
          </w:tcPr>
          <w:p w14:paraId="065515F0" w14:textId="77777777" w:rsidR="00F801B2" w:rsidRDefault="00F801B2">
            <w:pPr>
              <w:jc w:val="right"/>
              <w:rPr>
                <w:rFonts w:ascii="Times New Roman" w:eastAsia="Times New Roman" w:hAnsi="Times New Roman" w:cs="Times New Roman"/>
                <w:color w:val="000000"/>
                <w:sz w:val="16"/>
                <w:szCs w:val="20"/>
                <w:lang w:eastAsia="pt-BR"/>
              </w:rPr>
            </w:pPr>
          </w:p>
        </w:tc>
      </w:tr>
      <w:tr w:rsidR="00F801B2" w14:paraId="4D6783CF" w14:textId="09375781" w:rsidTr="006A7AC9">
        <w:trPr>
          <w:trHeight w:val="261"/>
        </w:trPr>
        <w:tc>
          <w:tcPr>
            <w:tcW w:w="858" w:type="dxa"/>
            <w:vMerge/>
            <w:tcBorders>
              <w:left w:val="single" w:sz="4" w:space="0" w:color="000000"/>
              <w:bottom w:val="single" w:sz="4" w:space="0" w:color="000000"/>
            </w:tcBorders>
            <w:shd w:val="clear" w:color="auto" w:fill="auto"/>
            <w:vAlign w:val="center"/>
          </w:tcPr>
          <w:p w14:paraId="1FFC5BA7" w14:textId="77777777" w:rsidR="00F801B2" w:rsidRDefault="00F801B2"/>
        </w:tc>
        <w:tc>
          <w:tcPr>
            <w:tcW w:w="754" w:type="dxa"/>
            <w:vMerge/>
            <w:tcBorders>
              <w:left w:val="single" w:sz="4" w:space="0" w:color="000000"/>
              <w:bottom w:val="single" w:sz="4" w:space="0" w:color="000000"/>
            </w:tcBorders>
            <w:shd w:val="clear" w:color="auto" w:fill="auto"/>
            <w:vAlign w:val="center"/>
          </w:tcPr>
          <w:p w14:paraId="2F54CC84" w14:textId="77777777" w:rsidR="00F801B2" w:rsidRDefault="00F801B2"/>
        </w:tc>
        <w:tc>
          <w:tcPr>
            <w:tcW w:w="1789" w:type="dxa"/>
            <w:tcBorders>
              <w:left w:val="single" w:sz="4" w:space="0" w:color="000000"/>
              <w:bottom w:val="single" w:sz="4" w:space="0" w:color="000000"/>
            </w:tcBorders>
            <w:shd w:val="clear" w:color="auto" w:fill="auto"/>
            <w:vAlign w:val="center"/>
          </w:tcPr>
          <w:p w14:paraId="6336BC4B" w14:textId="77777777" w:rsidR="00F801B2" w:rsidRDefault="00F801B2">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Arla/Lubrificantes/Filtros</w:t>
            </w:r>
          </w:p>
        </w:tc>
        <w:tc>
          <w:tcPr>
            <w:tcW w:w="961" w:type="dxa"/>
            <w:tcBorders>
              <w:left w:val="single" w:sz="4" w:space="0" w:color="000000"/>
              <w:bottom w:val="single" w:sz="4" w:space="0" w:color="000000"/>
            </w:tcBorders>
            <w:shd w:val="clear" w:color="auto" w:fill="auto"/>
            <w:vAlign w:val="center"/>
          </w:tcPr>
          <w:p w14:paraId="45E26901" w14:textId="77777777" w:rsidR="00F801B2" w:rsidRDefault="00F801B2">
            <w:pPr>
              <w:jc w:val="right"/>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600</w:t>
            </w:r>
          </w:p>
        </w:tc>
        <w:tc>
          <w:tcPr>
            <w:tcW w:w="1101" w:type="dxa"/>
            <w:tcBorders>
              <w:left w:val="single" w:sz="4" w:space="0" w:color="000000"/>
              <w:bottom w:val="single" w:sz="4" w:space="0" w:color="000000"/>
            </w:tcBorders>
            <w:shd w:val="clear" w:color="auto" w:fill="auto"/>
            <w:vAlign w:val="center"/>
          </w:tcPr>
          <w:p w14:paraId="19E32A73" w14:textId="77777777" w:rsidR="00F801B2" w:rsidRDefault="00F801B2">
            <w:pPr>
              <w:jc w:val="center"/>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1</w:t>
            </w:r>
          </w:p>
        </w:tc>
        <w:tc>
          <w:tcPr>
            <w:tcW w:w="874" w:type="dxa"/>
            <w:tcBorders>
              <w:left w:val="single" w:sz="4" w:space="0" w:color="000000"/>
              <w:bottom w:val="single" w:sz="4" w:space="0" w:color="000000"/>
            </w:tcBorders>
            <w:shd w:val="clear" w:color="auto" w:fill="auto"/>
            <w:vAlign w:val="center"/>
          </w:tcPr>
          <w:p w14:paraId="3AE04483" w14:textId="77777777" w:rsidR="00F801B2" w:rsidRDefault="00F801B2">
            <w:pPr>
              <w:jc w:val="right"/>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30,00</w:t>
            </w:r>
          </w:p>
        </w:tc>
        <w:tc>
          <w:tcPr>
            <w:tcW w:w="1301" w:type="dxa"/>
            <w:tcBorders>
              <w:left w:val="single" w:sz="4" w:space="0" w:color="000000"/>
              <w:bottom w:val="single" w:sz="4" w:space="0" w:color="000000"/>
              <w:right w:val="single" w:sz="4" w:space="0" w:color="auto"/>
            </w:tcBorders>
            <w:shd w:val="clear" w:color="auto" w:fill="auto"/>
            <w:vAlign w:val="center"/>
          </w:tcPr>
          <w:p w14:paraId="48B11B0C" w14:textId="77777777" w:rsidR="00F801B2" w:rsidRDefault="00F801B2">
            <w:pPr>
              <w:jc w:val="right"/>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18.000,00</w:t>
            </w:r>
          </w:p>
        </w:tc>
        <w:tc>
          <w:tcPr>
            <w:tcW w:w="1154" w:type="dxa"/>
            <w:vMerge/>
            <w:tcBorders>
              <w:left w:val="single" w:sz="4" w:space="0" w:color="auto"/>
              <w:right w:val="single" w:sz="4" w:space="0" w:color="auto"/>
            </w:tcBorders>
            <w:vAlign w:val="center"/>
          </w:tcPr>
          <w:p w14:paraId="2B24B5FF" w14:textId="77777777" w:rsidR="00F801B2" w:rsidRDefault="00F801B2">
            <w:pPr>
              <w:jc w:val="right"/>
              <w:rPr>
                <w:rFonts w:ascii="Times New Roman" w:eastAsia="Times New Roman" w:hAnsi="Times New Roman" w:cs="Times New Roman"/>
                <w:color w:val="000000"/>
                <w:sz w:val="16"/>
                <w:szCs w:val="20"/>
                <w:lang w:eastAsia="pt-BR"/>
              </w:rPr>
            </w:pPr>
          </w:p>
        </w:tc>
        <w:tc>
          <w:tcPr>
            <w:tcW w:w="1246" w:type="dxa"/>
            <w:vMerge/>
            <w:tcBorders>
              <w:left w:val="single" w:sz="4" w:space="0" w:color="auto"/>
              <w:right w:val="single" w:sz="4" w:space="0" w:color="000000"/>
            </w:tcBorders>
            <w:vAlign w:val="center"/>
          </w:tcPr>
          <w:p w14:paraId="3A66D213" w14:textId="77777777" w:rsidR="00F801B2" w:rsidRDefault="00F801B2">
            <w:pPr>
              <w:jc w:val="right"/>
              <w:rPr>
                <w:rFonts w:ascii="Times New Roman" w:eastAsia="Times New Roman" w:hAnsi="Times New Roman" w:cs="Times New Roman"/>
                <w:color w:val="000000"/>
                <w:sz w:val="16"/>
                <w:szCs w:val="20"/>
                <w:lang w:eastAsia="pt-BR"/>
              </w:rPr>
            </w:pPr>
          </w:p>
        </w:tc>
      </w:tr>
      <w:tr w:rsidR="00F801B2" w14:paraId="681D6371" w14:textId="159605F6" w:rsidTr="006A7AC9">
        <w:trPr>
          <w:trHeight w:val="278"/>
        </w:trPr>
        <w:tc>
          <w:tcPr>
            <w:tcW w:w="858" w:type="dxa"/>
            <w:vMerge/>
            <w:tcBorders>
              <w:left w:val="single" w:sz="4" w:space="0" w:color="000000"/>
              <w:bottom w:val="single" w:sz="4" w:space="0" w:color="000000"/>
            </w:tcBorders>
            <w:shd w:val="clear" w:color="auto" w:fill="auto"/>
            <w:vAlign w:val="center"/>
          </w:tcPr>
          <w:p w14:paraId="17387DFC" w14:textId="77777777" w:rsidR="00F801B2" w:rsidRDefault="00F801B2"/>
        </w:tc>
        <w:tc>
          <w:tcPr>
            <w:tcW w:w="754" w:type="dxa"/>
            <w:vMerge/>
            <w:tcBorders>
              <w:left w:val="single" w:sz="4" w:space="0" w:color="000000"/>
              <w:bottom w:val="single" w:sz="4" w:space="0" w:color="000000"/>
            </w:tcBorders>
            <w:shd w:val="clear" w:color="auto" w:fill="auto"/>
            <w:vAlign w:val="center"/>
          </w:tcPr>
          <w:p w14:paraId="6D45E198" w14:textId="77777777" w:rsidR="00F801B2" w:rsidRDefault="00F801B2"/>
        </w:tc>
        <w:tc>
          <w:tcPr>
            <w:tcW w:w="1789" w:type="dxa"/>
            <w:tcBorders>
              <w:left w:val="single" w:sz="4" w:space="0" w:color="000000"/>
              <w:bottom w:val="single" w:sz="4" w:space="0" w:color="000000"/>
            </w:tcBorders>
            <w:shd w:val="clear" w:color="auto" w:fill="auto"/>
            <w:vAlign w:val="center"/>
          </w:tcPr>
          <w:p w14:paraId="2CEC7523" w14:textId="77777777" w:rsidR="00F801B2" w:rsidRDefault="00F801B2">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Serviços Borracharia</w:t>
            </w:r>
          </w:p>
        </w:tc>
        <w:tc>
          <w:tcPr>
            <w:tcW w:w="961" w:type="dxa"/>
            <w:tcBorders>
              <w:left w:val="single" w:sz="4" w:space="0" w:color="000000"/>
              <w:bottom w:val="single" w:sz="4" w:space="0" w:color="000000"/>
            </w:tcBorders>
            <w:shd w:val="clear" w:color="auto" w:fill="auto"/>
            <w:vAlign w:val="center"/>
          </w:tcPr>
          <w:p w14:paraId="06568F5E" w14:textId="77777777" w:rsidR="00F801B2" w:rsidRDefault="00F801B2">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1101" w:type="dxa"/>
            <w:tcBorders>
              <w:left w:val="single" w:sz="4" w:space="0" w:color="000000"/>
              <w:bottom w:val="single" w:sz="4" w:space="0" w:color="000000"/>
            </w:tcBorders>
            <w:shd w:val="clear" w:color="auto" w:fill="auto"/>
            <w:vAlign w:val="center"/>
          </w:tcPr>
          <w:p w14:paraId="41C6BFD9" w14:textId="77777777" w:rsidR="00F801B2" w:rsidRDefault="00F801B2">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874" w:type="dxa"/>
            <w:tcBorders>
              <w:left w:val="single" w:sz="4" w:space="0" w:color="000000"/>
              <w:bottom w:val="single" w:sz="4" w:space="0" w:color="000000"/>
            </w:tcBorders>
            <w:shd w:val="clear" w:color="auto" w:fill="auto"/>
            <w:vAlign w:val="center"/>
          </w:tcPr>
          <w:p w14:paraId="00BAB23D" w14:textId="77777777" w:rsidR="00F801B2" w:rsidRDefault="00F801B2">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1301" w:type="dxa"/>
            <w:tcBorders>
              <w:left w:val="single" w:sz="4" w:space="0" w:color="000000"/>
              <w:bottom w:val="single" w:sz="4" w:space="0" w:color="000000"/>
              <w:right w:val="single" w:sz="4" w:space="0" w:color="auto"/>
            </w:tcBorders>
            <w:shd w:val="clear" w:color="auto" w:fill="auto"/>
            <w:vAlign w:val="center"/>
          </w:tcPr>
          <w:p w14:paraId="15548FCD" w14:textId="77777777" w:rsidR="00F801B2" w:rsidRDefault="00F801B2">
            <w:pPr>
              <w:jc w:val="right"/>
              <w:rPr>
                <w:rFonts w:ascii="Times New Roman" w:hAnsi="Times New Roman"/>
                <w:sz w:val="16"/>
                <w:szCs w:val="16"/>
              </w:rPr>
            </w:pPr>
            <w:r>
              <w:rPr>
                <w:rFonts w:ascii="Times New Roman" w:hAnsi="Times New Roman"/>
                <w:sz w:val="16"/>
                <w:szCs w:val="16"/>
              </w:rPr>
              <w:t>1.200,00</w:t>
            </w:r>
          </w:p>
        </w:tc>
        <w:tc>
          <w:tcPr>
            <w:tcW w:w="1154" w:type="dxa"/>
            <w:vMerge/>
            <w:tcBorders>
              <w:left w:val="single" w:sz="4" w:space="0" w:color="auto"/>
              <w:right w:val="single" w:sz="4" w:space="0" w:color="auto"/>
            </w:tcBorders>
            <w:vAlign w:val="center"/>
          </w:tcPr>
          <w:p w14:paraId="376F66CA" w14:textId="77777777" w:rsidR="00F801B2" w:rsidRDefault="00F801B2">
            <w:pPr>
              <w:jc w:val="right"/>
              <w:rPr>
                <w:rFonts w:ascii="Times New Roman" w:hAnsi="Times New Roman"/>
                <w:sz w:val="16"/>
                <w:szCs w:val="16"/>
              </w:rPr>
            </w:pPr>
          </w:p>
        </w:tc>
        <w:tc>
          <w:tcPr>
            <w:tcW w:w="1246" w:type="dxa"/>
            <w:vMerge/>
            <w:tcBorders>
              <w:left w:val="single" w:sz="4" w:space="0" w:color="auto"/>
              <w:right w:val="single" w:sz="4" w:space="0" w:color="000000"/>
            </w:tcBorders>
            <w:vAlign w:val="center"/>
          </w:tcPr>
          <w:p w14:paraId="47C7249B" w14:textId="77777777" w:rsidR="00F801B2" w:rsidRDefault="00F801B2">
            <w:pPr>
              <w:jc w:val="right"/>
              <w:rPr>
                <w:rFonts w:ascii="Times New Roman" w:hAnsi="Times New Roman"/>
                <w:sz w:val="16"/>
                <w:szCs w:val="16"/>
              </w:rPr>
            </w:pPr>
          </w:p>
        </w:tc>
      </w:tr>
      <w:tr w:rsidR="00F801B2" w14:paraId="5A3D2ED0" w14:textId="3DD42440" w:rsidTr="006A7AC9">
        <w:trPr>
          <w:trHeight w:val="283"/>
        </w:trPr>
        <w:tc>
          <w:tcPr>
            <w:tcW w:w="858" w:type="dxa"/>
            <w:vMerge/>
            <w:tcBorders>
              <w:left w:val="single" w:sz="4" w:space="0" w:color="000000"/>
              <w:bottom w:val="single" w:sz="4" w:space="0" w:color="000000"/>
            </w:tcBorders>
            <w:shd w:val="clear" w:color="auto" w:fill="auto"/>
            <w:vAlign w:val="center"/>
          </w:tcPr>
          <w:p w14:paraId="4A7CE5B1" w14:textId="77777777" w:rsidR="00F801B2" w:rsidRDefault="00F801B2"/>
        </w:tc>
        <w:tc>
          <w:tcPr>
            <w:tcW w:w="754" w:type="dxa"/>
            <w:vMerge/>
            <w:tcBorders>
              <w:left w:val="single" w:sz="4" w:space="0" w:color="000000"/>
              <w:bottom w:val="single" w:sz="4" w:space="0" w:color="000000"/>
            </w:tcBorders>
            <w:shd w:val="clear" w:color="auto" w:fill="auto"/>
            <w:vAlign w:val="center"/>
          </w:tcPr>
          <w:p w14:paraId="34848E38" w14:textId="77777777" w:rsidR="00F801B2" w:rsidRDefault="00F801B2"/>
        </w:tc>
        <w:tc>
          <w:tcPr>
            <w:tcW w:w="1789" w:type="dxa"/>
            <w:tcBorders>
              <w:left w:val="single" w:sz="4" w:space="0" w:color="000000"/>
              <w:bottom w:val="single" w:sz="4" w:space="0" w:color="000000"/>
            </w:tcBorders>
            <w:shd w:val="clear" w:color="auto" w:fill="auto"/>
            <w:vAlign w:val="center"/>
          </w:tcPr>
          <w:p w14:paraId="5C50C8CB" w14:textId="77777777" w:rsidR="00F801B2" w:rsidRDefault="00F801B2">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Lavagem veículos</w:t>
            </w:r>
          </w:p>
        </w:tc>
        <w:tc>
          <w:tcPr>
            <w:tcW w:w="961" w:type="dxa"/>
            <w:tcBorders>
              <w:left w:val="single" w:sz="4" w:space="0" w:color="000000"/>
              <w:bottom w:val="single" w:sz="4" w:space="0" w:color="000000"/>
            </w:tcBorders>
            <w:shd w:val="clear" w:color="auto" w:fill="auto"/>
            <w:vAlign w:val="center"/>
          </w:tcPr>
          <w:p w14:paraId="2233F468" w14:textId="77777777" w:rsidR="00F801B2" w:rsidRDefault="00F801B2">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1101" w:type="dxa"/>
            <w:tcBorders>
              <w:left w:val="single" w:sz="4" w:space="0" w:color="000000"/>
              <w:bottom w:val="single" w:sz="4" w:space="0" w:color="000000"/>
            </w:tcBorders>
            <w:shd w:val="clear" w:color="auto" w:fill="auto"/>
            <w:vAlign w:val="center"/>
          </w:tcPr>
          <w:p w14:paraId="3E33F965" w14:textId="77777777" w:rsidR="00F801B2" w:rsidRDefault="00F801B2">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874" w:type="dxa"/>
            <w:tcBorders>
              <w:left w:val="single" w:sz="4" w:space="0" w:color="000000"/>
              <w:bottom w:val="single" w:sz="4" w:space="0" w:color="000000"/>
            </w:tcBorders>
            <w:shd w:val="clear" w:color="auto" w:fill="auto"/>
            <w:vAlign w:val="center"/>
          </w:tcPr>
          <w:p w14:paraId="6AF379B2" w14:textId="77777777" w:rsidR="00F801B2" w:rsidRDefault="00F801B2">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1301" w:type="dxa"/>
            <w:tcBorders>
              <w:left w:val="single" w:sz="4" w:space="0" w:color="000000"/>
              <w:bottom w:val="single" w:sz="4" w:space="0" w:color="000000"/>
              <w:right w:val="single" w:sz="4" w:space="0" w:color="auto"/>
            </w:tcBorders>
            <w:shd w:val="clear" w:color="auto" w:fill="auto"/>
            <w:vAlign w:val="center"/>
          </w:tcPr>
          <w:p w14:paraId="199091FC" w14:textId="184D5FD3" w:rsidR="00F801B2" w:rsidRDefault="00F801B2">
            <w:pPr>
              <w:jc w:val="right"/>
              <w:rPr>
                <w:rFonts w:ascii="Times New Roman" w:hAnsi="Times New Roman"/>
                <w:sz w:val="16"/>
                <w:szCs w:val="16"/>
              </w:rPr>
            </w:pPr>
            <w:r>
              <w:rPr>
                <w:rFonts w:ascii="Times New Roman" w:hAnsi="Times New Roman"/>
                <w:sz w:val="16"/>
                <w:szCs w:val="16"/>
              </w:rPr>
              <w:t>15.000,00</w:t>
            </w:r>
          </w:p>
        </w:tc>
        <w:tc>
          <w:tcPr>
            <w:tcW w:w="1154" w:type="dxa"/>
            <w:vMerge/>
            <w:tcBorders>
              <w:left w:val="single" w:sz="4" w:space="0" w:color="auto"/>
              <w:bottom w:val="single" w:sz="4" w:space="0" w:color="auto"/>
              <w:right w:val="single" w:sz="4" w:space="0" w:color="auto"/>
            </w:tcBorders>
            <w:vAlign w:val="center"/>
          </w:tcPr>
          <w:p w14:paraId="0E7F9234" w14:textId="77777777" w:rsidR="00F801B2" w:rsidRDefault="00F801B2">
            <w:pPr>
              <w:jc w:val="right"/>
              <w:rPr>
                <w:rFonts w:ascii="Times New Roman" w:hAnsi="Times New Roman"/>
                <w:sz w:val="16"/>
                <w:szCs w:val="16"/>
              </w:rPr>
            </w:pPr>
          </w:p>
        </w:tc>
        <w:tc>
          <w:tcPr>
            <w:tcW w:w="1246" w:type="dxa"/>
            <w:vMerge/>
            <w:tcBorders>
              <w:left w:val="single" w:sz="4" w:space="0" w:color="auto"/>
              <w:bottom w:val="single" w:sz="4" w:space="0" w:color="000000"/>
              <w:right w:val="single" w:sz="4" w:space="0" w:color="000000"/>
            </w:tcBorders>
            <w:vAlign w:val="center"/>
          </w:tcPr>
          <w:p w14:paraId="4F189E65" w14:textId="77777777" w:rsidR="00F801B2" w:rsidRDefault="00F801B2">
            <w:pPr>
              <w:jc w:val="right"/>
              <w:rPr>
                <w:rFonts w:ascii="Times New Roman" w:hAnsi="Times New Roman"/>
                <w:sz w:val="16"/>
                <w:szCs w:val="16"/>
              </w:rPr>
            </w:pPr>
          </w:p>
        </w:tc>
      </w:tr>
      <w:tr w:rsidR="00485504" w14:paraId="01A6C1BD" w14:textId="7E8169CC" w:rsidTr="006A7AC9">
        <w:trPr>
          <w:trHeight w:val="258"/>
        </w:trPr>
        <w:tc>
          <w:tcPr>
            <w:tcW w:w="858" w:type="dxa"/>
            <w:vMerge/>
            <w:tcBorders>
              <w:left w:val="single" w:sz="4" w:space="0" w:color="000000"/>
              <w:bottom w:val="single" w:sz="4" w:space="0" w:color="000000"/>
            </w:tcBorders>
            <w:shd w:val="clear" w:color="auto" w:fill="auto"/>
            <w:vAlign w:val="center"/>
          </w:tcPr>
          <w:p w14:paraId="7839B93A" w14:textId="77777777" w:rsidR="00485504" w:rsidRDefault="00485504"/>
        </w:tc>
        <w:tc>
          <w:tcPr>
            <w:tcW w:w="754" w:type="dxa"/>
            <w:vMerge/>
            <w:tcBorders>
              <w:left w:val="single" w:sz="4" w:space="0" w:color="000000"/>
              <w:bottom w:val="single" w:sz="4" w:space="0" w:color="000000"/>
            </w:tcBorders>
            <w:shd w:val="clear" w:color="auto" w:fill="auto"/>
            <w:vAlign w:val="center"/>
          </w:tcPr>
          <w:p w14:paraId="5983D3D7" w14:textId="77777777" w:rsidR="00485504" w:rsidRDefault="00485504"/>
        </w:tc>
        <w:tc>
          <w:tcPr>
            <w:tcW w:w="1789" w:type="dxa"/>
            <w:tcBorders>
              <w:left w:val="single" w:sz="4" w:space="0" w:color="000000"/>
              <w:bottom w:val="single" w:sz="4" w:space="0" w:color="000000"/>
            </w:tcBorders>
            <w:shd w:val="clear" w:color="auto" w:fill="auto"/>
            <w:vAlign w:val="center"/>
          </w:tcPr>
          <w:p w14:paraId="3162BCFE" w14:textId="382D551E" w:rsidR="00485504" w:rsidRDefault="00485504">
            <w:pPr>
              <w:jc w:val="center"/>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Total - Item 01</w:t>
            </w:r>
          </w:p>
        </w:tc>
        <w:tc>
          <w:tcPr>
            <w:tcW w:w="961" w:type="dxa"/>
            <w:tcBorders>
              <w:left w:val="single" w:sz="4" w:space="0" w:color="000000"/>
              <w:bottom w:val="single" w:sz="4" w:space="0" w:color="000000"/>
            </w:tcBorders>
            <w:shd w:val="clear" w:color="auto" w:fill="auto"/>
            <w:vAlign w:val="center"/>
          </w:tcPr>
          <w:p w14:paraId="33F9269A" w14:textId="77777777" w:rsidR="00485504" w:rsidRDefault="00485504">
            <w:pPr>
              <w:jc w:val="right"/>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60.000</w:t>
            </w:r>
          </w:p>
        </w:tc>
        <w:tc>
          <w:tcPr>
            <w:tcW w:w="1101" w:type="dxa"/>
            <w:tcBorders>
              <w:left w:val="single" w:sz="4" w:space="0" w:color="000000"/>
              <w:bottom w:val="single" w:sz="4" w:space="0" w:color="000000"/>
            </w:tcBorders>
            <w:shd w:val="clear" w:color="auto" w:fill="auto"/>
            <w:vAlign w:val="center"/>
          </w:tcPr>
          <w:p w14:paraId="784AC2F9" w14:textId="77777777" w:rsidR="00485504" w:rsidRDefault="00485504">
            <w:pPr>
              <w:jc w:val="center"/>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100</w:t>
            </w:r>
          </w:p>
        </w:tc>
        <w:tc>
          <w:tcPr>
            <w:tcW w:w="874" w:type="dxa"/>
            <w:tcBorders>
              <w:left w:val="single" w:sz="4" w:space="0" w:color="000000"/>
              <w:bottom w:val="single" w:sz="4" w:space="0" w:color="000000"/>
            </w:tcBorders>
            <w:shd w:val="clear" w:color="auto" w:fill="auto"/>
            <w:vAlign w:val="center"/>
          </w:tcPr>
          <w:p w14:paraId="6726D346" w14:textId="77777777" w:rsidR="00485504" w:rsidRDefault="00485504">
            <w:pPr>
              <w:jc w:val="center"/>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w:t>
            </w:r>
          </w:p>
        </w:tc>
        <w:tc>
          <w:tcPr>
            <w:tcW w:w="1301" w:type="dxa"/>
            <w:tcBorders>
              <w:left w:val="single" w:sz="4" w:space="0" w:color="000000"/>
              <w:bottom w:val="single" w:sz="4" w:space="0" w:color="000000"/>
              <w:right w:val="single" w:sz="4" w:space="0" w:color="auto"/>
            </w:tcBorders>
            <w:shd w:val="clear" w:color="auto" w:fill="auto"/>
            <w:vAlign w:val="center"/>
          </w:tcPr>
          <w:p w14:paraId="57841858" w14:textId="2EBD91A3" w:rsidR="00485504" w:rsidRPr="005B7069" w:rsidRDefault="005B7069">
            <w:pPr>
              <w:jc w:val="right"/>
              <w:rPr>
                <w:rFonts w:ascii="Times New Roman" w:hAnsi="Times New Roman"/>
                <w:b/>
                <w:bCs/>
                <w:sz w:val="16"/>
                <w:szCs w:val="16"/>
              </w:rPr>
            </w:pPr>
            <w:r w:rsidRPr="005B7069">
              <w:rPr>
                <w:rFonts w:ascii="Times New Roman" w:hAnsi="Times New Roman"/>
                <w:b/>
                <w:bCs/>
                <w:sz w:val="16"/>
                <w:szCs w:val="16"/>
              </w:rPr>
              <w:t>471.060,00</w:t>
            </w:r>
          </w:p>
        </w:tc>
        <w:tc>
          <w:tcPr>
            <w:tcW w:w="1154" w:type="dxa"/>
            <w:tcBorders>
              <w:top w:val="single" w:sz="4" w:space="0" w:color="auto"/>
              <w:left w:val="single" w:sz="4" w:space="0" w:color="auto"/>
              <w:bottom w:val="single" w:sz="4" w:space="0" w:color="auto"/>
              <w:right w:val="single" w:sz="4" w:space="0" w:color="auto"/>
            </w:tcBorders>
            <w:vAlign w:val="center"/>
          </w:tcPr>
          <w:p w14:paraId="45C4A089" w14:textId="298A4837" w:rsidR="00485504" w:rsidRDefault="00F801B2">
            <w:pPr>
              <w:jc w:val="right"/>
              <w:rPr>
                <w:rFonts w:ascii="Times New Roman" w:hAnsi="Times New Roman"/>
                <w:b/>
                <w:bCs/>
                <w:sz w:val="16"/>
                <w:szCs w:val="16"/>
              </w:rPr>
            </w:pPr>
            <w:r>
              <w:rPr>
                <w:rFonts w:ascii="Times New Roman" w:hAnsi="Times New Roman"/>
                <w:b/>
                <w:bCs/>
                <w:sz w:val="16"/>
                <w:szCs w:val="16"/>
              </w:rPr>
              <w:t>3.297,42</w:t>
            </w:r>
          </w:p>
        </w:tc>
        <w:tc>
          <w:tcPr>
            <w:tcW w:w="1246" w:type="dxa"/>
            <w:tcBorders>
              <w:left w:val="single" w:sz="4" w:space="0" w:color="auto"/>
              <w:bottom w:val="single" w:sz="4" w:space="0" w:color="000000"/>
              <w:right w:val="single" w:sz="4" w:space="0" w:color="000000"/>
            </w:tcBorders>
            <w:vAlign w:val="center"/>
          </w:tcPr>
          <w:p w14:paraId="234F7120" w14:textId="5B8F36FE" w:rsidR="00485504" w:rsidRDefault="00F801B2">
            <w:pPr>
              <w:jc w:val="right"/>
              <w:rPr>
                <w:rFonts w:ascii="Times New Roman" w:hAnsi="Times New Roman"/>
                <w:b/>
                <w:bCs/>
                <w:sz w:val="16"/>
                <w:szCs w:val="16"/>
              </w:rPr>
            </w:pPr>
            <w:r>
              <w:rPr>
                <w:rFonts w:ascii="Times New Roman" w:hAnsi="Times New Roman"/>
                <w:b/>
                <w:bCs/>
                <w:sz w:val="16"/>
                <w:szCs w:val="16"/>
              </w:rPr>
              <w:t>474.357,42</w:t>
            </w:r>
          </w:p>
        </w:tc>
      </w:tr>
      <w:tr w:rsidR="006A7AC9" w14:paraId="193080C6" w14:textId="39B3ABCC" w:rsidTr="006A7AC9">
        <w:trPr>
          <w:trHeight w:val="277"/>
        </w:trPr>
        <w:tc>
          <w:tcPr>
            <w:tcW w:w="858" w:type="dxa"/>
            <w:vMerge w:val="restart"/>
            <w:tcBorders>
              <w:left w:val="single" w:sz="4" w:space="0" w:color="000000"/>
              <w:bottom w:val="single" w:sz="4" w:space="0" w:color="000000"/>
            </w:tcBorders>
            <w:shd w:val="clear" w:color="auto" w:fill="auto"/>
            <w:vAlign w:val="center"/>
          </w:tcPr>
          <w:p w14:paraId="756313FF" w14:textId="77777777" w:rsidR="006A7AC9" w:rsidRDefault="006A7AC9">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 xml:space="preserve"> 5ª GRI</w:t>
            </w:r>
          </w:p>
        </w:tc>
        <w:tc>
          <w:tcPr>
            <w:tcW w:w="754" w:type="dxa"/>
            <w:vMerge w:val="restart"/>
            <w:tcBorders>
              <w:left w:val="single" w:sz="4" w:space="0" w:color="000000"/>
              <w:bottom w:val="single" w:sz="4" w:space="0" w:color="000000"/>
            </w:tcBorders>
            <w:shd w:val="clear" w:color="auto" w:fill="auto"/>
            <w:vAlign w:val="center"/>
          </w:tcPr>
          <w:p w14:paraId="75032182" w14:textId="77777777" w:rsidR="006A7AC9" w:rsidRDefault="006A7AC9">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02</w:t>
            </w:r>
          </w:p>
        </w:tc>
        <w:tc>
          <w:tcPr>
            <w:tcW w:w="1789" w:type="dxa"/>
            <w:tcBorders>
              <w:left w:val="single" w:sz="4" w:space="0" w:color="000000"/>
              <w:bottom w:val="single" w:sz="4" w:space="0" w:color="000000"/>
            </w:tcBorders>
            <w:shd w:val="clear" w:color="auto" w:fill="auto"/>
            <w:vAlign w:val="center"/>
          </w:tcPr>
          <w:p w14:paraId="142977FB" w14:textId="77777777" w:rsidR="006A7AC9" w:rsidRDefault="006A7AC9">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Gasolina Comum</w:t>
            </w:r>
          </w:p>
        </w:tc>
        <w:tc>
          <w:tcPr>
            <w:tcW w:w="961" w:type="dxa"/>
            <w:tcBorders>
              <w:left w:val="single" w:sz="4" w:space="0" w:color="000000"/>
              <w:bottom w:val="single" w:sz="4" w:space="0" w:color="000000"/>
            </w:tcBorders>
            <w:shd w:val="clear" w:color="auto" w:fill="auto"/>
            <w:vAlign w:val="center"/>
          </w:tcPr>
          <w:p w14:paraId="15ECA67D" w14:textId="77777777" w:rsidR="006A7AC9" w:rsidRDefault="006A7AC9">
            <w:pPr>
              <w:jc w:val="righ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5.200</w:t>
            </w:r>
          </w:p>
        </w:tc>
        <w:tc>
          <w:tcPr>
            <w:tcW w:w="1101" w:type="dxa"/>
            <w:tcBorders>
              <w:left w:val="single" w:sz="4" w:space="0" w:color="000000"/>
              <w:bottom w:val="single" w:sz="4" w:space="0" w:color="000000"/>
            </w:tcBorders>
            <w:shd w:val="clear" w:color="auto" w:fill="auto"/>
            <w:vAlign w:val="center"/>
          </w:tcPr>
          <w:p w14:paraId="32BBB5C5" w14:textId="77777777" w:rsidR="006A7AC9" w:rsidRDefault="006A7AC9">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13</w:t>
            </w:r>
          </w:p>
        </w:tc>
        <w:tc>
          <w:tcPr>
            <w:tcW w:w="874" w:type="dxa"/>
            <w:tcBorders>
              <w:left w:val="single" w:sz="4" w:space="0" w:color="000000"/>
              <w:bottom w:val="single" w:sz="4" w:space="0" w:color="000000"/>
            </w:tcBorders>
            <w:shd w:val="clear" w:color="auto" w:fill="auto"/>
            <w:vAlign w:val="center"/>
          </w:tcPr>
          <w:p w14:paraId="66390E6C" w14:textId="77777777" w:rsidR="006A7AC9" w:rsidRDefault="006A7AC9">
            <w:pPr>
              <w:jc w:val="righ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7,34</w:t>
            </w:r>
          </w:p>
        </w:tc>
        <w:tc>
          <w:tcPr>
            <w:tcW w:w="1301" w:type="dxa"/>
            <w:tcBorders>
              <w:left w:val="single" w:sz="4" w:space="0" w:color="000000"/>
              <w:bottom w:val="single" w:sz="4" w:space="0" w:color="000000"/>
              <w:right w:val="single" w:sz="4" w:space="0" w:color="auto"/>
            </w:tcBorders>
            <w:shd w:val="clear" w:color="auto" w:fill="auto"/>
            <w:vAlign w:val="center"/>
          </w:tcPr>
          <w:p w14:paraId="35EB267E" w14:textId="77777777" w:rsidR="006A7AC9" w:rsidRDefault="006A7AC9">
            <w:pPr>
              <w:jc w:val="right"/>
              <w:rPr>
                <w:rFonts w:ascii="Times New Roman" w:hAnsi="Times New Roman"/>
                <w:sz w:val="16"/>
                <w:szCs w:val="16"/>
              </w:rPr>
            </w:pPr>
            <w:r>
              <w:rPr>
                <w:rFonts w:ascii="Times New Roman" w:hAnsi="Times New Roman"/>
                <w:sz w:val="16"/>
                <w:szCs w:val="16"/>
              </w:rPr>
              <w:t>38.168,00</w:t>
            </w:r>
          </w:p>
        </w:tc>
        <w:tc>
          <w:tcPr>
            <w:tcW w:w="1154" w:type="dxa"/>
            <w:vMerge w:val="restart"/>
            <w:tcBorders>
              <w:top w:val="single" w:sz="4" w:space="0" w:color="auto"/>
              <w:left w:val="single" w:sz="4" w:space="0" w:color="auto"/>
              <w:right w:val="single" w:sz="4" w:space="0" w:color="auto"/>
            </w:tcBorders>
            <w:vAlign w:val="center"/>
          </w:tcPr>
          <w:p w14:paraId="3CD27C6A" w14:textId="1D7A5346" w:rsidR="006A7AC9" w:rsidRPr="003261F6" w:rsidRDefault="006A7AC9" w:rsidP="006A7AC9">
            <w:pPr>
              <w:jc w:val="center"/>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0,7</w:t>
            </w:r>
          </w:p>
        </w:tc>
        <w:tc>
          <w:tcPr>
            <w:tcW w:w="1246" w:type="dxa"/>
            <w:vMerge w:val="restart"/>
            <w:tcBorders>
              <w:left w:val="single" w:sz="4" w:space="0" w:color="auto"/>
              <w:right w:val="single" w:sz="4" w:space="0" w:color="000000"/>
            </w:tcBorders>
            <w:vAlign w:val="center"/>
          </w:tcPr>
          <w:p w14:paraId="71FBB709" w14:textId="00445328" w:rsidR="006A7AC9" w:rsidRDefault="006A7AC9" w:rsidP="006A7AC9">
            <w:pPr>
              <w:jc w:val="center"/>
              <w:rPr>
                <w:rFonts w:ascii="Times New Roman" w:hAnsi="Times New Roman"/>
                <w:sz w:val="16"/>
                <w:szCs w:val="16"/>
              </w:rPr>
            </w:pPr>
            <w:r>
              <w:rPr>
                <w:rFonts w:ascii="Times New Roman" w:hAnsi="Times New Roman"/>
                <w:sz w:val="16"/>
                <w:szCs w:val="16"/>
              </w:rPr>
              <w:t>-</w:t>
            </w:r>
          </w:p>
        </w:tc>
      </w:tr>
      <w:tr w:rsidR="006A7AC9" w14:paraId="60481B82" w14:textId="60A9CDE0" w:rsidTr="006A7AC9">
        <w:trPr>
          <w:trHeight w:val="280"/>
        </w:trPr>
        <w:tc>
          <w:tcPr>
            <w:tcW w:w="858" w:type="dxa"/>
            <w:vMerge/>
            <w:tcBorders>
              <w:left w:val="single" w:sz="4" w:space="0" w:color="000000"/>
              <w:bottom w:val="single" w:sz="4" w:space="0" w:color="000000"/>
            </w:tcBorders>
            <w:shd w:val="clear" w:color="auto" w:fill="auto"/>
            <w:vAlign w:val="center"/>
          </w:tcPr>
          <w:p w14:paraId="74C8ECF7" w14:textId="77777777" w:rsidR="006A7AC9" w:rsidRDefault="006A7AC9"/>
        </w:tc>
        <w:tc>
          <w:tcPr>
            <w:tcW w:w="754" w:type="dxa"/>
            <w:vMerge/>
            <w:tcBorders>
              <w:left w:val="single" w:sz="4" w:space="0" w:color="000000"/>
              <w:bottom w:val="single" w:sz="4" w:space="0" w:color="000000"/>
            </w:tcBorders>
            <w:shd w:val="clear" w:color="auto" w:fill="auto"/>
            <w:vAlign w:val="center"/>
          </w:tcPr>
          <w:p w14:paraId="5B37B30B" w14:textId="77777777" w:rsidR="006A7AC9" w:rsidRDefault="006A7AC9"/>
        </w:tc>
        <w:tc>
          <w:tcPr>
            <w:tcW w:w="1789" w:type="dxa"/>
            <w:tcBorders>
              <w:left w:val="single" w:sz="4" w:space="0" w:color="000000"/>
              <w:bottom w:val="single" w:sz="4" w:space="0" w:color="000000"/>
            </w:tcBorders>
            <w:shd w:val="clear" w:color="auto" w:fill="auto"/>
            <w:vAlign w:val="center"/>
          </w:tcPr>
          <w:p w14:paraId="02DC9BD2" w14:textId="77777777" w:rsidR="006A7AC9" w:rsidRDefault="006A7AC9">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Etanol</w:t>
            </w:r>
          </w:p>
        </w:tc>
        <w:tc>
          <w:tcPr>
            <w:tcW w:w="961" w:type="dxa"/>
            <w:tcBorders>
              <w:left w:val="single" w:sz="4" w:space="0" w:color="000000"/>
              <w:bottom w:val="single" w:sz="4" w:space="0" w:color="000000"/>
            </w:tcBorders>
            <w:shd w:val="clear" w:color="auto" w:fill="auto"/>
            <w:vAlign w:val="center"/>
          </w:tcPr>
          <w:p w14:paraId="64526D33" w14:textId="77777777" w:rsidR="006A7AC9" w:rsidRDefault="006A7AC9">
            <w:pPr>
              <w:jc w:val="righ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0</w:t>
            </w:r>
          </w:p>
        </w:tc>
        <w:tc>
          <w:tcPr>
            <w:tcW w:w="1101" w:type="dxa"/>
            <w:tcBorders>
              <w:left w:val="single" w:sz="4" w:space="0" w:color="000000"/>
              <w:bottom w:val="single" w:sz="4" w:space="0" w:color="000000"/>
            </w:tcBorders>
            <w:shd w:val="clear" w:color="auto" w:fill="auto"/>
            <w:vAlign w:val="center"/>
          </w:tcPr>
          <w:p w14:paraId="49343A49" w14:textId="77777777" w:rsidR="006A7AC9" w:rsidRDefault="006A7AC9">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0</w:t>
            </w:r>
          </w:p>
        </w:tc>
        <w:tc>
          <w:tcPr>
            <w:tcW w:w="874" w:type="dxa"/>
            <w:tcBorders>
              <w:left w:val="single" w:sz="4" w:space="0" w:color="000000"/>
              <w:bottom w:val="single" w:sz="4" w:space="0" w:color="000000"/>
            </w:tcBorders>
            <w:shd w:val="clear" w:color="auto" w:fill="auto"/>
            <w:vAlign w:val="center"/>
          </w:tcPr>
          <w:p w14:paraId="73ACDD8E" w14:textId="77777777" w:rsidR="006A7AC9" w:rsidRDefault="006A7AC9">
            <w:pPr>
              <w:jc w:val="righ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5,78</w:t>
            </w:r>
          </w:p>
        </w:tc>
        <w:tc>
          <w:tcPr>
            <w:tcW w:w="1301" w:type="dxa"/>
            <w:tcBorders>
              <w:left w:val="single" w:sz="4" w:space="0" w:color="000000"/>
              <w:bottom w:val="single" w:sz="4" w:space="0" w:color="000000"/>
              <w:right w:val="single" w:sz="4" w:space="0" w:color="auto"/>
            </w:tcBorders>
            <w:shd w:val="clear" w:color="auto" w:fill="auto"/>
            <w:vAlign w:val="center"/>
          </w:tcPr>
          <w:p w14:paraId="49BC8506" w14:textId="77777777" w:rsidR="006A7AC9" w:rsidRDefault="006A7AC9">
            <w:pPr>
              <w:jc w:val="right"/>
              <w:rPr>
                <w:rFonts w:ascii="Times New Roman" w:hAnsi="Times New Roman"/>
                <w:sz w:val="16"/>
                <w:szCs w:val="16"/>
              </w:rPr>
            </w:pPr>
            <w:r>
              <w:rPr>
                <w:rFonts w:ascii="Times New Roman" w:hAnsi="Times New Roman"/>
                <w:sz w:val="16"/>
                <w:szCs w:val="16"/>
              </w:rPr>
              <w:t>0,00</w:t>
            </w:r>
          </w:p>
        </w:tc>
        <w:tc>
          <w:tcPr>
            <w:tcW w:w="1154" w:type="dxa"/>
            <w:vMerge/>
            <w:tcBorders>
              <w:left w:val="single" w:sz="4" w:space="0" w:color="auto"/>
              <w:right w:val="single" w:sz="4" w:space="0" w:color="auto"/>
            </w:tcBorders>
            <w:vAlign w:val="center"/>
          </w:tcPr>
          <w:p w14:paraId="6D4C0315" w14:textId="77777777" w:rsidR="006A7AC9" w:rsidRDefault="006A7AC9">
            <w:pPr>
              <w:jc w:val="right"/>
              <w:rPr>
                <w:rFonts w:ascii="Times New Roman" w:hAnsi="Times New Roman"/>
                <w:sz w:val="16"/>
                <w:szCs w:val="16"/>
              </w:rPr>
            </w:pPr>
          </w:p>
        </w:tc>
        <w:tc>
          <w:tcPr>
            <w:tcW w:w="1246" w:type="dxa"/>
            <w:vMerge/>
            <w:tcBorders>
              <w:left w:val="single" w:sz="4" w:space="0" w:color="auto"/>
              <w:right w:val="single" w:sz="4" w:space="0" w:color="000000"/>
            </w:tcBorders>
            <w:vAlign w:val="center"/>
          </w:tcPr>
          <w:p w14:paraId="181F2E5F" w14:textId="77777777" w:rsidR="006A7AC9" w:rsidRDefault="006A7AC9" w:rsidP="006A7AC9">
            <w:pPr>
              <w:jc w:val="center"/>
              <w:rPr>
                <w:rFonts w:ascii="Times New Roman" w:hAnsi="Times New Roman"/>
                <w:sz w:val="16"/>
                <w:szCs w:val="16"/>
              </w:rPr>
            </w:pPr>
          </w:p>
        </w:tc>
      </w:tr>
      <w:tr w:rsidR="006A7AC9" w14:paraId="7ED1300B" w14:textId="7F42C228" w:rsidTr="006A7AC9">
        <w:trPr>
          <w:trHeight w:val="271"/>
        </w:trPr>
        <w:tc>
          <w:tcPr>
            <w:tcW w:w="858" w:type="dxa"/>
            <w:vMerge/>
            <w:tcBorders>
              <w:left w:val="single" w:sz="4" w:space="0" w:color="000000"/>
              <w:bottom w:val="single" w:sz="4" w:space="0" w:color="000000"/>
            </w:tcBorders>
            <w:shd w:val="clear" w:color="auto" w:fill="auto"/>
            <w:vAlign w:val="center"/>
          </w:tcPr>
          <w:p w14:paraId="49542C62" w14:textId="77777777" w:rsidR="006A7AC9" w:rsidRDefault="006A7AC9"/>
        </w:tc>
        <w:tc>
          <w:tcPr>
            <w:tcW w:w="754" w:type="dxa"/>
            <w:vMerge/>
            <w:tcBorders>
              <w:left w:val="single" w:sz="4" w:space="0" w:color="000000"/>
              <w:bottom w:val="single" w:sz="4" w:space="0" w:color="000000"/>
            </w:tcBorders>
            <w:shd w:val="clear" w:color="auto" w:fill="auto"/>
            <w:vAlign w:val="center"/>
          </w:tcPr>
          <w:p w14:paraId="3D37837E" w14:textId="77777777" w:rsidR="006A7AC9" w:rsidRDefault="006A7AC9"/>
        </w:tc>
        <w:tc>
          <w:tcPr>
            <w:tcW w:w="1789" w:type="dxa"/>
            <w:tcBorders>
              <w:left w:val="single" w:sz="4" w:space="0" w:color="000000"/>
              <w:bottom w:val="single" w:sz="4" w:space="0" w:color="000000"/>
            </w:tcBorders>
            <w:shd w:val="clear" w:color="auto" w:fill="auto"/>
            <w:vAlign w:val="center"/>
          </w:tcPr>
          <w:p w14:paraId="15BC5517" w14:textId="30A567D1" w:rsidR="006A7AC9" w:rsidRDefault="006A7AC9">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Diesel/S10</w:t>
            </w:r>
          </w:p>
        </w:tc>
        <w:tc>
          <w:tcPr>
            <w:tcW w:w="961" w:type="dxa"/>
            <w:tcBorders>
              <w:left w:val="single" w:sz="4" w:space="0" w:color="000000"/>
              <w:bottom w:val="single" w:sz="4" w:space="0" w:color="000000"/>
            </w:tcBorders>
            <w:shd w:val="clear" w:color="auto" w:fill="auto"/>
            <w:vAlign w:val="center"/>
          </w:tcPr>
          <w:p w14:paraId="7518FE70" w14:textId="77777777" w:rsidR="006A7AC9" w:rsidRDefault="006A7AC9">
            <w:pPr>
              <w:jc w:val="righ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34.000</w:t>
            </w:r>
          </w:p>
        </w:tc>
        <w:tc>
          <w:tcPr>
            <w:tcW w:w="1101" w:type="dxa"/>
            <w:tcBorders>
              <w:left w:val="single" w:sz="4" w:space="0" w:color="000000"/>
              <w:bottom w:val="single" w:sz="4" w:space="0" w:color="000000"/>
            </w:tcBorders>
            <w:shd w:val="clear" w:color="auto" w:fill="auto"/>
            <w:vAlign w:val="center"/>
          </w:tcPr>
          <w:p w14:paraId="5AE5F989" w14:textId="77777777" w:rsidR="006A7AC9" w:rsidRDefault="006A7AC9">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85</w:t>
            </w:r>
          </w:p>
        </w:tc>
        <w:tc>
          <w:tcPr>
            <w:tcW w:w="874" w:type="dxa"/>
            <w:tcBorders>
              <w:left w:val="single" w:sz="4" w:space="0" w:color="000000"/>
              <w:bottom w:val="single" w:sz="4" w:space="0" w:color="000000"/>
            </w:tcBorders>
            <w:shd w:val="clear" w:color="auto" w:fill="auto"/>
            <w:vAlign w:val="center"/>
          </w:tcPr>
          <w:p w14:paraId="43A2D782" w14:textId="77777777" w:rsidR="006A7AC9" w:rsidRDefault="006A7AC9">
            <w:pPr>
              <w:jc w:val="righ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7,42</w:t>
            </w:r>
          </w:p>
        </w:tc>
        <w:tc>
          <w:tcPr>
            <w:tcW w:w="1301" w:type="dxa"/>
            <w:tcBorders>
              <w:left w:val="single" w:sz="4" w:space="0" w:color="000000"/>
              <w:bottom w:val="single" w:sz="4" w:space="0" w:color="000000"/>
              <w:right w:val="single" w:sz="4" w:space="0" w:color="auto"/>
            </w:tcBorders>
            <w:shd w:val="clear" w:color="auto" w:fill="auto"/>
            <w:vAlign w:val="center"/>
          </w:tcPr>
          <w:p w14:paraId="59326ECA" w14:textId="77777777" w:rsidR="006A7AC9" w:rsidRDefault="006A7AC9">
            <w:pPr>
              <w:jc w:val="right"/>
              <w:rPr>
                <w:rFonts w:ascii="Times New Roman" w:hAnsi="Times New Roman"/>
                <w:sz w:val="16"/>
                <w:szCs w:val="16"/>
              </w:rPr>
            </w:pPr>
            <w:r>
              <w:rPr>
                <w:rFonts w:ascii="Times New Roman" w:hAnsi="Times New Roman"/>
                <w:sz w:val="16"/>
                <w:szCs w:val="16"/>
              </w:rPr>
              <w:t>252.280,00</w:t>
            </w:r>
          </w:p>
        </w:tc>
        <w:tc>
          <w:tcPr>
            <w:tcW w:w="1154" w:type="dxa"/>
            <w:vMerge/>
            <w:tcBorders>
              <w:left w:val="single" w:sz="4" w:space="0" w:color="auto"/>
              <w:right w:val="single" w:sz="4" w:space="0" w:color="auto"/>
            </w:tcBorders>
            <w:vAlign w:val="center"/>
          </w:tcPr>
          <w:p w14:paraId="3F1F7BF5" w14:textId="77777777" w:rsidR="006A7AC9" w:rsidRDefault="006A7AC9">
            <w:pPr>
              <w:jc w:val="right"/>
              <w:rPr>
                <w:rFonts w:ascii="Times New Roman" w:hAnsi="Times New Roman"/>
                <w:sz w:val="16"/>
                <w:szCs w:val="16"/>
              </w:rPr>
            </w:pPr>
          </w:p>
        </w:tc>
        <w:tc>
          <w:tcPr>
            <w:tcW w:w="1246" w:type="dxa"/>
            <w:vMerge/>
            <w:tcBorders>
              <w:left w:val="single" w:sz="4" w:space="0" w:color="auto"/>
              <w:right w:val="single" w:sz="4" w:space="0" w:color="000000"/>
            </w:tcBorders>
            <w:vAlign w:val="center"/>
          </w:tcPr>
          <w:p w14:paraId="35E3308F" w14:textId="77777777" w:rsidR="006A7AC9" w:rsidRDefault="006A7AC9" w:rsidP="006A7AC9">
            <w:pPr>
              <w:jc w:val="center"/>
              <w:rPr>
                <w:rFonts w:ascii="Times New Roman" w:hAnsi="Times New Roman"/>
                <w:sz w:val="16"/>
                <w:szCs w:val="16"/>
              </w:rPr>
            </w:pPr>
          </w:p>
        </w:tc>
      </w:tr>
      <w:tr w:rsidR="006A7AC9" w14:paraId="03BF4F95" w14:textId="67CAAD85" w:rsidTr="006A7AC9">
        <w:trPr>
          <w:trHeight w:val="274"/>
        </w:trPr>
        <w:tc>
          <w:tcPr>
            <w:tcW w:w="858" w:type="dxa"/>
            <w:vMerge/>
            <w:tcBorders>
              <w:left w:val="single" w:sz="4" w:space="0" w:color="000000"/>
              <w:bottom w:val="single" w:sz="4" w:space="0" w:color="000000"/>
            </w:tcBorders>
            <w:shd w:val="clear" w:color="auto" w:fill="auto"/>
            <w:vAlign w:val="center"/>
          </w:tcPr>
          <w:p w14:paraId="3A2D0F15" w14:textId="77777777" w:rsidR="006A7AC9" w:rsidRDefault="006A7AC9"/>
        </w:tc>
        <w:tc>
          <w:tcPr>
            <w:tcW w:w="754" w:type="dxa"/>
            <w:vMerge/>
            <w:tcBorders>
              <w:left w:val="single" w:sz="4" w:space="0" w:color="000000"/>
              <w:bottom w:val="single" w:sz="4" w:space="0" w:color="000000"/>
            </w:tcBorders>
            <w:shd w:val="clear" w:color="auto" w:fill="auto"/>
            <w:vAlign w:val="center"/>
          </w:tcPr>
          <w:p w14:paraId="6DA8607C" w14:textId="77777777" w:rsidR="006A7AC9" w:rsidRDefault="006A7AC9"/>
        </w:tc>
        <w:tc>
          <w:tcPr>
            <w:tcW w:w="1789" w:type="dxa"/>
            <w:tcBorders>
              <w:left w:val="single" w:sz="4" w:space="0" w:color="000000"/>
              <w:bottom w:val="single" w:sz="4" w:space="0" w:color="000000"/>
            </w:tcBorders>
            <w:shd w:val="clear" w:color="auto" w:fill="auto"/>
            <w:vAlign w:val="center"/>
          </w:tcPr>
          <w:p w14:paraId="6F8A564D" w14:textId="77777777" w:rsidR="006A7AC9" w:rsidRDefault="006A7AC9">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Arla/Lubrificantes/Filtros</w:t>
            </w:r>
          </w:p>
        </w:tc>
        <w:tc>
          <w:tcPr>
            <w:tcW w:w="961" w:type="dxa"/>
            <w:tcBorders>
              <w:left w:val="single" w:sz="4" w:space="0" w:color="000000"/>
              <w:bottom w:val="single" w:sz="4" w:space="0" w:color="000000"/>
            </w:tcBorders>
            <w:shd w:val="clear" w:color="auto" w:fill="auto"/>
            <w:vAlign w:val="center"/>
          </w:tcPr>
          <w:p w14:paraId="291DBF7C" w14:textId="77777777" w:rsidR="006A7AC9" w:rsidRDefault="006A7AC9">
            <w:pPr>
              <w:jc w:val="righ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800</w:t>
            </w:r>
          </w:p>
        </w:tc>
        <w:tc>
          <w:tcPr>
            <w:tcW w:w="1101" w:type="dxa"/>
            <w:tcBorders>
              <w:left w:val="single" w:sz="4" w:space="0" w:color="000000"/>
              <w:bottom w:val="single" w:sz="4" w:space="0" w:color="000000"/>
            </w:tcBorders>
            <w:shd w:val="clear" w:color="auto" w:fill="auto"/>
            <w:vAlign w:val="center"/>
          </w:tcPr>
          <w:p w14:paraId="7547C718" w14:textId="77777777" w:rsidR="006A7AC9" w:rsidRDefault="006A7AC9">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2</w:t>
            </w:r>
          </w:p>
        </w:tc>
        <w:tc>
          <w:tcPr>
            <w:tcW w:w="874" w:type="dxa"/>
            <w:tcBorders>
              <w:left w:val="single" w:sz="4" w:space="0" w:color="000000"/>
              <w:bottom w:val="single" w:sz="4" w:space="0" w:color="000000"/>
            </w:tcBorders>
            <w:shd w:val="clear" w:color="auto" w:fill="auto"/>
            <w:vAlign w:val="center"/>
          </w:tcPr>
          <w:p w14:paraId="5DADD5C2" w14:textId="77777777" w:rsidR="006A7AC9" w:rsidRDefault="006A7AC9">
            <w:pPr>
              <w:jc w:val="righ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30,00</w:t>
            </w:r>
          </w:p>
        </w:tc>
        <w:tc>
          <w:tcPr>
            <w:tcW w:w="1301" w:type="dxa"/>
            <w:tcBorders>
              <w:left w:val="single" w:sz="4" w:space="0" w:color="000000"/>
              <w:bottom w:val="single" w:sz="4" w:space="0" w:color="000000"/>
              <w:right w:val="single" w:sz="4" w:space="0" w:color="auto"/>
            </w:tcBorders>
            <w:shd w:val="clear" w:color="auto" w:fill="auto"/>
            <w:vAlign w:val="center"/>
          </w:tcPr>
          <w:p w14:paraId="70EE5EFF" w14:textId="77777777" w:rsidR="006A7AC9" w:rsidRDefault="006A7AC9">
            <w:pPr>
              <w:jc w:val="right"/>
              <w:rPr>
                <w:rFonts w:ascii="Times New Roman" w:hAnsi="Times New Roman"/>
                <w:sz w:val="16"/>
                <w:szCs w:val="16"/>
              </w:rPr>
            </w:pPr>
            <w:r>
              <w:rPr>
                <w:rFonts w:ascii="Times New Roman" w:hAnsi="Times New Roman"/>
                <w:sz w:val="16"/>
                <w:szCs w:val="16"/>
              </w:rPr>
              <w:t>24.000,00</w:t>
            </w:r>
          </w:p>
        </w:tc>
        <w:tc>
          <w:tcPr>
            <w:tcW w:w="1154" w:type="dxa"/>
            <w:vMerge/>
            <w:tcBorders>
              <w:left w:val="single" w:sz="4" w:space="0" w:color="auto"/>
              <w:right w:val="single" w:sz="4" w:space="0" w:color="auto"/>
            </w:tcBorders>
            <w:vAlign w:val="center"/>
          </w:tcPr>
          <w:p w14:paraId="656FC3C5" w14:textId="77777777" w:rsidR="006A7AC9" w:rsidRDefault="006A7AC9">
            <w:pPr>
              <w:jc w:val="right"/>
              <w:rPr>
                <w:rFonts w:ascii="Times New Roman" w:hAnsi="Times New Roman"/>
                <w:sz w:val="16"/>
                <w:szCs w:val="16"/>
              </w:rPr>
            </w:pPr>
          </w:p>
        </w:tc>
        <w:tc>
          <w:tcPr>
            <w:tcW w:w="1246" w:type="dxa"/>
            <w:vMerge/>
            <w:tcBorders>
              <w:left w:val="single" w:sz="4" w:space="0" w:color="auto"/>
              <w:right w:val="single" w:sz="4" w:space="0" w:color="000000"/>
            </w:tcBorders>
            <w:vAlign w:val="center"/>
          </w:tcPr>
          <w:p w14:paraId="0BB65175" w14:textId="77777777" w:rsidR="006A7AC9" w:rsidRDefault="006A7AC9" w:rsidP="006A7AC9">
            <w:pPr>
              <w:jc w:val="center"/>
              <w:rPr>
                <w:rFonts w:ascii="Times New Roman" w:hAnsi="Times New Roman"/>
                <w:sz w:val="16"/>
                <w:szCs w:val="16"/>
              </w:rPr>
            </w:pPr>
          </w:p>
        </w:tc>
      </w:tr>
      <w:tr w:rsidR="006A7AC9" w14:paraId="4D5D0745" w14:textId="6C5FB6C4" w:rsidTr="006A7AC9">
        <w:trPr>
          <w:trHeight w:val="279"/>
        </w:trPr>
        <w:tc>
          <w:tcPr>
            <w:tcW w:w="858" w:type="dxa"/>
            <w:vMerge/>
            <w:tcBorders>
              <w:left w:val="single" w:sz="4" w:space="0" w:color="000000"/>
              <w:bottom w:val="single" w:sz="4" w:space="0" w:color="000000"/>
            </w:tcBorders>
            <w:shd w:val="clear" w:color="auto" w:fill="auto"/>
            <w:vAlign w:val="center"/>
          </w:tcPr>
          <w:p w14:paraId="5D5CACD1" w14:textId="77777777" w:rsidR="006A7AC9" w:rsidRDefault="006A7AC9"/>
        </w:tc>
        <w:tc>
          <w:tcPr>
            <w:tcW w:w="754" w:type="dxa"/>
            <w:vMerge/>
            <w:tcBorders>
              <w:left w:val="single" w:sz="4" w:space="0" w:color="000000"/>
              <w:bottom w:val="single" w:sz="4" w:space="0" w:color="000000"/>
            </w:tcBorders>
            <w:shd w:val="clear" w:color="auto" w:fill="auto"/>
            <w:vAlign w:val="center"/>
          </w:tcPr>
          <w:p w14:paraId="475EB5C7" w14:textId="77777777" w:rsidR="006A7AC9" w:rsidRDefault="006A7AC9"/>
        </w:tc>
        <w:tc>
          <w:tcPr>
            <w:tcW w:w="1789" w:type="dxa"/>
            <w:tcBorders>
              <w:left w:val="single" w:sz="4" w:space="0" w:color="000000"/>
              <w:bottom w:val="single" w:sz="4" w:space="0" w:color="000000"/>
            </w:tcBorders>
            <w:shd w:val="clear" w:color="auto" w:fill="auto"/>
            <w:vAlign w:val="center"/>
          </w:tcPr>
          <w:p w14:paraId="177063B2" w14:textId="77777777" w:rsidR="006A7AC9" w:rsidRDefault="006A7AC9">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Serviços Borracharia</w:t>
            </w:r>
          </w:p>
        </w:tc>
        <w:tc>
          <w:tcPr>
            <w:tcW w:w="961" w:type="dxa"/>
            <w:tcBorders>
              <w:left w:val="single" w:sz="4" w:space="0" w:color="000000"/>
              <w:bottom w:val="single" w:sz="4" w:space="0" w:color="000000"/>
            </w:tcBorders>
            <w:shd w:val="clear" w:color="auto" w:fill="auto"/>
            <w:vAlign w:val="center"/>
          </w:tcPr>
          <w:p w14:paraId="4DAD5351" w14:textId="77777777" w:rsidR="006A7AC9" w:rsidRDefault="006A7AC9">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1101" w:type="dxa"/>
            <w:tcBorders>
              <w:left w:val="single" w:sz="4" w:space="0" w:color="000000"/>
              <w:bottom w:val="single" w:sz="4" w:space="0" w:color="000000"/>
            </w:tcBorders>
            <w:shd w:val="clear" w:color="auto" w:fill="auto"/>
            <w:vAlign w:val="center"/>
          </w:tcPr>
          <w:p w14:paraId="0D623859" w14:textId="77777777" w:rsidR="006A7AC9" w:rsidRDefault="006A7AC9">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874" w:type="dxa"/>
            <w:tcBorders>
              <w:left w:val="single" w:sz="4" w:space="0" w:color="000000"/>
              <w:bottom w:val="single" w:sz="4" w:space="0" w:color="000000"/>
            </w:tcBorders>
            <w:shd w:val="clear" w:color="auto" w:fill="auto"/>
            <w:vAlign w:val="center"/>
          </w:tcPr>
          <w:p w14:paraId="0C1873B8" w14:textId="77777777" w:rsidR="006A7AC9" w:rsidRDefault="006A7AC9">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1301" w:type="dxa"/>
            <w:tcBorders>
              <w:left w:val="single" w:sz="4" w:space="0" w:color="000000"/>
              <w:bottom w:val="single" w:sz="4" w:space="0" w:color="000000"/>
              <w:right w:val="single" w:sz="4" w:space="0" w:color="auto"/>
            </w:tcBorders>
            <w:shd w:val="clear" w:color="auto" w:fill="auto"/>
            <w:vAlign w:val="center"/>
          </w:tcPr>
          <w:p w14:paraId="211C14F7" w14:textId="0F1A6862" w:rsidR="006A7AC9" w:rsidRDefault="006A7AC9">
            <w:pPr>
              <w:jc w:val="right"/>
              <w:rPr>
                <w:rFonts w:ascii="Times New Roman" w:hAnsi="Times New Roman"/>
                <w:sz w:val="16"/>
                <w:szCs w:val="16"/>
              </w:rPr>
            </w:pPr>
            <w:r>
              <w:rPr>
                <w:rFonts w:ascii="Times New Roman" w:hAnsi="Times New Roman"/>
                <w:sz w:val="16"/>
                <w:szCs w:val="16"/>
              </w:rPr>
              <w:t>600,00</w:t>
            </w:r>
          </w:p>
        </w:tc>
        <w:tc>
          <w:tcPr>
            <w:tcW w:w="1154" w:type="dxa"/>
            <w:vMerge/>
            <w:tcBorders>
              <w:left w:val="single" w:sz="4" w:space="0" w:color="auto"/>
              <w:right w:val="single" w:sz="4" w:space="0" w:color="auto"/>
            </w:tcBorders>
            <w:vAlign w:val="center"/>
          </w:tcPr>
          <w:p w14:paraId="2EF35F10" w14:textId="77777777" w:rsidR="006A7AC9" w:rsidRDefault="006A7AC9">
            <w:pPr>
              <w:jc w:val="right"/>
              <w:rPr>
                <w:rFonts w:ascii="Times New Roman" w:hAnsi="Times New Roman"/>
                <w:sz w:val="16"/>
                <w:szCs w:val="16"/>
              </w:rPr>
            </w:pPr>
          </w:p>
        </w:tc>
        <w:tc>
          <w:tcPr>
            <w:tcW w:w="1246" w:type="dxa"/>
            <w:vMerge/>
            <w:tcBorders>
              <w:left w:val="single" w:sz="4" w:space="0" w:color="auto"/>
              <w:right w:val="single" w:sz="4" w:space="0" w:color="000000"/>
            </w:tcBorders>
            <w:vAlign w:val="center"/>
          </w:tcPr>
          <w:p w14:paraId="4992A4FB" w14:textId="77777777" w:rsidR="006A7AC9" w:rsidRDefault="006A7AC9" w:rsidP="006A7AC9">
            <w:pPr>
              <w:jc w:val="center"/>
              <w:rPr>
                <w:rFonts w:ascii="Times New Roman" w:hAnsi="Times New Roman"/>
                <w:sz w:val="16"/>
                <w:szCs w:val="16"/>
              </w:rPr>
            </w:pPr>
          </w:p>
        </w:tc>
      </w:tr>
      <w:tr w:rsidR="006A7AC9" w14:paraId="1C530CAC" w14:textId="19D0058E" w:rsidTr="006A7AC9">
        <w:trPr>
          <w:trHeight w:val="267"/>
        </w:trPr>
        <w:tc>
          <w:tcPr>
            <w:tcW w:w="858" w:type="dxa"/>
            <w:vMerge/>
            <w:tcBorders>
              <w:left w:val="single" w:sz="4" w:space="0" w:color="000000"/>
              <w:bottom w:val="single" w:sz="4" w:space="0" w:color="000000"/>
            </w:tcBorders>
            <w:shd w:val="clear" w:color="auto" w:fill="auto"/>
            <w:vAlign w:val="center"/>
          </w:tcPr>
          <w:p w14:paraId="04ECBD1C" w14:textId="77777777" w:rsidR="006A7AC9" w:rsidRDefault="006A7AC9"/>
        </w:tc>
        <w:tc>
          <w:tcPr>
            <w:tcW w:w="754" w:type="dxa"/>
            <w:vMerge/>
            <w:tcBorders>
              <w:left w:val="single" w:sz="4" w:space="0" w:color="000000"/>
              <w:bottom w:val="single" w:sz="4" w:space="0" w:color="000000"/>
            </w:tcBorders>
            <w:shd w:val="clear" w:color="auto" w:fill="auto"/>
            <w:vAlign w:val="center"/>
          </w:tcPr>
          <w:p w14:paraId="091F82E3" w14:textId="77777777" w:rsidR="006A7AC9" w:rsidRDefault="006A7AC9"/>
        </w:tc>
        <w:tc>
          <w:tcPr>
            <w:tcW w:w="1789" w:type="dxa"/>
            <w:tcBorders>
              <w:left w:val="single" w:sz="4" w:space="0" w:color="000000"/>
              <w:bottom w:val="single" w:sz="4" w:space="0" w:color="000000"/>
            </w:tcBorders>
            <w:shd w:val="clear" w:color="auto" w:fill="auto"/>
            <w:vAlign w:val="center"/>
          </w:tcPr>
          <w:p w14:paraId="18ECFC49" w14:textId="77777777" w:rsidR="006A7AC9" w:rsidRDefault="006A7AC9">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Lavagem veículos</w:t>
            </w:r>
          </w:p>
        </w:tc>
        <w:tc>
          <w:tcPr>
            <w:tcW w:w="961" w:type="dxa"/>
            <w:tcBorders>
              <w:left w:val="single" w:sz="4" w:space="0" w:color="000000"/>
              <w:bottom w:val="single" w:sz="4" w:space="0" w:color="000000"/>
            </w:tcBorders>
            <w:shd w:val="clear" w:color="auto" w:fill="auto"/>
            <w:vAlign w:val="center"/>
          </w:tcPr>
          <w:p w14:paraId="56972A60" w14:textId="77777777" w:rsidR="006A7AC9" w:rsidRDefault="006A7AC9">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1101" w:type="dxa"/>
            <w:tcBorders>
              <w:left w:val="single" w:sz="4" w:space="0" w:color="000000"/>
              <w:bottom w:val="single" w:sz="4" w:space="0" w:color="000000"/>
            </w:tcBorders>
            <w:shd w:val="clear" w:color="auto" w:fill="auto"/>
            <w:vAlign w:val="center"/>
          </w:tcPr>
          <w:p w14:paraId="00418503" w14:textId="77777777" w:rsidR="006A7AC9" w:rsidRDefault="006A7AC9">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874" w:type="dxa"/>
            <w:tcBorders>
              <w:left w:val="single" w:sz="4" w:space="0" w:color="000000"/>
              <w:bottom w:val="single" w:sz="4" w:space="0" w:color="000000"/>
            </w:tcBorders>
            <w:shd w:val="clear" w:color="auto" w:fill="auto"/>
            <w:vAlign w:val="center"/>
          </w:tcPr>
          <w:p w14:paraId="6C987949" w14:textId="77777777" w:rsidR="006A7AC9" w:rsidRDefault="006A7AC9">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1301" w:type="dxa"/>
            <w:tcBorders>
              <w:left w:val="single" w:sz="4" w:space="0" w:color="000000"/>
              <w:bottom w:val="single" w:sz="4" w:space="0" w:color="000000"/>
              <w:right w:val="single" w:sz="4" w:space="0" w:color="auto"/>
            </w:tcBorders>
            <w:shd w:val="clear" w:color="auto" w:fill="auto"/>
            <w:vAlign w:val="center"/>
          </w:tcPr>
          <w:p w14:paraId="3071E460" w14:textId="49362063" w:rsidR="006A7AC9" w:rsidRDefault="006A7AC9">
            <w:pPr>
              <w:jc w:val="right"/>
              <w:rPr>
                <w:rFonts w:ascii="Times New Roman" w:hAnsi="Times New Roman"/>
                <w:sz w:val="16"/>
                <w:szCs w:val="16"/>
              </w:rPr>
            </w:pPr>
            <w:r>
              <w:rPr>
                <w:rFonts w:ascii="Times New Roman" w:hAnsi="Times New Roman"/>
                <w:sz w:val="16"/>
                <w:szCs w:val="16"/>
              </w:rPr>
              <w:t>4.500,00</w:t>
            </w:r>
          </w:p>
        </w:tc>
        <w:tc>
          <w:tcPr>
            <w:tcW w:w="1154" w:type="dxa"/>
            <w:vMerge/>
            <w:tcBorders>
              <w:left w:val="single" w:sz="4" w:space="0" w:color="auto"/>
              <w:bottom w:val="single" w:sz="4" w:space="0" w:color="auto"/>
              <w:right w:val="single" w:sz="4" w:space="0" w:color="auto"/>
            </w:tcBorders>
            <w:vAlign w:val="center"/>
          </w:tcPr>
          <w:p w14:paraId="5C71E04A" w14:textId="77777777" w:rsidR="006A7AC9" w:rsidRDefault="006A7AC9">
            <w:pPr>
              <w:jc w:val="right"/>
              <w:rPr>
                <w:rFonts w:ascii="Times New Roman" w:hAnsi="Times New Roman"/>
                <w:sz w:val="16"/>
                <w:szCs w:val="16"/>
              </w:rPr>
            </w:pPr>
          </w:p>
        </w:tc>
        <w:tc>
          <w:tcPr>
            <w:tcW w:w="1246" w:type="dxa"/>
            <w:vMerge/>
            <w:tcBorders>
              <w:left w:val="single" w:sz="4" w:space="0" w:color="auto"/>
              <w:bottom w:val="single" w:sz="4" w:space="0" w:color="000000"/>
              <w:right w:val="single" w:sz="4" w:space="0" w:color="000000"/>
            </w:tcBorders>
            <w:vAlign w:val="center"/>
          </w:tcPr>
          <w:p w14:paraId="17B67092" w14:textId="77777777" w:rsidR="006A7AC9" w:rsidRDefault="006A7AC9" w:rsidP="006A7AC9">
            <w:pPr>
              <w:jc w:val="center"/>
              <w:rPr>
                <w:rFonts w:ascii="Times New Roman" w:hAnsi="Times New Roman"/>
                <w:sz w:val="16"/>
                <w:szCs w:val="16"/>
              </w:rPr>
            </w:pPr>
          </w:p>
        </w:tc>
      </w:tr>
      <w:tr w:rsidR="00485504" w14:paraId="2CB586B6" w14:textId="4D0943EA" w:rsidTr="006A7AC9">
        <w:trPr>
          <w:trHeight w:val="284"/>
        </w:trPr>
        <w:tc>
          <w:tcPr>
            <w:tcW w:w="858" w:type="dxa"/>
            <w:vMerge/>
            <w:tcBorders>
              <w:left w:val="single" w:sz="4" w:space="0" w:color="000000"/>
              <w:bottom w:val="single" w:sz="4" w:space="0" w:color="000000"/>
            </w:tcBorders>
            <w:shd w:val="clear" w:color="auto" w:fill="auto"/>
            <w:vAlign w:val="center"/>
          </w:tcPr>
          <w:p w14:paraId="3919D523" w14:textId="77777777" w:rsidR="00485504" w:rsidRDefault="00485504"/>
        </w:tc>
        <w:tc>
          <w:tcPr>
            <w:tcW w:w="754" w:type="dxa"/>
            <w:vMerge/>
            <w:tcBorders>
              <w:left w:val="single" w:sz="4" w:space="0" w:color="000000"/>
              <w:bottom w:val="single" w:sz="4" w:space="0" w:color="000000"/>
            </w:tcBorders>
            <w:shd w:val="clear" w:color="auto" w:fill="auto"/>
            <w:vAlign w:val="center"/>
          </w:tcPr>
          <w:p w14:paraId="2F127177" w14:textId="77777777" w:rsidR="00485504" w:rsidRDefault="00485504"/>
        </w:tc>
        <w:tc>
          <w:tcPr>
            <w:tcW w:w="1789" w:type="dxa"/>
            <w:tcBorders>
              <w:left w:val="single" w:sz="4" w:space="0" w:color="000000"/>
              <w:bottom w:val="single" w:sz="4" w:space="0" w:color="000000"/>
            </w:tcBorders>
            <w:shd w:val="clear" w:color="auto" w:fill="auto"/>
            <w:vAlign w:val="center"/>
          </w:tcPr>
          <w:p w14:paraId="71979C39" w14:textId="5B5C5D03" w:rsidR="00485504" w:rsidRDefault="00485504">
            <w:pPr>
              <w:jc w:val="center"/>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Total - Item 02</w:t>
            </w:r>
          </w:p>
        </w:tc>
        <w:tc>
          <w:tcPr>
            <w:tcW w:w="961" w:type="dxa"/>
            <w:tcBorders>
              <w:left w:val="single" w:sz="4" w:space="0" w:color="000000"/>
              <w:bottom w:val="single" w:sz="4" w:space="0" w:color="000000"/>
            </w:tcBorders>
            <w:shd w:val="clear" w:color="auto" w:fill="auto"/>
            <w:vAlign w:val="center"/>
          </w:tcPr>
          <w:p w14:paraId="6051272C" w14:textId="77777777" w:rsidR="00485504" w:rsidRDefault="00485504">
            <w:pPr>
              <w:jc w:val="right"/>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40.000</w:t>
            </w:r>
          </w:p>
        </w:tc>
        <w:tc>
          <w:tcPr>
            <w:tcW w:w="1101" w:type="dxa"/>
            <w:tcBorders>
              <w:left w:val="single" w:sz="4" w:space="0" w:color="000000"/>
              <w:bottom w:val="single" w:sz="4" w:space="0" w:color="000000"/>
            </w:tcBorders>
            <w:shd w:val="clear" w:color="auto" w:fill="auto"/>
            <w:vAlign w:val="center"/>
          </w:tcPr>
          <w:p w14:paraId="2458B58D" w14:textId="77777777" w:rsidR="00485504" w:rsidRDefault="00485504">
            <w:pPr>
              <w:jc w:val="center"/>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100</w:t>
            </w:r>
          </w:p>
        </w:tc>
        <w:tc>
          <w:tcPr>
            <w:tcW w:w="874" w:type="dxa"/>
            <w:tcBorders>
              <w:left w:val="single" w:sz="4" w:space="0" w:color="000000"/>
              <w:bottom w:val="single" w:sz="4" w:space="0" w:color="000000"/>
            </w:tcBorders>
            <w:shd w:val="clear" w:color="auto" w:fill="auto"/>
            <w:vAlign w:val="center"/>
          </w:tcPr>
          <w:p w14:paraId="7A39B1A5" w14:textId="77777777" w:rsidR="00485504" w:rsidRDefault="00485504">
            <w:pPr>
              <w:jc w:val="center"/>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w:t>
            </w:r>
          </w:p>
        </w:tc>
        <w:tc>
          <w:tcPr>
            <w:tcW w:w="1301" w:type="dxa"/>
            <w:tcBorders>
              <w:left w:val="single" w:sz="4" w:space="0" w:color="000000"/>
              <w:bottom w:val="single" w:sz="4" w:space="0" w:color="000000"/>
              <w:right w:val="single" w:sz="4" w:space="0" w:color="auto"/>
            </w:tcBorders>
            <w:shd w:val="clear" w:color="auto" w:fill="auto"/>
            <w:vAlign w:val="center"/>
          </w:tcPr>
          <w:p w14:paraId="1260F577" w14:textId="0D3C413A" w:rsidR="00485504" w:rsidRPr="005B7069" w:rsidRDefault="00485504">
            <w:pPr>
              <w:jc w:val="right"/>
              <w:rPr>
                <w:rFonts w:ascii="Times New Roman" w:hAnsi="Times New Roman"/>
                <w:b/>
                <w:bCs/>
                <w:sz w:val="16"/>
                <w:szCs w:val="16"/>
              </w:rPr>
            </w:pPr>
            <w:r w:rsidRPr="005B7069">
              <w:rPr>
                <w:rFonts w:ascii="Times New Roman" w:hAnsi="Times New Roman"/>
                <w:b/>
                <w:bCs/>
                <w:sz w:val="16"/>
                <w:szCs w:val="16"/>
              </w:rPr>
              <w:t>319.</w:t>
            </w:r>
            <w:r w:rsidR="005B7069" w:rsidRPr="005B7069">
              <w:rPr>
                <w:rFonts w:ascii="Times New Roman" w:hAnsi="Times New Roman"/>
                <w:b/>
                <w:bCs/>
                <w:sz w:val="16"/>
                <w:szCs w:val="16"/>
              </w:rPr>
              <w:t>54</w:t>
            </w:r>
            <w:r w:rsidRPr="005B7069">
              <w:rPr>
                <w:rFonts w:ascii="Times New Roman" w:hAnsi="Times New Roman"/>
                <w:b/>
                <w:bCs/>
                <w:sz w:val="16"/>
                <w:szCs w:val="16"/>
              </w:rPr>
              <w:t>8,00</w:t>
            </w:r>
          </w:p>
        </w:tc>
        <w:tc>
          <w:tcPr>
            <w:tcW w:w="1154" w:type="dxa"/>
            <w:tcBorders>
              <w:top w:val="single" w:sz="4" w:space="0" w:color="auto"/>
              <w:left w:val="single" w:sz="4" w:space="0" w:color="auto"/>
              <w:bottom w:val="single" w:sz="4" w:space="0" w:color="auto"/>
              <w:right w:val="single" w:sz="4" w:space="0" w:color="auto"/>
            </w:tcBorders>
            <w:vAlign w:val="center"/>
          </w:tcPr>
          <w:p w14:paraId="777F4EA8" w14:textId="63ABC1AA" w:rsidR="00485504" w:rsidRDefault="006A7AC9">
            <w:pPr>
              <w:jc w:val="right"/>
              <w:rPr>
                <w:rFonts w:ascii="Times New Roman" w:hAnsi="Times New Roman"/>
                <w:b/>
                <w:bCs/>
                <w:sz w:val="16"/>
                <w:szCs w:val="16"/>
              </w:rPr>
            </w:pPr>
            <w:r>
              <w:rPr>
                <w:rFonts w:ascii="Times New Roman" w:hAnsi="Times New Roman"/>
                <w:b/>
                <w:bCs/>
                <w:sz w:val="16"/>
                <w:szCs w:val="16"/>
              </w:rPr>
              <w:t>2.236,84</w:t>
            </w:r>
          </w:p>
        </w:tc>
        <w:tc>
          <w:tcPr>
            <w:tcW w:w="1246" w:type="dxa"/>
            <w:tcBorders>
              <w:left w:val="single" w:sz="4" w:space="0" w:color="auto"/>
              <w:bottom w:val="single" w:sz="4" w:space="0" w:color="000000"/>
              <w:right w:val="single" w:sz="4" w:space="0" w:color="000000"/>
            </w:tcBorders>
            <w:vAlign w:val="center"/>
          </w:tcPr>
          <w:p w14:paraId="69F97D63" w14:textId="3776296C" w:rsidR="00485504" w:rsidRDefault="006A7AC9">
            <w:pPr>
              <w:jc w:val="right"/>
              <w:rPr>
                <w:rFonts w:ascii="Times New Roman" w:hAnsi="Times New Roman"/>
                <w:b/>
                <w:bCs/>
                <w:sz w:val="16"/>
                <w:szCs w:val="16"/>
              </w:rPr>
            </w:pPr>
            <w:r>
              <w:rPr>
                <w:rFonts w:ascii="Times New Roman" w:hAnsi="Times New Roman"/>
                <w:b/>
                <w:bCs/>
                <w:sz w:val="16"/>
                <w:szCs w:val="16"/>
              </w:rPr>
              <w:t>321.784,84</w:t>
            </w:r>
          </w:p>
        </w:tc>
      </w:tr>
      <w:tr w:rsidR="009B3E98" w14:paraId="0D3B5672" w14:textId="234C30A2" w:rsidTr="009B3E98">
        <w:trPr>
          <w:trHeight w:val="260"/>
        </w:trPr>
        <w:tc>
          <w:tcPr>
            <w:tcW w:w="858" w:type="dxa"/>
            <w:vMerge w:val="restart"/>
            <w:tcBorders>
              <w:left w:val="single" w:sz="4" w:space="0" w:color="000000"/>
              <w:bottom w:val="single" w:sz="4" w:space="0" w:color="000000"/>
            </w:tcBorders>
            <w:shd w:val="clear" w:color="auto" w:fill="auto"/>
            <w:vAlign w:val="center"/>
          </w:tcPr>
          <w:p w14:paraId="4AFDBB99" w14:textId="77777777" w:rsidR="009B3E98" w:rsidRDefault="009B3E98">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 xml:space="preserve"> 5ª CII</w:t>
            </w:r>
          </w:p>
        </w:tc>
        <w:tc>
          <w:tcPr>
            <w:tcW w:w="754" w:type="dxa"/>
            <w:vMerge w:val="restart"/>
            <w:tcBorders>
              <w:left w:val="single" w:sz="4" w:space="0" w:color="000000"/>
              <w:bottom w:val="single" w:sz="4" w:space="0" w:color="000000"/>
            </w:tcBorders>
            <w:shd w:val="clear" w:color="auto" w:fill="auto"/>
            <w:vAlign w:val="center"/>
          </w:tcPr>
          <w:p w14:paraId="0312C15D" w14:textId="77777777" w:rsidR="009B3E98" w:rsidRDefault="009B3E98">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03</w:t>
            </w:r>
          </w:p>
        </w:tc>
        <w:tc>
          <w:tcPr>
            <w:tcW w:w="1789" w:type="dxa"/>
            <w:tcBorders>
              <w:left w:val="single" w:sz="4" w:space="0" w:color="000000"/>
              <w:bottom w:val="single" w:sz="4" w:space="0" w:color="000000"/>
            </w:tcBorders>
            <w:shd w:val="clear" w:color="auto" w:fill="auto"/>
            <w:vAlign w:val="center"/>
          </w:tcPr>
          <w:p w14:paraId="0190CC07" w14:textId="77777777" w:rsidR="009B3E98" w:rsidRDefault="009B3E98">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Gasolina Comum</w:t>
            </w:r>
          </w:p>
        </w:tc>
        <w:tc>
          <w:tcPr>
            <w:tcW w:w="961" w:type="dxa"/>
            <w:tcBorders>
              <w:left w:val="single" w:sz="4" w:space="0" w:color="000000"/>
              <w:bottom w:val="single" w:sz="4" w:space="0" w:color="000000"/>
            </w:tcBorders>
            <w:shd w:val="clear" w:color="auto" w:fill="auto"/>
            <w:vAlign w:val="center"/>
          </w:tcPr>
          <w:p w14:paraId="2AEFE7B6" w14:textId="77777777" w:rsidR="009B3E98" w:rsidRDefault="009B3E98">
            <w:pPr>
              <w:jc w:val="righ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4.500</w:t>
            </w:r>
          </w:p>
        </w:tc>
        <w:tc>
          <w:tcPr>
            <w:tcW w:w="1101" w:type="dxa"/>
            <w:tcBorders>
              <w:left w:val="single" w:sz="4" w:space="0" w:color="000000"/>
              <w:bottom w:val="single" w:sz="4" w:space="0" w:color="000000"/>
            </w:tcBorders>
            <w:shd w:val="clear" w:color="auto" w:fill="auto"/>
            <w:vAlign w:val="center"/>
          </w:tcPr>
          <w:p w14:paraId="5099004F" w14:textId="77777777" w:rsidR="009B3E98" w:rsidRDefault="009B3E98">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30</w:t>
            </w:r>
          </w:p>
        </w:tc>
        <w:tc>
          <w:tcPr>
            <w:tcW w:w="874" w:type="dxa"/>
            <w:tcBorders>
              <w:left w:val="single" w:sz="4" w:space="0" w:color="000000"/>
              <w:bottom w:val="single" w:sz="4" w:space="0" w:color="000000"/>
            </w:tcBorders>
            <w:shd w:val="clear" w:color="auto" w:fill="auto"/>
            <w:vAlign w:val="center"/>
          </w:tcPr>
          <w:p w14:paraId="18ADC389" w14:textId="77777777" w:rsidR="009B3E98" w:rsidRDefault="009B3E98">
            <w:pPr>
              <w:jc w:val="righ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7,34</w:t>
            </w:r>
          </w:p>
        </w:tc>
        <w:tc>
          <w:tcPr>
            <w:tcW w:w="1301" w:type="dxa"/>
            <w:tcBorders>
              <w:left w:val="single" w:sz="4" w:space="0" w:color="000000"/>
              <w:bottom w:val="single" w:sz="4" w:space="0" w:color="000000"/>
              <w:right w:val="single" w:sz="4" w:space="0" w:color="000000"/>
            </w:tcBorders>
            <w:shd w:val="clear" w:color="auto" w:fill="auto"/>
            <w:vAlign w:val="center"/>
          </w:tcPr>
          <w:p w14:paraId="5D331F0E" w14:textId="77777777" w:rsidR="009B3E98" w:rsidRDefault="009B3E98">
            <w:pPr>
              <w:jc w:val="right"/>
              <w:rPr>
                <w:rFonts w:ascii="Times New Roman" w:hAnsi="Times New Roman"/>
                <w:sz w:val="16"/>
                <w:szCs w:val="16"/>
              </w:rPr>
            </w:pPr>
            <w:r>
              <w:rPr>
                <w:rFonts w:ascii="Times New Roman" w:hAnsi="Times New Roman"/>
                <w:sz w:val="16"/>
                <w:szCs w:val="16"/>
              </w:rPr>
              <w:t>33.030,00</w:t>
            </w:r>
          </w:p>
        </w:tc>
        <w:tc>
          <w:tcPr>
            <w:tcW w:w="1154" w:type="dxa"/>
            <w:vMerge w:val="restart"/>
            <w:tcBorders>
              <w:top w:val="single" w:sz="4" w:space="0" w:color="auto"/>
              <w:left w:val="single" w:sz="4" w:space="0" w:color="000000"/>
              <w:right w:val="single" w:sz="4" w:space="0" w:color="000000"/>
            </w:tcBorders>
            <w:vAlign w:val="center"/>
          </w:tcPr>
          <w:p w14:paraId="1264CFBD" w14:textId="77777777" w:rsidR="009B3E98" w:rsidRDefault="009B3E98" w:rsidP="003261F6">
            <w:pPr>
              <w:jc w:val="center"/>
              <w:rPr>
                <w:rFonts w:ascii="Times New Roman" w:eastAsia="Times New Roman" w:hAnsi="Times New Roman" w:cs="Times New Roman"/>
                <w:color w:val="000000"/>
                <w:sz w:val="16"/>
                <w:szCs w:val="20"/>
                <w:lang w:eastAsia="pt-BR"/>
              </w:rPr>
            </w:pPr>
          </w:p>
          <w:p w14:paraId="3CF27F62" w14:textId="272A5F64" w:rsidR="009B3E98" w:rsidRPr="003261F6" w:rsidRDefault="009B3E98" w:rsidP="003261F6">
            <w:pPr>
              <w:jc w:val="center"/>
              <w:rPr>
                <w:rFonts w:ascii="Times New Roman" w:eastAsia="Times New Roman" w:hAnsi="Times New Roman" w:cs="Times New Roman"/>
                <w:color w:val="000000"/>
                <w:sz w:val="16"/>
                <w:szCs w:val="20"/>
                <w:lang w:eastAsia="pt-BR"/>
              </w:rPr>
            </w:pPr>
            <w:r>
              <w:rPr>
                <w:rFonts w:ascii="Times New Roman" w:eastAsia="Times New Roman" w:hAnsi="Times New Roman" w:cs="Times New Roman"/>
                <w:color w:val="000000"/>
                <w:sz w:val="16"/>
                <w:szCs w:val="20"/>
                <w:lang w:eastAsia="pt-BR"/>
              </w:rPr>
              <w:t>0,7</w:t>
            </w:r>
          </w:p>
        </w:tc>
        <w:tc>
          <w:tcPr>
            <w:tcW w:w="1246" w:type="dxa"/>
            <w:vMerge w:val="restart"/>
            <w:tcBorders>
              <w:left w:val="single" w:sz="4" w:space="0" w:color="000000"/>
              <w:right w:val="single" w:sz="4" w:space="0" w:color="000000"/>
            </w:tcBorders>
            <w:vAlign w:val="center"/>
          </w:tcPr>
          <w:p w14:paraId="3E0DA5D9" w14:textId="35416B85" w:rsidR="009B3E98" w:rsidRDefault="009B3E98" w:rsidP="009B3E98">
            <w:pPr>
              <w:jc w:val="center"/>
              <w:rPr>
                <w:rFonts w:ascii="Times New Roman" w:hAnsi="Times New Roman"/>
                <w:sz w:val="16"/>
                <w:szCs w:val="16"/>
              </w:rPr>
            </w:pPr>
            <w:r>
              <w:rPr>
                <w:rFonts w:ascii="Times New Roman" w:hAnsi="Times New Roman"/>
                <w:sz w:val="16"/>
                <w:szCs w:val="16"/>
              </w:rPr>
              <w:t>-</w:t>
            </w:r>
          </w:p>
        </w:tc>
      </w:tr>
      <w:tr w:rsidR="009B3E98" w14:paraId="2A79A5BE" w14:textId="2CA0481B" w:rsidTr="009B3E98">
        <w:trPr>
          <w:trHeight w:val="278"/>
        </w:trPr>
        <w:tc>
          <w:tcPr>
            <w:tcW w:w="858" w:type="dxa"/>
            <w:vMerge/>
            <w:tcBorders>
              <w:left w:val="single" w:sz="4" w:space="0" w:color="000000"/>
              <w:bottom w:val="single" w:sz="4" w:space="0" w:color="000000"/>
            </w:tcBorders>
            <w:shd w:val="clear" w:color="auto" w:fill="auto"/>
            <w:vAlign w:val="center"/>
          </w:tcPr>
          <w:p w14:paraId="38701EA5" w14:textId="77777777" w:rsidR="009B3E98" w:rsidRDefault="009B3E98"/>
        </w:tc>
        <w:tc>
          <w:tcPr>
            <w:tcW w:w="754" w:type="dxa"/>
            <w:vMerge/>
            <w:tcBorders>
              <w:left w:val="single" w:sz="4" w:space="0" w:color="000000"/>
              <w:bottom w:val="single" w:sz="4" w:space="0" w:color="000000"/>
            </w:tcBorders>
            <w:shd w:val="clear" w:color="auto" w:fill="auto"/>
            <w:vAlign w:val="center"/>
          </w:tcPr>
          <w:p w14:paraId="40546181" w14:textId="77777777" w:rsidR="009B3E98" w:rsidRDefault="009B3E98"/>
        </w:tc>
        <w:tc>
          <w:tcPr>
            <w:tcW w:w="1789" w:type="dxa"/>
            <w:tcBorders>
              <w:left w:val="single" w:sz="4" w:space="0" w:color="000000"/>
              <w:bottom w:val="single" w:sz="4" w:space="0" w:color="000000"/>
            </w:tcBorders>
            <w:shd w:val="clear" w:color="auto" w:fill="auto"/>
            <w:vAlign w:val="center"/>
          </w:tcPr>
          <w:p w14:paraId="002D693C" w14:textId="77777777" w:rsidR="009B3E98" w:rsidRDefault="009B3E98">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Etanol</w:t>
            </w:r>
          </w:p>
        </w:tc>
        <w:tc>
          <w:tcPr>
            <w:tcW w:w="961" w:type="dxa"/>
            <w:tcBorders>
              <w:left w:val="single" w:sz="4" w:space="0" w:color="000000"/>
              <w:bottom w:val="single" w:sz="4" w:space="0" w:color="000000"/>
            </w:tcBorders>
            <w:shd w:val="clear" w:color="auto" w:fill="auto"/>
            <w:vAlign w:val="center"/>
          </w:tcPr>
          <w:p w14:paraId="692ACE54" w14:textId="77777777" w:rsidR="009B3E98" w:rsidRDefault="009B3E98">
            <w:pPr>
              <w:jc w:val="righ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300</w:t>
            </w:r>
          </w:p>
        </w:tc>
        <w:tc>
          <w:tcPr>
            <w:tcW w:w="1101" w:type="dxa"/>
            <w:tcBorders>
              <w:left w:val="single" w:sz="4" w:space="0" w:color="000000"/>
              <w:bottom w:val="single" w:sz="4" w:space="0" w:color="000000"/>
            </w:tcBorders>
            <w:shd w:val="clear" w:color="auto" w:fill="auto"/>
            <w:vAlign w:val="center"/>
          </w:tcPr>
          <w:p w14:paraId="2A3A5AD0" w14:textId="77777777" w:rsidR="009B3E98" w:rsidRDefault="009B3E98">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2</w:t>
            </w:r>
          </w:p>
        </w:tc>
        <w:tc>
          <w:tcPr>
            <w:tcW w:w="874" w:type="dxa"/>
            <w:tcBorders>
              <w:left w:val="single" w:sz="4" w:space="0" w:color="000000"/>
              <w:bottom w:val="single" w:sz="4" w:space="0" w:color="000000"/>
            </w:tcBorders>
            <w:shd w:val="clear" w:color="auto" w:fill="auto"/>
            <w:vAlign w:val="center"/>
          </w:tcPr>
          <w:p w14:paraId="1BBAADD0" w14:textId="77777777" w:rsidR="009B3E98" w:rsidRDefault="009B3E98">
            <w:pPr>
              <w:jc w:val="righ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5,78</w:t>
            </w:r>
          </w:p>
        </w:tc>
        <w:tc>
          <w:tcPr>
            <w:tcW w:w="1301" w:type="dxa"/>
            <w:tcBorders>
              <w:left w:val="single" w:sz="4" w:space="0" w:color="000000"/>
              <w:bottom w:val="single" w:sz="4" w:space="0" w:color="000000"/>
              <w:right w:val="single" w:sz="4" w:space="0" w:color="000000"/>
            </w:tcBorders>
            <w:shd w:val="clear" w:color="auto" w:fill="auto"/>
            <w:vAlign w:val="center"/>
          </w:tcPr>
          <w:p w14:paraId="63AACCA4" w14:textId="77777777" w:rsidR="009B3E98" w:rsidRDefault="009B3E98">
            <w:pPr>
              <w:jc w:val="right"/>
              <w:rPr>
                <w:rFonts w:ascii="Times New Roman" w:hAnsi="Times New Roman"/>
                <w:sz w:val="16"/>
                <w:szCs w:val="16"/>
              </w:rPr>
            </w:pPr>
            <w:r>
              <w:rPr>
                <w:rFonts w:ascii="Times New Roman" w:hAnsi="Times New Roman"/>
                <w:sz w:val="16"/>
                <w:szCs w:val="16"/>
              </w:rPr>
              <w:t>1.734,00</w:t>
            </w:r>
          </w:p>
        </w:tc>
        <w:tc>
          <w:tcPr>
            <w:tcW w:w="1154" w:type="dxa"/>
            <w:vMerge/>
            <w:tcBorders>
              <w:left w:val="single" w:sz="4" w:space="0" w:color="000000"/>
              <w:right w:val="single" w:sz="4" w:space="0" w:color="000000"/>
            </w:tcBorders>
            <w:vAlign w:val="center"/>
          </w:tcPr>
          <w:p w14:paraId="1BFAF838" w14:textId="77777777" w:rsidR="009B3E98" w:rsidRDefault="009B3E98">
            <w:pPr>
              <w:jc w:val="right"/>
              <w:rPr>
                <w:rFonts w:ascii="Times New Roman" w:hAnsi="Times New Roman"/>
                <w:sz w:val="16"/>
                <w:szCs w:val="16"/>
              </w:rPr>
            </w:pPr>
          </w:p>
        </w:tc>
        <w:tc>
          <w:tcPr>
            <w:tcW w:w="1246" w:type="dxa"/>
            <w:vMerge/>
            <w:tcBorders>
              <w:left w:val="single" w:sz="4" w:space="0" w:color="000000"/>
              <w:right w:val="single" w:sz="4" w:space="0" w:color="000000"/>
            </w:tcBorders>
            <w:vAlign w:val="center"/>
          </w:tcPr>
          <w:p w14:paraId="06114FF8" w14:textId="77777777" w:rsidR="009B3E98" w:rsidRDefault="009B3E98">
            <w:pPr>
              <w:jc w:val="right"/>
              <w:rPr>
                <w:rFonts w:ascii="Times New Roman" w:hAnsi="Times New Roman"/>
                <w:sz w:val="16"/>
                <w:szCs w:val="16"/>
              </w:rPr>
            </w:pPr>
          </w:p>
        </w:tc>
      </w:tr>
      <w:tr w:rsidR="009B3E98" w14:paraId="64CAC872" w14:textId="6135857A" w:rsidTr="009B3E98">
        <w:trPr>
          <w:trHeight w:val="283"/>
        </w:trPr>
        <w:tc>
          <w:tcPr>
            <w:tcW w:w="858" w:type="dxa"/>
            <w:vMerge/>
            <w:tcBorders>
              <w:left w:val="single" w:sz="4" w:space="0" w:color="000000"/>
              <w:bottom w:val="single" w:sz="4" w:space="0" w:color="000000"/>
            </w:tcBorders>
            <w:shd w:val="clear" w:color="auto" w:fill="auto"/>
            <w:vAlign w:val="center"/>
          </w:tcPr>
          <w:p w14:paraId="17D82EA9" w14:textId="77777777" w:rsidR="009B3E98" w:rsidRDefault="009B3E98"/>
        </w:tc>
        <w:tc>
          <w:tcPr>
            <w:tcW w:w="754" w:type="dxa"/>
            <w:vMerge/>
            <w:tcBorders>
              <w:left w:val="single" w:sz="4" w:space="0" w:color="000000"/>
              <w:bottom w:val="single" w:sz="4" w:space="0" w:color="000000"/>
            </w:tcBorders>
            <w:shd w:val="clear" w:color="auto" w:fill="auto"/>
            <w:vAlign w:val="center"/>
          </w:tcPr>
          <w:p w14:paraId="5B82CB8E" w14:textId="77777777" w:rsidR="009B3E98" w:rsidRDefault="009B3E98"/>
        </w:tc>
        <w:tc>
          <w:tcPr>
            <w:tcW w:w="1789" w:type="dxa"/>
            <w:tcBorders>
              <w:left w:val="single" w:sz="4" w:space="0" w:color="000000"/>
              <w:bottom w:val="single" w:sz="4" w:space="0" w:color="000000"/>
            </w:tcBorders>
            <w:shd w:val="clear" w:color="auto" w:fill="auto"/>
            <w:vAlign w:val="center"/>
          </w:tcPr>
          <w:p w14:paraId="43C7EF56" w14:textId="0491F877" w:rsidR="009B3E98" w:rsidRDefault="009B3E98">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Diesel/S10</w:t>
            </w:r>
          </w:p>
        </w:tc>
        <w:tc>
          <w:tcPr>
            <w:tcW w:w="961" w:type="dxa"/>
            <w:tcBorders>
              <w:left w:val="single" w:sz="4" w:space="0" w:color="000000"/>
              <w:bottom w:val="single" w:sz="4" w:space="0" w:color="000000"/>
            </w:tcBorders>
            <w:shd w:val="clear" w:color="auto" w:fill="auto"/>
            <w:vAlign w:val="center"/>
          </w:tcPr>
          <w:p w14:paraId="68358D88" w14:textId="77777777" w:rsidR="009B3E98" w:rsidRDefault="009B3E98">
            <w:pPr>
              <w:jc w:val="righ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9.750</w:t>
            </w:r>
          </w:p>
        </w:tc>
        <w:tc>
          <w:tcPr>
            <w:tcW w:w="1101" w:type="dxa"/>
            <w:tcBorders>
              <w:left w:val="single" w:sz="4" w:space="0" w:color="000000"/>
              <w:bottom w:val="single" w:sz="4" w:space="0" w:color="000000"/>
            </w:tcBorders>
            <w:shd w:val="clear" w:color="auto" w:fill="auto"/>
            <w:vAlign w:val="center"/>
          </w:tcPr>
          <w:p w14:paraId="69838BB2" w14:textId="77777777" w:rsidR="009B3E98" w:rsidRDefault="009B3E98">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65</w:t>
            </w:r>
          </w:p>
        </w:tc>
        <w:tc>
          <w:tcPr>
            <w:tcW w:w="874" w:type="dxa"/>
            <w:tcBorders>
              <w:left w:val="single" w:sz="4" w:space="0" w:color="000000"/>
              <w:bottom w:val="single" w:sz="4" w:space="0" w:color="000000"/>
            </w:tcBorders>
            <w:shd w:val="clear" w:color="auto" w:fill="auto"/>
            <w:vAlign w:val="center"/>
          </w:tcPr>
          <w:p w14:paraId="76931E14" w14:textId="77777777" w:rsidR="009B3E98" w:rsidRDefault="009B3E98">
            <w:pPr>
              <w:jc w:val="righ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7,42</w:t>
            </w:r>
          </w:p>
        </w:tc>
        <w:tc>
          <w:tcPr>
            <w:tcW w:w="1301" w:type="dxa"/>
            <w:tcBorders>
              <w:left w:val="single" w:sz="4" w:space="0" w:color="000000"/>
              <w:bottom w:val="single" w:sz="4" w:space="0" w:color="000000"/>
              <w:right w:val="single" w:sz="4" w:space="0" w:color="000000"/>
            </w:tcBorders>
            <w:shd w:val="clear" w:color="auto" w:fill="auto"/>
            <w:vAlign w:val="center"/>
          </w:tcPr>
          <w:p w14:paraId="04F5CD1F" w14:textId="77777777" w:rsidR="009B3E98" w:rsidRDefault="009B3E98">
            <w:pPr>
              <w:jc w:val="right"/>
              <w:rPr>
                <w:rFonts w:ascii="Times New Roman" w:hAnsi="Times New Roman"/>
                <w:sz w:val="16"/>
                <w:szCs w:val="16"/>
              </w:rPr>
            </w:pPr>
            <w:r>
              <w:rPr>
                <w:rFonts w:ascii="Times New Roman" w:hAnsi="Times New Roman"/>
                <w:sz w:val="16"/>
                <w:szCs w:val="16"/>
              </w:rPr>
              <w:t>72.345,00</w:t>
            </w:r>
          </w:p>
        </w:tc>
        <w:tc>
          <w:tcPr>
            <w:tcW w:w="1154" w:type="dxa"/>
            <w:vMerge/>
            <w:tcBorders>
              <w:left w:val="single" w:sz="4" w:space="0" w:color="000000"/>
              <w:right w:val="single" w:sz="4" w:space="0" w:color="000000"/>
            </w:tcBorders>
            <w:vAlign w:val="center"/>
          </w:tcPr>
          <w:p w14:paraId="5D4E95DA" w14:textId="77777777" w:rsidR="009B3E98" w:rsidRDefault="009B3E98">
            <w:pPr>
              <w:jc w:val="right"/>
              <w:rPr>
                <w:rFonts w:ascii="Times New Roman" w:hAnsi="Times New Roman"/>
                <w:sz w:val="16"/>
                <w:szCs w:val="16"/>
              </w:rPr>
            </w:pPr>
          </w:p>
        </w:tc>
        <w:tc>
          <w:tcPr>
            <w:tcW w:w="1246" w:type="dxa"/>
            <w:vMerge/>
            <w:tcBorders>
              <w:left w:val="single" w:sz="4" w:space="0" w:color="000000"/>
              <w:right w:val="single" w:sz="4" w:space="0" w:color="000000"/>
            </w:tcBorders>
            <w:vAlign w:val="center"/>
          </w:tcPr>
          <w:p w14:paraId="2AD7A1B1" w14:textId="77777777" w:rsidR="009B3E98" w:rsidRDefault="009B3E98">
            <w:pPr>
              <w:jc w:val="right"/>
              <w:rPr>
                <w:rFonts w:ascii="Times New Roman" w:hAnsi="Times New Roman"/>
                <w:sz w:val="16"/>
                <w:szCs w:val="16"/>
              </w:rPr>
            </w:pPr>
          </w:p>
        </w:tc>
      </w:tr>
      <w:tr w:rsidR="009B3E98" w14:paraId="7345D55B" w14:textId="2D62C072" w:rsidTr="009B3E98">
        <w:trPr>
          <w:trHeight w:val="258"/>
        </w:trPr>
        <w:tc>
          <w:tcPr>
            <w:tcW w:w="858" w:type="dxa"/>
            <w:vMerge/>
            <w:tcBorders>
              <w:left w:val="single" w:sz="4" w:space="0" w:color="000000"/>
              <w:bottom w:val="single" w:sz="4" w:space="0" w:color="000000"/>
            </w:tcBorders>
            <w:shd w:val="clear" w:color="auto" w:fill="auto"/>
            <w:vAlign w:val="center"/>
          </w:tcPr>
          <w:p w14:paraId="5278A15E" w14:textId="77777777" w:rsidR="009B3E98" w:rsidRDefault="009B3E98"/>
        </w:tc>
        <w:tc>
          <w:tcPr>
            <w:tcW w:w="754" w:type="dxa"/>
            <w:vMerge/>
            <w:tcBorders>
              <w:left w:val="single" w:sz="4" w:space="0" w:color="000000"/>
              <w:bottom w:val="single" w:sz="4" w:space="0" w:color="000000"/>
            </w:tcBorders>
            <w:shd w:val="clear" w:color="auto" w:fill="auto"/>
            <w:vAlign w:val="center"/>
          </w:tcPr>
          <w:p w14:paraId="78D378D3" w14:textId="77777777" w:rsidR="009B3E98" w:rsidRDefault="009B3E98"/>
        </w:tc>
        <w:tc>
          <w:tcPr>
            <w:tcW w:w="1789" w:type="dxa"/>
            <w:tcBorders>
              <w:left w:val="single" w:sz="4" w:space="0" w:color="000000"/>
              <w:bottom w:val="single" w:sz="4" w:space="0" w:color="000000"/>
            </w:tcBorders>
            <w:shd w:val="clear" w:color="auto" w:fill="auto"/>
            <w:vAlign w:val="center"/>
          </w:tcPr>
          <w:p w14:paraId="63CF2326" w14:textId="77777777" w:rsidR="009B3E98" w:rsidRDefault="009B3E98">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Arla/Lubrificantes/Filtros</w:t>
            </w:r>
          </w:p>
        </w:tc>
        <w:tc>
          <w:tcPr>
            <w:tcW w:w="961" w:type="dxa"/>
            <w:tcBorders>
              <w:left w:val="single" w:sz="4" w:space="0" w:color="000000"/>
              <w:bottom w:val="single" w:sz="4" w:space="0" w:color="000000"/>
            </w:tcBorders>
            <w:shd w:val="clear" w:color="auto" w:fill="auto"/>
            <w:vAlign w:val="center"/>
          </w:tcPr>
          <w:p w14:paraId="1C84433F" w14:textId="77777777" w:rsidR="009B3E98" w:rsidRDefault="009B3E98">
            <w:pPr>
              <w:jc w:val="righ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450</w:t>
            </w:r>
          </w:p>
        </w:tc>
        <w:tc>
          <w:tcPr>
            <w:tcW w:w="1101" w:type="dxa"/>
            <w:tcBorders>
              <w:left w:val="single" w:sz="4" w:space="0" w:color="000000"/>
              <w:bottom w:val="single" w:sz="4" w:space="0" w:color="000000"/>
            </w:tcBorders>
            <w:shd w:val="clear" w:color="auto" w:fill="auto"/>
            <w:vAlign w:val="center"/>
          </w:tcPr>
          <w:p w14:paraId="19148495" w14:textId="77777777" w:rsidR="009B3E98" w:rsidRDefault="009B3E98">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3</w:t>
            </w:r>
          </w:p>
        </w:tc>
        <w:tc>
          <w:tcPr>
            <w:tcW w:w="874" w:type="dxa"/>
            <w:tcBorders>
              <w:left w:val="single" w:sz="4" w:space="0" w:color="000000"/>
              <w:bottom w:val="single" w:sz="4" w:space="0" w:color="000000"/>
            </w:tcBorders>
            <w:shd w:val="clear" w:color="auto" w:fill="auto"/>
            <w:vAlign w:val="center"/>
          </w:tcPr>
          <w:p w14:paraId="432F008D" w14:textId="77777777" w:rsidR="009B3E98" w:rsidRDefault="009B3E98">
            <w:pPr>
              <w:jc w:val="righ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30,00</w:t>
            </w:r>
          </w:p>
        </w:tc>
        <w:tc>
          <w:tcPr>
            <w:tcW w:w="1301" w:type="dxa"/>
            <w:tcBorders>
              <w:left w:val="single" w:sz="4" w:space="0" w:color="000000"/>
              <w:bottom w:val="single" w:sz="4" w:space="0" w:color="000000"/>
              <w:right w:val="single" w:sz="4" w:space="0" w:color="000000"/>
            </w:tcBorders>
            <w:shd w:val="clear" w:color="auto" w:fill="auto"/>
            <w:vAlign w:val="center"/>
          </w:tcPr>
          <w:p w14:paraId="7D34F271" w14:textId="77777777" w:rsidR="009B3E98" w:rsidRDefault="009B3E98">
            <w:pPr>
              <w:jc w:val="right"/>
              <w:rPr>
                <w:rFonts w:ascii="Times New Roman" w:hAnsi="Times New Roman"/>
                <w:sz w:val="16"/>
                <w:szCs w:val="16"/>
              </w:rPr>
            </w:pPr>
            <w:r>
              <w:rPr>
                <w:rFonts w:ascii="Times New Roman" w:hAnsi="Times New Roman"/>
                <w:sz w:val="16"/>
                <w:szCs w:val="16"/>
              </w:rPr>
              <w:t>13.500,00</w:t>
            </w:r>
          </w:p>
        </w:tc>
        <w:tc>
          <w:tcPr>
            <w:tcW w:w="1154" w:type="dxa"/>
            <w:vMerge/>
            <w:tcBorders>
              <w:left w:val="single" w:sz="4" w:space="0" w:color="000000"/>
              <w:right w:val="single" w:sz="4" w:space="0" w:color="000000"/>
            </w:tcBorders>
            <w:vAlign w:val="center"/>
          </w:tcPr>
          <w:p w14:paraId="407D9148" w14:textId="77777777" w:rsidR="009B3E98" w:rsidRDefault="009B3E98">
            <w:pPr>
              <w:jc w:val="right"/>
              <w:rPr>
                <w:rFonts w:ascii="Times New Roman" w:hAnsi="Times New Roman"/>
                <w:sz w:val="16"/>
                <w:szCs w:val="16"/>
              </w:rPr>
            </w:pPr>
          </w:p>
        </w:tc>
        <w:tc>
          <w:tcPr>
            <w:tcW w:w="1246" w:type="dxa"/>
            <w:vMerge/>
            <w:tcBorders>
              <w:left w:val="single" w:sz="4" w:space="0" w:color="000000"/>
              <w:right w:val="single" w:sz="4" w:space="0" w:color="000000"/>
            </w:tcBorders>
            <w:vAlign w:val="center"/>
          </w:tcPr>
          <w:p w14:paraId="2C3B5604" w14:textId="77777777" w:rsidR="009B3E98" w:rsidRDefault="009B3E98">
            <w:pPr>
              <w:jc w:val="right"/>
              <w:rPr>
                <w:rFonts w:ascii="Times New Roman" w:hAnsi="Times New Roman"/>
                <w:sz w:val="16"/>
                <w:szCs w:val="16"/>
              </w:rPr>
            </w:pPr>
          </w:p>
        </w:tc>
      </w:tr>
      <w:tr w:rsidR="009B3E98" w14:paraId="1625FDE6" w14:textId="7B5FAFA4" w:rsidTr="009B3E98">
        <w:trPr>
          <w:trHeight w:val="276"/>
        </w:trPr>
        <w:tc>
          <w:tcPr>
            <w:tcW w:w="858" w:type="dxa"/>
            <w:vMerge/>
            <w:tcBorders>
              <w:left w:val="single" w:sz="4" w:space="0" w:color="000000"/>
              <w:bottom w:val="single" w:sz="4" w:space="0" w:color="000000"/>
            </w:tcBorders>
            <w:shd w:val="clear" w:color="auto" w:fill="auto"/>
            <w:vAlign w:val="center"/>
          </w:tcPr>
          <w:p w14:paraId="5916EB15" w14:textId="77777777" w:rsidR="009B3E98" w:rsidRDefault="009B3E98"/>
        </w:tc>
        <w:tc>
          <w:tcPr>
            <w:tcW w:w="754" w:type="dxa"/>
            <w:vMerge/>
            <w:tcBorders>
              <w:left w:val="single" w:sz="4" w:space="0" w:color="000000"/>
              <w:bottom w:val="single" w:sz="4" w:space="0" w:color="000000"/>
            </w:tcBorders>
            <w:shd w:val="clear" w:color="auto" w:fill="auto"/>
            <w:vAlign w:val="center"/>
          </w:tcPr>
          <w:p w14:paraId="5F457B8A" w14:textId="77777777" w:rsidR="009B3E98" w:rsidRDefault="009B3E98"/>
        </w:tc>
        <w:tc>
          <w:tcPr>
            <w:tcW w:w="1789" w:type="dxa"/>
            <w:tcBorders>
              <w:left w:val="single" w:sz="4" w:space="0" w:color="000000"/>
              <w:bottom w:val="single" w:sz="4" w:space="0" w:color="000000"/>
            </w:tcBorders>
            <w:shd w:val="clear" w:color="auto" w:fill="auto"/>
            <w:vAlign w:val="center"/>
          </w:tcPr>
          <w:p w14:paraId="07A14117" w14:textId="77777777" w:rsidR="009B3E98" w:rsidRDefault="009B3E98">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Serviços Borracharia</w:t>
            </w:r>
          </w:p>
        </w:tc>
        <w:tc>
          <w:tcPr>
            <w:tcW w:w="961" w:type="dxa"/>
            <w:tcBorders>
              <w:left w:val="single" w:sz="4" w:space="0" w:color="000000"/>
              <w:bottom w:val="single" w:sz="4" w:space="0" w:color="000000"/>
            </w:tcBorders>
            <w:shd w:val="clear" w:color="auto" w:fill="auto"/>
            <w:vAlign w:val="center"/>
          </w:tcPr>
          <w:p w14:paraId="504ACEAB" w14:textId="77777777" w:rsidR="009B3E98" w:rsidRDefault="009B3E98">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1101" w:type="dxa"/>
            <w:tcBorders>
              <w:left w:val="single" w:sz="4" w:space="0" w:color="000000"/>
              <w:bottom w:val="single" w:sz="4" w:space="0" w:color="000000"/>
            </w:tcBorders>
            <w:shd w:val="clear" w:color="auto" w:fill="auto"/>
            <w:vAlign w:val="center"/>
          </w:tcPr>
          <w:p w14:paraId="60E7629E" w14:textId="77777777" w:rsidR="009B3E98" w:rsidRDefault="009B3E98">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874" w:type="dxa"/>
            <w:tcBorders>
              <w:left w:val="single" w:sz="4" w:space="0" w:color="000000"/>
              <w:bottom w:val="single" w:sz="4" w:space="0" w:color="000000"/>
            </w:tcBorders>
            <w:shd w:val="clear" w:color="auto" w:fill="auto"/>
            <w:vAlign w:val="center"/>
          </w:tcPr>
          <w:p w14:paraId="27BF21D7" w14:textId="77777777" w:rsidR="009B3E98" w:rsidRDefault="009B3E98">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1301" w:type="dxa"/>
            <w:tcBorders>
              <w:left w:val="single" w:sz="4" w:space="0" w:color="000000"/>
              <w:bottom w:val="single" w:sz="4" w:space="0" w:color="000000"/>
              <w:right w:val="single" w:sz="4" w:space="0" w:color="000000"/>
            </w:tcBorders>
            <w:shd w:val="clear" w:color="auto" w:fill="auto"/>
            <w:vAlign w:val="center"/>
          </w:tcPr>
          <w:p w14:paraId="6A81F1CC" w14:textId="77777777" w:rsidR="009B3E98" w:rsidRDefault="009B3E98">
            <w:pPr>
              <w:jc w:val="right"/>
              <w:rPr>
                <w:rFonts w:ascii="Times New Roman" w:hAnsi="Times New Roman"/>
                <w:sz w:val="16"/>
                <w:szCs w:val="16"/>
              </w:rPr>
            </w:pPr>
            <w:r>
              <w:rPr>
                <w:rFonts w:ascii="Times New Roman" w:hAnsi="Times New Roman"/>
                <w:sz w:val="16"/>
                <w:szCs w:val="16"/>
              </w:rPr>
              <w:t>600,00</w:t>
            </w:r>
          </w:p>
        </w:tc>
        <w:tc>
          <w:tcPr>
            <w:tcW w:w="1154" w:type="dxa"/>
            <w:vMerge/>
            <w:tcBorders>
              <w:left w:val="single" w:sz="4" w:space="0" w:color="000000"/>
              <w:right w:val="single" w:sz="4" w:space="0" w:color="000000"/>
            </w:tcBorders>
            <w:vAlign w:val="center"/>
          </w:tcPr>
          <w:p w14:paraId="20E21EC4" w14:textId="77777777" w:rsidR="009B3E98" w:rsidRDefault="009B3E98">
            <w:pPr>
              <w:jc w:val="right"/>
              <w:rPr>
                <w:rFonts w:ascii="Times New Roman" w:hAnsi="Times New Roman"/>
                <w:sz w:val="16"/>
                <w:szCs w:val="16"/>
              </w:rPr>
            </w:pPr>
          </w:p>
        </w:tc>
        <w:tc>
          <w:tcPr>
            <w:tcW w:w="1246" w:type="dxa"/>
            <w:vMerge/>
            <w:tcBorders>
              <w:left w:val="single" w:sz="4" w:space="0" w:color="000000"/>
              <w:right w:val="single" w:sz="4" w:space="0" w:color="000000"/>
            </w:tcBorders>
            <w:vAlign w:val="center"/>
          </w:tcPr>
          <w:p w14:paraId="1DC3062B" w14:textId="77777777" w:rsidR="009B3E98" w:rsidRDefault="009B3E98">
            <w:pPr>
              <w:jc w:val="right"/>
              <w:rPr>
                <w:rFonts w:ascii="Times New Roman" w:hAnsi="Times New Roman"/>
                <w:sz w:val="16"/>
                <w:szCs w:val="16"/>
              </w:rPr>
            </w:pPr>
          </w:p>
        </w:tc>
      </w:tr>
      <w:tr w:rsidR="009B3E98" w14:paraId="27679BE8" w14:textId="5DD0659A" w:rsidTr="009B3E98">
        <w:trPr>
          <w:trHeight w:val="280"/>
        </w:trPr>
        <w:tc>
          <w:tcPr>
            <w:tcW w:w="858" w:type="dxa"/>
            <w:vMerge/>
            <w:tcBorders>
              <w:left w:val="single" w:sz="4" w:space="0" w:color="000000"/>
              <w:bottom w:val="single" w:sz="4" w:space="0" w:color="000000"/>
            </w:tcBorders>
            <w:shd w:val="clear" w:color="auto" w:fill="auto"/>
            <w:vAlign w:val="center"/>
          </w:tcPr>
          <w:p w14:paraId="4A8A0B6A" w14:textId="77777777" w:rsidR="009B3E98" w:rsidRDefault="009B3E98"/>
        </w:tc>
        <w:tc>
          <w:tcPr>
            <w:tcW w:w="754" w:type="dxa"/>
            <w:vMerge/>
            <w:tcBorders>
              <w:left w:val="single" w:sz="4" w:space="0" w:color="000000"/>
              <w:bottom w:val="single" w:sz="4" w:space="0" w:color="000000"/>
            </w:tcBorders>
            <w:shd w:val="clear" w:color="auto" w:fill="auto"/>
            <w:vAlign w:val="center"/>
          </w:tcPr>
          <w:p w14:paraId="2CE4B774" w14:textId="77777777" w:rsidR="009B3E98" w:rsidRDefault="009B3E98"/>
        </w:tc>
        <w:tc>
          <w:tcPr>
            <w:tcW w:w="1789" w:type="dxa"/>
            <w:tcBorders>
              <w:left w:val="single" w:sz="4" w:space="0" w:color="000000"/>
              <w:bottom w:val="single" w:sz="4" w:space="0" w:color="000000"/>
            </w:tcBorders>
            <w:shd w:val="clear" w:color="auto" w:fill="auto"/>
            <w:vAlign w:val="center"/>
          </w:tcPr>
          <w:p w14:paraId="5D5E9DBA" w14:textId="77777777" w:rsidR="009B3E98" w:rsidRDefault="009B3E98">
            <w:pPr>
              <w:jc w:val="left"/>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Lavagem veículos</w:t>
            </w:r>
          </w:p>
        </w:tc>
        <w:tc>
          <w:tcPr>
            <w:tcW w:w="961" w:type="dxa"/>
            <w:tcBorders>
              <w:left w:val="single" w:sz="4" w:space="0" w:color="000000"/>
              <w:bottom w:val="single" w:sz="4" w:space="0" w:color="000000"/>
            </w:tcBorders>
            <w:shd w:val="clear" w:color="auto" w:fill="auto"/>
            <w:vAlign w:val="center"/>
          </w:tcPr>
          <w:p w14:paraId="11D5D871" w14:textId="77777777" w:rsidR="009B3E98" w:rsidRDefault="009B3E98">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1101" w:type="dxa"/>
            <w:tcBorders>
              <w:left w:val="single" w:sz="4" w:space="0" w:color="000000"/>
              <w:bottom w:val="single" w:sz="4" w:space="0" w:color="000000"/>
            </w:tcBorders>
            <w:shd w:val="clear" w:color="auto" w:fill="auto"/>
            <w:vAlign w:val="center"/>
          </w:tcPr>
          <w:p w14:paraId="53DD21CB" w14:textId="77777777" w:rsidR="009B3E98" w:rsidRDefault="009B3E98">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874" w:type="dxa"/>
            <w:tcBorders>
              <w:left w:val="single" w:sz="4" w:space="0" w:color="000000"/>
              <w:bottom w:val="single" w:sz="4" w:space="0" w:color="000000"/>
            </w:tcBorders>
            <w:shd w:val="clear" w:color="auto" w:fill="auto"/>
            <w:vAlign w:val="center"/>
          </w:tcPr>
          <w:p w14:paraId="6566522B" w14:textId="77777777" w:rsidR="009B3E98" w:rsidRDefault="009B3E98">
            <w:pPr>
              <w:jc w:val="center"/>
              <w:rPr>
                <w:rFonts w:ascii="Times New Roman" w:eastAsia="Times New Roman" w:hAnsi="Times New Roman" w:cs="Times New Roman"/>
                <w:color w:val="000000"/>
                <w:sz w:val="16"/>
                <w:szCs w:val="16"/>
                <w:lang w:eastAsia="pt-BR"/>
              </w:rPr>
            </w:pPr>
            <w:r>
              <w:rPr>
                <w:rFonts w:ascii="Times New Roman" w:eastAsia="Times New Roman" w:hAnsi="Times New Roman" w:cs="Times New Roman"/>
                <w:color w:val="000000"/>
                <w:sz w:val="16"/>
                <w:szCs w:val="16"/>
                <w:lang w:eastAsia="pt-BR"/>
              </w:rPr>
              <w:t>-</w:t>
            </w:r>
          </w:p>
        </w:tc>
        <w:tc>
          <w:tcPr>
            <w:tcW w:w="1301" w:type="dxa"/>
            <w:tcBorders>
              <w:left w:val="single" w:sz="4" w:space="0" w:color="000000"/>
              <w:bottom w:val="single" w:sz="4" w:space="0" w:color="000000"/>
              <w:right w:val="single" w:sz="4" w:space="0" w:color="000000"/>
            </w:tcBorders>
            <w:shd w:val="clear" w:color="auto" w:fill="auto"/>
            <w:vAlign w:val="center"/>
          </w:tcPr>
          <w:p w14:paraId="216B2B44" w14:textId="2BD3093C" w:rsidR="009B3E98" w:rsidRDefault="009B3E98">
            <w:pPr>
              <w:jc w:val="right"/>
              <w:rPr>
                <w:rFonts w:ascii="Times New Roman" w:hAnsi="Times New Roman"/>
                <w:sz w:val="16"/>
                <w:szCs w:val="16"/>
              </w:rPr>
            </w:pPr>
            <w:r>
              <w:rPr>
                <w:rFonts w:ascii="Times New Roman" w:hAnsi="Times New Roman"/>
                <w:sz w:val="16"/>
                <w:szCs w:val="16"/>
              </w:rPr>
              <w:t>5.250,00</w:t>
            </w:r>
          </w:p>
        </w:tc>
        <w:tc>
          <w:tcPr>
            <w:tcW w:w="1154" w:type="dxa"/>
            <w:vMerge/>
            <w:tcBorders>
              <w:left w:val="single" w:sz="4" w:space="0" w:color="000000"/>
              <w:bottom w:val="single" w:sz="4" w:space="0" w:color="000000"/>
              <w:right w:val="single" w:sz="4" w:space="0" w:color="000000"/>
            </w:tcBorders>
            <w:vAlign w:val="center"/>
          </w:tcPr>
          <w:p w14:paraId="1ED6B7D0" w14:textId="77777777" w:rsidR="009B3E98" w:rsidRDefault="009B3E98">
            <w:pPr>
              <w:jc w:val="right"/>
              <w:rPr>
                <w:rFonts w:ascii="Times New Roman" w:hAnsi="Times New Roman"/>
                <w:sz w:val="16"/>
                <w:szCs w:val="16"/>
              </w:rPr>
            </w:pPr>
          </w:p>
        </w:tc>
        <w:tc>
          <w:tcPr>
            <w:tcW w:w="1246" w:type="dxa"/>
            <w:vMerge/>
            <w:tcBorders>
              <w:left w:val="single" w:sz="4" w:space="0" w:color="000000"/>
              <w:bottom w:val="single" w:sz="4" w:space="0" w:color="000000"/>
              <w:right w:val="single" w:sz="4" w:space="0" w:color="000000"/>
            </w:tcBorders>
            <w:vAlign w:val="center"/>
          </w:tcPr>
          <w:p w14:paraId="2E566B7F" w14:textId="77777777" w:rsidR="009B3E98" w:rsidRDefault="009B3E98">
            <w:pPr>
              <w:jc w:val="right"/>
              <w:rPr>
                <w:rFonts w:ascii="Times New Roman" w:hAnsi="Times New Roman"/>
                <w:sz w:val="16"/>
                <w:szCs w:val="16"/>
              </w:rPr>
            </w:pPr>
          </w:p>
        </w:tc>
      </w:tr>
      <w:tr w:rsidR="002D15B1" w14:paraId="09A696EA" w14:textId="4466C52C" w:rsidTr="009B3E98">
        <w:trPr>
          <w:trHeight w:val="270"/>
        </w:trPr>
        <w:tc>
          <w:tcPr>
            <w:tcW w:w="858" w:type="dxa"/>
            <w:vMerge/>
            <w:tcBorders>
              <w:left w:val="single" w:sz="4" w:space="0" w:color="000000"/>
              <w:bottom w:val="single" w:sz="4" w:space="0" w:color="000000"/>
            </w:tcBorders>
            <w:shd w:val="clear" w:color="auto" w:fill="auto"/>
            <w:vAlign w:val="center"/>
          </w:tcPr>
          <w:p w14:paraId="4CD4E2B4" w14:textId="77777777" w:rsidR="002D15B1" w:rsidRDefault="002D15B1"/>
        </w:tc>
        <w:tc>
          <w:tcPr>
            <w:tcW w:w="754" w:type="dxa"/>
            <w:vMerge/>
            <w:tcBorders>
              <w:left w:val="single" w:sz="4" w:space="0" w:color="000000"/>
              <w:bottom w:val="single" w:sz="4" w:space="0" w:color="000000"/>
            </w:tcBorders>
            <w:shd w:val="clear" w:color="auto" w:fill="auto"/>
            <w:vAlign w:val="center"/>
          </w:tcPr>
          <w:p w14:paraId="1E0A01EA" w14:textId="77777777" w:rsidR="002D15B1" w:rsidRDefault="002D15B1"/>
        </w:tc>
        <w:tc>
          <w:tcPr>
            <w:tcW w:w="1789" w:type="dxa"/>
            <w:tcBorders>
              <w:left w:val="single" w:sz="4" w:space="0" w:color="000000"/>
              <w:bottom w:val="single" w:sz="4" w:space="0" w:color="000000"/>
            </w:tcBorders>
            <w:shd w:val="clear" w:color="auto" w:fill="auto"/>
            <w:vAlign w:val="center"/>
          </w:tcPr>
          <w:p w14:paraId="00F81E6A" w14:textId="4B958B3E" w:rsidR="002D15B1" w:rsidRDefault="002D15B1">
            <w:pPr>
              <w:jc w:val="center"/>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 xml:space="preserve">Total </w:t>
            </w:r>
            <w:r w:rsidR="003261F6">
              <w:rPr>
                <w:rFonts w:ascii="Times New Roman" w:eastAsia="Times New Roman" w:hAnsi="Times New Roman" w:cs="Times New Roman"/>
                <w:b/>
                <w:bCs/>
                <w:color w:val="000000"/>
                <w:sz w:val="16"/>
                <w:szCs w:val="16"/>
                <w:lang w:eastAsia="pt-BR"/>
              </w:rPr>
              <w:t>–</w:t>
            </w:r>
            <w:r>
              <w:rPr>
                <w:rFonts w:ascii="Times New Roman" w:eastAsia="Times New Roman" w:hAnsi="Times New Roman" w:cs="Times New Roman"/>
                <w:b/>
                <w:bCs/>
                <w:color w:val="000000"/>
                <w:sz w:val="16"/>
                <w:szCs w:val="16"/>
                <w:lang w:eastAsia="pt-BR"/>
              </w:rPr>
              <w:t xml:space="preserve"> Item 03</w:t>
            </w:r>
          </w:p>
        </w:tc>
        <w:tc>
          <w:tcPr>
            <w:tcW w:w="961" w:type="dxa"/>
            <w:tcBorders>
              <w:left w:val="single" w:sz="4" w:space="0" w:color="000000"/>
              <w:bottom w:val="single" w:sz="4" w:space="0" w:color="000000"/>
            </w:tcBorders>
            <w:shd w:val="clear" w:color="auto" w:fill="auto"/>
            <w:vAlign w:val="center"/>
          </w:tcPr>
          <w:p w14:paraId="49B38905" w14:textId="77777777" w:rsidR="002D15B1" w:rsidRDefault="002D15B1">
            <w:pPr>
              <w:jc w:val="right"/>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15.000</w:t>
            </w:r>
          </w:p>
        </w:tc>
        <w:tc>
          <w:tcPr>
            <w:tcW w:w="1101" w:type="dxa"/>
            <w:tcBorders>
              <w:left w:val="single" w:sz="4" w:space="0" w:color="000000"/>
              <w:bottom w:val="single" w:sz="4" w:space="0" w:color="000000"/>
            </w:tcBorders>
            <w:shd w:val="clear" w:color="auto" w:fill="auto"/>
            <w:vAlign w:val="center"/>
          </w:tcPr>
          <w:p w14:paraId="079C6DB9" w14:textId="77777777" w:rsidR="002D15B1" w:rsidRDefault="002D15B1">
            <w:pPr>
              <w:jc w:val="center"/>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100</w:t>
            </w:r>
          </w:p>
        </w:tc>
        <w:tc>
          <w:tcPr>
            <w:tcW w:w="874" w:type="dxa"/>
            <w:tcBorders>
              <w:left w:val="single" w:sz="4" w:space="0" w:color="000000"/>
              <w:bottom w:val="single" w:sz="4" w:space="0" w:color="000000"/>
            </w:tcBorders>
            <w:shd w:val="clear" w:color="auto" w:fill="auto"/>
            <w:vAlign w:val="center"/>
          </w:tcPr>
          <w:p w14:paraId="1729F62D" w14:textId="77777777" w:rsidR="002D15B1" w:rsidRDefault="002D15B1">
            <w:pPr>
              <w:jc w:val="right"/>
              <w:rPr>
                <w:rFonts w:ascii="Times New Roman" w:eastAsia="Times New Roman" w:hAnsi="Times New Roman" w:cs="Times New Roman"/>
                <w:b/>
                <w:bCs/>
                <w:color w:val="000000"/>
                <w:sz w:val="16"/>
                <w:szCs w:val="16"/>
                <w:lang w:eastAsia="pt-BR"/>
              </w:rPr>
            </w:pPr>
          </w:p>
        </w:tc>
        <w:tc>
          <w:tcPr>
            <w:tcW w:w="1301" w:type="dxa"/>
            <w:tcBorders>
              <w:left w:val="single" w:sz="4" w:space="0" w:color="000000"/>
              <w:bottom w:val="single" w:sz="4" w:space="0" w:color="000000"/>
              <w:right w:val="single" w:sz="4" w:space="0" w:color="000000"/>
            </w:tcBorders>
            <w:shd w:val="clear" w:color="auto" w:fill="auto"/>
            <w:vAlign w:val="center"/>
          </w:tcPr>
          <w:p w14:paraId="3FD5D704" w14:textId="1C69B57E" w:rsidR="002D15B1" w:rsidRPr="003261F6" w:rsidRDefault="002D15B1">
            <w:pPr>
              <w:jc w:val="right"/>
              <w:rPr>
                <w:rFonts w:ascii="Times New Roman" w:hAnsi="Times New Roman"/>
                <w:b/>
                <w:bCs/>
                <w:sz w:val="16"/>
                <w:szCs w:val="16"/>
              </w:rPr>
            </w:pPr>
            <w:r w:rsidRPr="003261F6">
              <w:rPr>
                <w:rFonts w:ascii="Times New Roman" w:hAnsi="Times New Roman"/>
                <w:b/>
                <w:bCs/>
                <w:sz w:val="16"/>
                <w:szCs w:val="16"/>
              </w:rPr>
              <w:t>126.4</w:t>
            </w:r>
            <w:r w:rsidR="003261F6" w:rsidRPr="003261F6">
              <w:rPr>
                <w:rFonts w:ascii="Times New Roman" w:hAnsi="Times New Roman"/>
                <w:b/>
                <w:bCs/>
                <w:sz w:val="16"/>
                <w:szCs w:val="16"/>
              </w:rPr>
              <w:t>5</w:t>
            </w:r>
            <w:r w:rsidRPr="003261F6">
              <w:rPr>
                <w:rFonts w:ascii="Times New Roman" w:hAnsi="Times New Roman"/>
                <w:b/>
                <w:bCs/>
                <w:sz w:val="16"/>
                <w:szCs w:val="16"/>
              </w:rPr>
              <w:t>9,00</w:t>
            </w:r>
          </w:p>
        </w:tc>
        <w:tc>
          <w:tcPr>
            <w:tcW w:w="1154" w:type="dxa"/>
            <w:tcBorders>
              <w:left w:val="single" w:sz="4" w:space="0" w:color="000000"/>
              <w:bottom w:val="single" w:sz="4" w:space="0" w:color="000000"/>
              <w:right w:val="single" w:sz="4" w:space="0" w:color="000000"/>
            </w:tcBorders>
            <w:vAlign w:val="center"/>
          </w:tcPr>
          <w:p w14:paraId="35A70140" w14:textId="08C658C2" w:rsidR="002D15B1" w:rsidRDefault="009B3E98" w:rsidP="009B3E98">
            <w:pPr>
              <w:jc w:val="right"/>
              <w:rPr>
                <w:rFonts w:ascii="Times New Roman" w:hAnsi="Times New Roman"/>
                <w:b/>
                <w:bCs/>
                <w:sz w:val="16"/>
                <w:szCs w:val="16"/>
              </w:rPr>
            </w:pPr>
            <w:r>
              <w:rPr>
                <w:rFonts w:ascii="Times New Roman" w:hAnsi="Times New Roman"/>
                <w:b/>
                <w:bCs/>
                <w:sz w:val="16"/>
                <w:szCs w:val="16"/>
              </w:rPr>
              <w:t>885,84</w:t>
            </w:r>
          </w:p>
        </w:tc>
        <w:tc>
          <w:tcPr>
            <w:tcW w:w="1246" w:type="dxa"/>
            <w:tcBorders>
              <w:left w:val="single" w:sz="4" w:space="0" w:color="000000"/>
              <w:bottom w:val="single" w:sz="4" w:space="0" w:color="000000"/>
              <w:right w:val="single" w:sz="4" w:space="0" w:color="000000"/>
            </w:tcBorders>
            <w:vAlign w:val="center"/>
          </w:tcPr>
          <w:p w14:paraId="62E7CD0A" w14:textId="7F25B59C" w:rsidR="002D15B1" w:rsidRDefault="009B3E98" w:rsidP="009B3E98">
            <w:pPr>
              <w:jc w:val="right"/>
              <w:rPr>
                <w:rFonts w:ascii="Times New Roman" w:hAnsi="Times New Roman"/>
                <w:b/>
                <w:bCs/>
                <w:sz w:val="16"/>
                <w:szCs w:val="16"/>
              </w:rPr>
            </w:pPr>
            <w:r>
              <w:rPr>
                <w:rFonts w:ascii="Times New Roman" w:hAnsi="Times New Roman"/>
                <w:b/>
                <w:bCs/>
                <w:sz w:val="16"/>
                <w:szCs w:val="16"/>
              </w:rPr>
              <w:t>127.434,84</w:t>
            </w:r>
          </w:p>
        </w:tc>
      </w:tr>
      <w:tr w:rsidR="002D15B1" w14:paraId="6C02EF25" w14:textId="71B1DBD6" w:rsidTr="009B3E98">
        <w:trPr>
          <w:trHeight w:val="260"/>
        </w:trPr>
        <w:tc>
          <w:tcPr>
            <w:tcW w:w="3401" w:type="dxa"/>
            <w:gridSpan w:val="3"/>
            <w:tcBorders>
              <w:left w:val="single" w:sz="4" w:space="0" w:color="000000"/>
              <w:bottom w:val="single" w:sz="4" w:space="0" w:color="000000"/>
            </w:tcBorders>
            <w:shd w:val="clear" w:color="auto" w:fill="auto"/>
            <w:vAlign w:val="center"/>
          </w:tcPr>
          <w:p w14:paraId="56F8360B" w14:textId="77777777" w:rsidR="002D15B1" w:rsidRDefault="002D15B1">
            <w:pPr>
              <w:jc w:val="center"/>
              <w:rPr>
                <w:rFonts w:ascii="Times New Roman" w:eastAsia="Times New Roman" w:hAnsi="Times New Roman" w:cs="Times New Roman"/>
                <w:b/>
                <w:color w:val="000000"/>
                <w:sz w:val="16"/>
                <w:szCs w:val="16"/>
                <w:lang w:eastAsia="pt-BR"/>
              </w:rPr>
            </w:pPr>
            <w:r>
              <w:rPr>
                <w:rFonts w:ascii="Times New Roman" w:eastAsia="Times New Roman" w:hAnsi="Times New Roman" w:cs="Times New Roman"/>
                <w:b/>
                <w:color w:val="000000"/>
                <w:sz w:val="16"/>
                <w:szCs w:val="16"/>
                <w:lang w:eastAsia="pt-BR"/>
              </w:rPr>
              <w:t>Total Geral</w:t>
            </w:r>
          </w:p>
        </w:tc>
        <w:tc>
          <w:tcPr>
            <w:tcW w:w="961" w:type="dxa"/>
            <w:tcBorders>
              <w:left w:val="single" w:sz="4" w:space="0" w:color="000000"/>
              <w:bottom w:val="single" w:sz="4" w:space="0" w:color="000000"/>
            </w:tcBorders>
            <w:shd w:val="clear" w:color="auto" w:fill="auto"/>
            <w:vAlign w:val="center"/>
          </w:tcPr>
          <w:p w14:paraId="0B3E3631" w14:textId="66AFECB9" w:rsidR="002D15B1" w:rsidRDefault="009B3E98">
            <w:pPr>
              <w:jc w:val="right"/>
              <w:rPr>
                <w:rFonts w:ascii="Times New Roman" w:eastAsia="Times New Roman" w:hAnsi="Times New Roman" w:cs="Times New Roman"/>
                <w:b/>
                <w:color w:val="000000"/>
                <w:sz w:val="16"/>
                <w:szCs w:val="16"/>
                <w:lang w:eastAsia="pt-BR"/>
              </w:rPr>
            </w:pPr>
            <w:r>
              <w:rPr>
                <w:rFonts w:ascii="Times New Roman" w:eastAsia="Times New Roman" w:hAnsi="Times New Roman" w:cs="Times New Roman"/>
                <w:b/>
                <w:color w:val="000000"/>
                <w:sz w:val="16"/>
                <w:szCs w:val="16"/>
                <w:lang w:eastAsia="pt-BR"/>
              </w:rPr>
              <w:t>105.000</w:t>
            </w:r>
          </w:p>
        </w:tc>
        <w:tc>
          <w:tcPr>
            <w:tcW w:w="1101" w:type="dxa"/>
            <w:tcBorders>
              <w:left w:val="single" w:sz="4" w:space="0" w:color="000000"/>
              <w:bottom w:val="single" w:sz="4" w:space="0" w:color="000000"/>
            </w:tcBorders>
            <w:shd w:val="clear" w:color="auto" w:fill="auto"/>
            <w:vAlign w:val="center"/>
          </w:tcPr>
          <w:p w14:paraId="6CB1A261" w14:textId="154227BE" w:rsidR="002D15B1" w:rsidRPr="009B3E98" w:rsidRDefault="009B3E98">
            <w:pPr>
              <w:jc w:val="center"/>
              <w:rPr>
                <w:rFonts w:ascii="Times New Roman" w:eastAsia="Times New Roman" w:hAnsi="Times New Roman" w:cs="Times New Roman"/>
                <w:b/>
                <w:bCs/>
                <w:color w:val="000000"/>
                <w:sz w:val="16"/>
                <w:szCs w:val="16"/>
                <w:lang w:eastAsia="pt-BR"/>
              </w:rPr>
            </w:pPr>
            <w:r w:rsidRPr="009B3E98">
              <w:rPr>
                <w:rFonts w:ascii="Times New Roman" w:eastAsia="Times New Roman" w:hAnsi="Times New Roman" w:cs="Times New Roman"/>
                <w:b/>
                <w:bCs/>
                <w:color w:val="000000"/>
                <w:sz w:val="16"/>
                <w:szCs w:val="16"/>
                <w:lang w:eastAsia="pt-BR"/>
              </w:rPr>
              <w:t>100</w:t>
            </w:r>
          </w:p>
        </w:tc>
        <w:tc>
          <w:tcPr>
            <w:tcW w:w="874" w:type="dxa"/>
            <w:tcBorders>
              <w:left w:val="single" w:sz="4" w:space="0" w:color="000000"/>
              <w:bottom w:val="single" w:sz="4" w:space="0" w:color="000000"/>
            </w:tcBorders>
            <w:shd w:val="clear" w:color="auto" w:fill="auto"/>
            <w:vAlign w:val="center"/>
          </w:tcPr>
          <w:p w14:paraId="75AF665C" w14:textId="77777777" w:rsidR="002D15B1" w:rsidRPr="009B3E98" w:rsidRDefault="002D15B1">
            <w:pPr>
              <w:jc w:val="center"/>
              <w:rPr>
                <w:rFonts w:ascii="Times New Roman" w:eastAsia="Times New Roman" w:hAnsi="Times New Roman" w:cs="Times New Roman"/>
                <w:b/>
                <w:bCs/>
                <w:color w:val="000000"/>
                <w:sz w:val="16"/>
                <w:szCs w:val="16"/>
                <w:lang w:eastAsia="pt-BR"/>
              </w:rPr>
            </w:pPr>
            <w:r w:rsidRPr="009B3E98">
              <w:rPr>
                <w:rFonts w:ascii="Times New Roman" w:eastAsia="Times New Roman" w:hAnsi="Times New Roman" w:cs="Times New Roman"/>
                <w:b/>
                <w:bCs/>
                <w:color w:val="000000"/>
                <w:sz w:val="16"/>
                <w:szCs w:val="16"/>
                <w:lang w:eastAsia="pt-BR"/>
              </w:rPr>
              <w:t>-</w:t>
            </w:r>
          </w:p>
        </w:tc>
        <w:tc>
          <w:tcPr>
            <w:tcW w:w="1301" w:type="dxa"/>
            <w:tcBorders>
              <w:left w:val="single" w:sz="4" w:space="0" w:color="000000"/>
              <w:bottom w:val="single" w:sz="4" w:space="0" w:color="000000"/>
              <w:right w:val="single" w:sz="4" w:space="0" w:color="000000"/>
            </w:tcBorders>
            <w:shd w:val="clear" w:color="auto" w:fill="auto"/>
            <w:vAlign w:val="center"/>
          </w:tcPr>
          <w:p w14:paraId="64F6D2D4" w14:textId="04CB95CD" w:rsidR="002D15B1" w:rsidRDefault="003261F6">
            <w:pPr>
              <w:jc w:val="right"/>
              <w:rPr>
                <w:rFonts w:ascii="Times New Roman" w:eastAsia="Times New Roman" w:hAnsi="Times New Roman" w:cs="Times New Roman"/>
                <w:b/>
                <w:color w:val="000000"/>
                <w:sz w:val="16"/>
                <w:szCs w:val="16"/>
                <w:lang w:eastAsia="pt-BR"/>
              </w:rPr>
            </w:pPr>
            <w:r>
              <w:rPr>
                <w:rFonts w:ascii="Times New Roman" w:eastAsia="Times New Roman" w:hAnsi="Times New Roman" w:cs="Times New Roman"/>
                <w:b/>
                <w:color w:val="000000"/>
                <w:sz w:val="16"/>
                <w:szCs w:val="16"/>
                <w:lang w:eastAsia="pt-BR"/>
              </w:rPr>
              <w:t>917.067,00</w:t>
            </w:r>
          </w:p>
        </w:tc>
        <w:tc>
          <w:tcPr>
            <w:tcW w:w="1154" w:type="dxa"/>
            <w:tcBorders>
              <w:left w:val="single" w:sz="4" w:space="0" w:color="000000"/>
              <w:bottom w:val="single" w:sz="4" w:space="0" w:color="000000"/>
              <w:right w:val="single" w:sz="4" w:space="0" w:color="000000"/>
            </w:tcBorders>
            <w:vAlign w:val="center"/>
          </w:tcPr>
          <w:p w14:paraId="4F4B8D76" w14:textId="317410A7" w:rsidR="002D15B1" w:rsidRDefault="009B3E98" w:rsidP="009B3E98">
            <w:pPr>
              <w:jc w:val="right"/>
              <w:rPr>
                <w:rFonts w:ascii="Times New Roman" w:eastAsia="Times New Roman" w:hAnsi="Times New Roman" w:cs="Times New Roman"/>
                <w:b/>
                <w:color w:val="000000"/>
                <w:sz w:val="16"/>
                <w:szCs w:val="16"/>
                <w:lang w:eastAsia="pt-BR"/>
              </w:rPr>
            </w:pPr>
            <w:r>
              <w:rPr>
                <w:rFonts w:ascii="Times New Roman" w:eastAsia="Times New Roman" w:hAnsi="Times New Roman" w:cs="Times New Roman"/>
                <w:b/>
                <w:color w:val="000000"/>
                <w:sz w:val="16"/>
                <w:szCs w:val="16"/>
                <w:lang w:eastAsia="pt-BR"/>
              </w:rPr>
              <w:t>6.420,10</w:t>
            </w:r>
          </w:p>
        </w:tc>
        <w:tc>
          <w:tcPr>
            <w:tcW w:w="1246" w:type="dxa"/>
            <w:tcBorders>
              <w:left w:val="single" w:sz="4" w:space="0" w:color="000000"/>
              <w:bottom w:val="single" w:sz="4" w:space="0" w:color="000000"/>
              <w:right w:val="single" w:sz="4" w:space="0" w:color="000000"/>
            </w:tcBorders>
            <w:vAlign w:val="center"/>
          </w:tcPr>
          <w:p w14:paraId="207ED74A" w14:textId="1604FE48" w:rsidR="002D15B1" w:rsidRDefault="009B3E98" w:rsidP="009B3E98">
            <w:pPr>
              <w:jc w:val="right"/>
              <w:rPr>
                <w:rFonts w:ascii="Times New Roman" w:eastAsia="Times New Roman" w:hAnsi="Times New Roman" w:cs="Times New Roman"/>
                <w:b/>
                <w:color w:val="000000"/>
                <w:sz w:val="16"/>
                <w:szCs w:val="16"/>
                <w:lang w:eastAsia="pt-BR"/>
              </w:rPr>
            </w:pPr>
            <w:r>
              <w:rPr>
                <w:rFonts w:ascii="Times New Roman" w:eastAsia="Times New Roman" w:hAnsi="Times New Roman" w:cs="Times New Roman"/>
                <w:b/>
                <w:color w:val="000000"/>
                <w:sz w:val="16"/>
                <w:szCs w:val="16"/>
                <w:lang w:eastAsia="pt-BR"/>
              </w:rPr>
              <w:t>923.</w:t>
            </w:r>
            <w:r w:rsidR="00067550">
              <w:rPr>
                <w:rFonts w:ascii="Times New Roman" w:eastAsia="Times New Roman" w:hAnsi="Times New Roman" w:cs="Times New Roman"/>
                <w:b/>
                <w:color w:val="000000"/>
                <w:sz w:val="16"/>
                <w:szCs w:val="16"/>
                <w:lang w:eastAsia="pt-BR"/>
              </w:rPr>
              <w:t>57</w:t>
            </w:r>
            <w:r>
              <w:rPr>
                <w:rFonts w:ascii="Times New Roman" w:eastAsia="Times New Roman" w:hAnsi="Times New Roman" w:cs="Times New Roman"/>
                <w:b/>
                <w:color w:val="000000"/>
                <w:sz w:val="16"/>
                <w:szCs w:val="16"/>
                <w:lang w:eastAsia="pt-BR"/>
              </w:rPr>
              <w:t>7,10</w:t>
            </w:r>
          </w:p>
        </w:tc>
      </w:tr>
      <w:tr w:rsidR="002D15B1" w14:paraId="20866D9C" w14:textId="6B3F761B" w:rsidTr="009B3E98">
        <w:trPr>
          <w:trHeight w:val="292"/>
        </w:trPr>
        <w:tc>
          <w:tcPr>
            <w:tcW w:w="6337" w:type="dxa"/>
            <w:gridSpan w:val="6"/>
            <w:tcBorders>
              <w:top w:val="single" w:sz="4" w:space="0" w:color="000000"/>
              <w:left w:val="single" w:sz="4" w:space="0" w:color="000000"/>
              <w:bottom w:val="single" w:sz="4" w:space="0" w:color="000000"/>
            </w:tcBorders>
            <w:shd w:val="clear" w:color="auto" w:fill="auto"/>
            <w:vAlign w:val="center"/>
          </w:tcPr>
          <w:p w14:paraId="0020DE94" w14:textId="422C9A76" w:rsidR="002D15B1" w:rsidRDefault="006A7AC9">
            <w:pPr>
              <w:jc w:val="center"/>
              <w:rPr>
                <w:rFonts w:ascii="Times New Roman" w:eastAsia="Times New Roman" w:hAnsi="Times New Roman" w:cs="Times New Roman"/>
                <w:b/>
                <w:bCs/>
                <w:color w:val="000000"/>
                <w:sz w:val="16"/>
                <w:szCs w:val="16"/>
                <w:lang w:eastAsia="pt-BR"/>
              </w:rPr>
            </w:pPr>
            <w:r>
              <w:rPr>
                <w:rFonts w:ascii="Times New Roman" w:eastAsia="Times New Roman" w:hAnsi="Times New Roman" w:cs="Times New Roman"/>
                <w:b/>
                <w:bCs/>
                <w:color w:val="000000"/>
                <w:sz w:val="16"/>
                <w:szCs w:val="16"/>
                <w:lang w:eastAsia="pt-BR"/>
              </w:rPr>
              <w:t>VALOR TOTAL ESTIMADO (R</w:t>
            </w:r>
            <w:r w:rsidR="009B3E98">
              <w:rPr>
                <w:rFonts w:ascii="Times New Roman" w:eastAsia="Times New Roman" w:hAnsi="Times New Roman" w:cs="Times New Roman"/>
                <w:b/>
                <w:bCs/>
                <w:color w:val="000000"/>
                <w:sz w:val="16"/>
                <w:szCs w:val="16"/>
                <w:lang w:eastAsia="pt-BR"/>
              </w:rPr>
              <w:t>$)</w:t>
            </w:r>
          </w:p>
        </w:tc>
        <w:tc>
          <w:tcPr>
            <w:tcW w:w="1301" w:type="dxa"/>
            <w:tcBorders>
              <w:left w:val="single" w:sz="4" w:space="0" w:color="000000"/>
              <w:bottom w:val="single" w:sz="4" w:space="0" w:color="000000"/>
              <w:right w:val="single" w:sz="4" w:space="0" w:color="000000"/>
            </w:tcBorders>
            <w:shd w:val="clear" w:color="auto" w:fill="auto"/>
            <w:vAlign w:val="center"/>
          </w:tcPr>
          <w:p w14:paraId="080770FE" w14:textId="5EA89875" w:rsidR="002D15B1" w:rsidRDefault="00761435" w:rsidP="00761435">
            <w:pPr>
              <w:jc w:val="center"/>
              <w:rPr>
                <w:rFonts w:ascii="Times New Roman" w:eastAsia="Times New Roman" w:hAnsi="Times New Roman" w:cs="Times New Roman"/>
                <w:b/>
                <w:color w:val="000000"/>
                <w:sz w:val="16"/>
                <w:szCs w:val="20"/>
                <w:lang w:eastAsia="pt-BR"/>
              </w:rPr>
            </w:pPr>
            <w:r>
              <w:rPr>
                <w:rFonts w:ascii="Times New Roman" w:eastAsia="Times New Roman" w:hAnsi="Times New Roman" w:cs="Times New Roman"/>
                <w:b/>
                <w:color w:val="000000"/>
                <w:sz w:val="16"/>
                <w:szCs w:val="20"/>
                <w:lang w:eastAsia="pt-BR"/>
              </w:rPr>
              <w:t>-</w:t>
            </w:r>
          </w:p>
        </w:tc>
        <w:tc>
          <w:tcPr>
            <w:tcW w:w="1154" w:type="dxa"/>
            <w:tcBorders>
              <w:left w:val="single" w:sz="4" w:space="0" w:color="000000"/>
              <w:bottom w:val="single" w:sz="4" w:space="0" w:color="000000"/>
              <w:right w:val="single" w:sz="4" w:space="0" w:color="000000"/>
            </w:tcBorders>
            <w:vAlign w:val="center"/>
          </w:tcPr>
          <w:p w14:paraId="7CA2D507" w14:textId="274F6B84" w:rsidR="00761435" w:rsidRDefault="00761435" w:rsidP="00761435">
            <w:pPr>
              <w:jc w:val="center"/>
              <w:rPr>
                <w:rFonts w:ascii="Times New Roman" w:eastAsia="Times New Roman" w:hAnsi="Times New Roman" w:cs="Times New Roman"/>
                <w:b/>
                <w:color w:val="000000"/>
                <w:sz w:val="16"/>
                <w:szCs w:val="20"/>
                <w:lang w:eastAsia="pt-BR"/>
              </w:rPr>
            </w:pPr>
            <w:r>
              <w:rPr>
                <w:rFonts w:ascii="Times New Roman" w:eastAsia="Times New Roman" w:hAnsi="Times New Roman" w:cs="Times New Roman"/>
                <w:b/>
                <w:color w:val="000000"/>
                <w:sz w:val="16"/>
                <w:szCs w:val="20"/>
                <w:lang w:eastAsia="pt-BR"/>
              </w:rPr>
              <w:t>-</w:t>
            </w:r>
          </w:p>
        </w:tc>
        <w:tc>
          <w:tcPr>
            <w:tcW w:w="1246" w:type="dxa"/>
            <w:tcBorders>
              <w:left w:val="single" w:sz="4" w:space="0" w:color="000000"/>
              <w:bottom w:val="single" w:sz="4" w:space="0" w:color="000000"/>
              <w:right w:val="single" w:sz="4" w:space="0" w:color="000000"/>
            </w:tcBorders>
            <w:vAlign w:val="center"/>
          </w:tcPr>
          <w:p w14:paraId="0DD36B0D" w14:textId="29122EC8" w:rsidR="002D15B1" w:rsidRDefault="009D6D7F">
            <w:pPr>
              <w:jc w:val="right"/>
              <w:rPr>
                <w:rFonts w:ascii="Times New Roman" w:eastAsia="Times New Roman" w:hAnsi="Times New Roman" w:cs="Times New Roman"/>
                <w:b/>
                <w:color w:val="000000"/>
                <w:sz w:val="16"/>
                <w:szCs w:val="20"/>
                <w:lang w:eastAsia="pt-BR"/>
              </w:rPr>
            </w:pPr>
            <w:r>
              <w:rPr>
                <w:rFonts w:ascii="Times New Roman" w:eastAsia="Times New Roman" w:hAnsi="Times New Roman" w:cs="Times New Roman"/>
                <w:b/>
                <w:color w:val="000000"/>
                <w:sz w:val="16"/>
                <w:szCs w:val="20"/>
                <w:lang w:eastAsia="pt-BR"/>
              </w:rPr>
              <w:t>923.</w:t>
            </w:r>
            <w:r w:rsidR="00067550">
              <w:rPr>
                <w:rFonts w:ascii="Times New Roman" w:eastAsia="Times New Roman" w:hAnsi="Times New Roman" w:cs="Times New Roman"/>
                <w:b/>
                <w:color w:val="000000"/>
                <w:sz w:val="16"/>
                <w:szCs w:val="20"/>
                <w:lang w:eastAsia="pt-BR"/>
              </w:rPr>
              <w:t>57</w:t>
            </w:r>
            <w:r>
              <w:rPr>
                <w:rFonts w:ascii="Times New Roman" w:eastAsia="Times New Roman" w:hAnsi="Times New Roman" w:cs="Times New Roman"/>
                <w:b/>
                <w:color w:val="000000"/>
                <w:sz w:val="16"/>
                <w:szCs w:val="20"/>
                <w:lang w:eastAsia="pt-BR"/>
              </w:rPr>
              <w:t>7,10</w:t>
            </w:r>
          </w:p>
        </w:tc>
      </w:tr>
    </w:tbl>
    <w:p w14:paraId="6EB3CEC8" w14:textId="07A282E1" w:rsidR="00C23AC3" w:rsidRDefault="0071688A">
      <w:pPr>
        <w:rPr>
          <w:rFonts w:ascii="Times New Roman" w:hAnsi="Times New Roman" w:cs="Times New Roman"/>
        </w:rPr>
      </w:pPr>
      <w:r>
        <w:rPr>
          <w:rFonts w:ascii="Times New Roman" w:hAnsi="Times New Roman" w:cs="Times New Roman"/>
        </w:rPr>
        <w:tab/>
        <w:t>*Quantitativos estimativos, podendo sofrer alterações de acordo com variações dos preços dos combustíveis</w:t>
      </w:r>
      <w:r w:rsidR="00610E7A">
        <w:rPr>
          <w:rFonts w:ascii="Times New Roman" w:hAnsi="Times New Roman" w:cs="Times New Roman"/>
        </w:rPr>
        <w:t>, demanda e conveniência da CONTRATANTE</w:t>
      </w:r>
      <w:r>
        <w:rPr>
          <w:rFonts w:ascii="Times New Roman" w:hAnsi="Times New Roman" w:cs="Times New Roman"/>
        </w:rPr>
        <w:t>.</w:t>
      </w:r>
    </w:p>
    <w:p w14:paraId="0310C772" w14:textId="29F0D441" w:rsidR="00C23AC3" w:rsidRDefault="0071688A">
      <w:pPr>
        <w:autoSpaceDE w:val="0"/>
      </w:pPr>
      <w:r>
        <w:rPr>
          <w:rFonts w:ascii="Times New Roman" w:eastAsia="TimesNewRoman;Times New Roman" w:hAnsi="Times New Roman" w:cs="Times New Roman"/>
          <w:color w:val="000000"/>
          <w:sz w:val="24"/>
        </w:rPr>
        <w:lastRenderedPageBreak/>
        <w:t>1.3</w:t>
      </w:r>
      <w:r>
        <w:rPr>
          <w:rFonts w:ascii="Times New Roman" w:eastAsia="TimesNewRoman;Times New Roman" w:hAnsi="Times New Roman" w:cs="Times New Roman"/>
          <w:color w:val="000000"/>
          <w:sz w:val="24"/>
        </w:rPr>
        <w:tab/>
        <w:t>Os preços dos combustíveis considerados para os valores estimativos foram calculados com base na média de preços apresentadas e constantes no site da ANP (</w:t>
      </w:r>
      <w:hyperlink r:id="rId7">
        <w:r>
          <w:rPr>
            <w:rStyle w:val="LinkdaInternet"/>
            <w:rFonts w:ascii="Times New Roman" w:eastAsia="TimesNewRoman;Times New Roman" w:hAnsi="Times New Roman" w:cs="Times New Roman"/>
            <w:sz w:val="24"/>
          </w:rPr>
          <w:t>www.preco.anp.gov.br</w:t>
        </w:r>
      </w:hyperlink>
      <w:r>
        <w:rPr>
          <w:rFonts w:ascii="Times New Roman" w:eastAsia="TimesNewRoman;Times New Roman" w:hAnsi="Times New Roman" w:cs="Times New Roman"/>
          <w:color w:val="000000"/>
          <w:sz w:val="24"/>
        </w:rPr>
        <w:t>) “INFOPREÇO”, para o Estado de Alagoas no mês de junho/2022</w:t>
      </w:r>
      <w:r>
        <w:rPr>
          <w:rFonts w:ascii="Times New Roman" w:eastAsia="TimesNewRoman;Times New Roman" w:hAnsi="Times New Roman" w:cs="Times New Roman"/>
          <w:sz w:val="24"/>
        </w:rPr>
        <w:t>.</w:t>
      </w:r>
      <w:r>
        <w:rPr>
          <w:rFonts w:ascii="Times New Roman" w:eastAsia="TimesNewRoman;Times New Roman" w:hAnsi="Times New Roman" w:cs="Times New Roman"/>
          <w:color w:val="000000"/>
          <w:sz w:val="24"/>
        </w:rPr>
        <w:t xml:space="preserve"> </w:t>
      </w:r>
    </w:p>
    <w:p w14:paraId="35C00C66" w14:textId="77777777" w:rsidR="00C23AC3" w:rsidRDefault="00C23AC3">
      <w:pPr>
        <w:rPr>
          <w:rFonts w:ascii="Times New Roman" w:eastAsia="TimesNewRoman;Times New Roman" w:hAnsi="Times New Roman" w:cs="Times New Roman"/>
          <w:color w:val="000000"/>
          <w:sz w:val="24"/>
        </w:rPr>
      </w:pPr>
    </w:p>
    <w:p w14:paraId="23A87070" w14:textId="77777777" w:rsidR="00C23AC3" w:rsidRDefault="0071688A">
      <w:pPr>
        <w:rPr>
          <w:sz w:val="24"/>
        </w:rPr>
      </w:pPr>
      <w:r>
        <w:rPr>
          <w:rFonts w:ascii="Times New Roman" w:hAnsi="Times New Roman" w:cs="Times New Roman"/>
          <w:sz w:val="24"/>
        </w:rPr>
        <w:t>1.4</w:t>
      </w:r>
      <w:r>
        <w:rPr>
          <w:rFonts w:ascii="Times New Roman" w:hAnsi="Times New Roman" w:cs="Times New Roman"/>
          <w:sz w:val="24"/>
        </w:rPr>
        <w:tab/>
        <w:t>O quantitativo e valor unitário para arla/lubrificantes/filtros automotivos são estimativos, uma vez que, por existirem diversos tipos (motor, hidráulico, freio, fluído arrefecimento, ar, etc.), além de inúmeras marcas com preços distintos por categoria de veículo, impossibilita uma definição precisa de quantitativo e valor unitário dos mesmos.</w:t>
      </w:r>
    </w:p>
    <w:p w14:paraId="0FEE38D4" w14:textId="77777777" w:rsidR="00C23AC3" w:rsidRDefault="00C23AC3">
      <w:pPr>
        <w:rPr>
          <w:rFonts w:ascii="Times New Roman" w:hAnsi="Times New Roman" w:cs="Times New Roman"/>
          <w:sz w:val="24"/>
        </w:rPr>
      </w:pPr>
    </w:p>
    <w:p w14:paraId="4106E313" w14:textId="77777777" w:rsidR="00C23AC3" w:rsidRDefault="0071688A">
      <w:pPr>
        <w:rPr>
          <w:sz w:val="24"/>
        </w:rPr>
      </w:pPr>
      <w:r>
        <w:rPr>
          <w:rFonts w:ascii="Times New Roman" w:hAnsi="Times New Roman" w:cs="Times New Roman"/>
          <w:sz w:val="24"/>
        </w:rPr>
        <w:t>1.5</w:t>
      </w:r>
      <w:r>
        <w:rPr>
          <w:rFonts w:ascii="Times New Roman" w:hAnsi="Times New Roman" w:cs="Times New Roman"/>
          <w:sz w:val="24"/>
        </w:rPr>
        <w:tab/>
        <w:t xml:space="preserve">Os valores estimativos para os serviços de borracharia e lavagem da frota foram obtidos pelo cálculo das despesas da 5ª SR ocorridas nos últimos 12 (doze) meses, período de 01/07/2021 a 30/06/2022, através da Ordem de Serviço – OS nº 5.0080/2020 e orçamentos/pesquisa de preços para cada categoria de veículos utilizados pela 5ª SR (leve/suv, pick up média e caminhão/van/minibus) cotados no mês de julho/2022 (Lavagem) e Contrato nº 0.087.00/2017 (Manutenção veículos), instrumentos estes que, por estarem em proximidade de término de vigências, necessitariam de novas contratações, sendo oportunamente incluídas no presente Termo de Referência. </w:t>
      </w:r>
    </w:p>
    <w:p w14:paraId="4042235F" w14:textId="77777777" w:rsidR="00C23AC3" w:rsidRDefault="00C23AC3">
      <w:pPr>
        <w:rPr>
          <w:rFonts w:ascii="Times New Roman" w:hAnsi="Times New Roman" w:cs="Times New Roman"/>
          <w:sz w:val="24"/>
        </w:rPr>
      </w:pPr>
    </w:p>
    <w:p w14:paraId="4453DAB0" w14:textId="77777777" w:rsidR="00C23AC3" w:rsidRDefault="0071688A">
      <w:pPr>
        <w:autoSpaceDE w:val="0"/>
        <w:rPr>
          <w:sz w:val="24"/>
        </w:rPr>
      </w:pPr>
      <w:r>
        <w:rPr>
          <w:rFonts w:ascii="Times New Roman" w:eastAsia="TimesNewRoman;Times New Roman" w:hAnsi="Times New Roman" w:cs="Times New Roman"/>
          <w:color w:val="000000"/>
          <w:sz w:val="24"/>
        </w:rPr>
        <w:t>1.6 A taxa de administração considerada para a estimativa neste edital,</w:t>
      </w:r>
      <w:r>
        <w:rPr>
          <w:rFonts w:ascii="Times New Roman" w:eastAsia="TimesNewRoman;Times New Roman" w:hAnsi="Times New Roman" w:cs="Times New Roman"/>
          <w:sz w:val="24"/>
        </w:rPr>
        <w:t xml:space="preserve"> que levará em consideração o percentual de desconto da proposta vencedora em relação ao preço máximo definido pela Administração, sendo calculada com base na média de preços praticados </w:t>
      </w:r>
      <w:r>
        <w:rPr>
          <w:rFonts w:ascii="Times New Roman" w:eastAsia="TimesNewRoman;Times New Roman" w:hAnsi="Times New Roman" w:cs="Times New Roman"/>
          <w:color w:val="000000"/>
          <w:sz w:val="24"/>
        </w:rPr>
        <w:t>nas propostas comerciais de empresas do ramo apresentadas em pregões do Governo Federal</w:t>
      </w:r>
      <w:r>
        <w:rPr>
          <w:rFonts w:ascii="Times New Roman" w:eastAsia="TimesNewRoman;Times New Roman" w:hAnsi="Times New Roman" w:cs="Times New Roman"/>
          <w:sz w:val="24"/>
        </w:rPr>
        <w:t xml:space="preserve"> (Anexo III),</w:t>
      </w:r>
      <w:r>
        <w:rPr>
          <w:rFonts w:ascii="Times New Roman" w:eastAsia="TimesNewRoman;Times New Roman" w:hAnsi="Times New Roman" w:cs="Times New Roman"/>
          <w:color w:val="000000"/>
          <w:sz w:val="24"/>
        </w:rPr>
        <w:t xml:space="preserve"> conforme tabela a seguir e cotações preços no mês de julho/2022: </w:t>
      </w:r>
    </w:p>
    <w:p w14:paraId="5FF97058" w14:textId="77777777" w:rsidR="00C23AC3" w:rsidRDefault="00C23AC3">
      <w:pPr>
        <w:autoSpaceDE w:val="0"/>
        <w:rPr>
          <w:rFonts w:ascii="Times New Roman" w:eastAsia="TimesNewRoman;Times New Roman" w:hAnsi="Times New Roman" w:cs="Times New Roman"/>
          <w:color w:val="000000"/>
          <w:sz w:val="22"/>
          <w:szCs w:val="22"/>
        </w:rPr>
      </w:pPr>
    </w:p>
    <w:tbl>
      <w:tblPr>
        <w:tblW w:w="9750" w:type="dxa"/>
        <w:tblInd w:w="22" w:type="dxa"/>
        <w:tblCellMar>
          <w:top w:w="55" w:type="dxa"/>
          <w:left w:w="55" w:type="dxa"/>
          <w:bottom w:w="55" w:type="dxa"/>
          <w:right w:w="55" w:type="dxa"/>
        </w:tblCellMar>
        <w:tblLook w:val="0000" w:firstRow="0" w:lastRow="0" w:firstColumn="0" w:lastColumn="0" w:noHBand="0" w:noVBand="0"/>
      </w:tblPr>
      <w:tblGrid>
        <w:gridCol w:w="3290"/>
        <w:gridCol w:w="3680"/>
        <w:gridCol w:w="2780"/>
      </w:tblGrid>
      <w:tr w:rsidR="00C23AC3" w14:paraId="6E0B6E69" w14:textId="77777777">
        <w:trPr>
          <w:trHeight w:val="480"/>
        </w:trPr>
        <w:tc>
          <w:tcPr>
            <w:tcW w:w="3290" w:type="dxa"/>
            <w:tcBorders>
              <w:top w:val="single" w:sz="4" w:space="0" w:color="000000"/>
              <w:left w:val="single" w:sz="4" w:space="0" w:color="000000"/>
              <w:bottom w:val="single" w:sz="4" w:space="0" w:color="000000"/>
            </w:tcBorders>
            <w:shd w:val="clear" w:color="auto" w:fill="auto"/>
            <w:vAlign w:val="center"/>
          </w:tcPr>
          <w:p w14:paraId="7F57DB13" w14:textId="584E8F7D" w:rsidR="00C23AC3" w:rsidRDefault="0071688A">
            <w:pPr>
              <w:autoSpaceDE w:val="0"/>
              <w:snapToGrid w:val="0"/>
              <w:jc w:val="center"/>
              <w:rPr>
                <w:rFonts w:ascii="Times New Roman" w:eastAsia="TimesNewRoman;Times New Roman" w:hAnsi="Times New Roman" w:cs="Times New Roman"/>
                <w:b/>
                <w:bCs/>
                <w:color w:val="000000"/>
                <w:sz w:val="22"/>
                <w:szCs w:val="22"/>
              </w:rPr>
            </w:pPr>
            <w:r>
              <w:rPr>
                <w:rFonts w:ascii="Times New Roman" w:eastAsia="TimesNewRoman;Times New Roman" w:hAnsi="Times New Roman" w:cs="Times New Roman"/>
                <w:b/>
                <w:bCs/>
                <w:color w:val="000000"/>
                <w:sz w:val="22"/>
                <w:szCs w:val="22"/>
              </w:rPr>
              <w:t>Pregão/Órgão</w:t>
            </w:r>
            <w:r w:rsidR="00C26B5F">
              <w:rPr>
                <w:rFonts w:ascii="Times New Roman" w:eastAsia="TimesNewRoman;Times New Roman" w:hAnsi="Times New Roman" w:cs="Times New Roman"/>
                <w:b/>
                <w:bCs/>
                <w:color w:val="000000"/>
                <w:sz w:val="22"/>
                <w:szCs w:val="22"/>
              </w:rPr>
              <w:t>/Orçamento</w:t>
            </w:r>
          </w:p>
        </w:tc>
        <w:tc>
          <w:tcPr>
            <w:tcW w:w="3680" w:type="dxa"/>
            <w:tcBorders>
              <w:top w:val="single" w:sz="4" w:space="0" w:color="000000"/>
              <w:left w:val="single" w:sz="4" w:space="0" w:color="000000"/>
              <w:bottom w:val="single" w:sz="4" w:space="0" w:color="000000"/>
            </w:tcBorders>
            <w:shd w:val="clear" w:color="auto" w:fill="auto"/>
            <w:vAlign w:val="center"/>
          </w:tcPr>
          <w:p w14:paraId="687C5273" w14:textId="77777777" w:rsidR="00C23AC3" w:rsidRDefault="0071688A">
            <w:pPr>
              <w:autoSpaceDE w:val="0"/>
              <w:snapToGrid w:val="0"/>
              <w:jc w:val="center"/>
              <w:rPr>
                <w:rFonts w:ascii="Times New Roman" w:eastAsia="TimesNewRoman;Times New Roman" w:hAnsi="Times New Roman" w:cs="Times New Roman"/>
                <w:b/>
                <w:bCs/>
                <w:color w:val="000000"/>
                <w:sz w:val="22"/>
                <w:szCs w:val="22"/>
              </w:rPr>
            </w:pPr>
            <w:r>
              <w:rPr>
                <w:rFonts w:ascii="Times New Roman" w:eastAsia="TimesNewRoman;Times New Roman" w:hAnsi="Times New Roman" w:cs="Times New Roman"/>
                <w:b/>
                <w:bCs/>
                <w:color w:val="000000"/>
                <w:sz w:val="22"/>
                <w:szCs w:val="22"/>
              </w:rPr>
              <w:t>Empresas</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3EB02" w14:textId="77777777" w:rsidR="00C23AC3" w:rsidRDefault="0071688A">
            <w:pPr>
              <w:autoSpaceDE w:val="0"/>
              <w:snapToGrid w:val="0"/>
              <w:jc w:val="center"/>
              <w:rPr>
                <w:rFonts w:ascii="Times New Roman" w:eastAsia="TimesNewRoman;Times New Roman" w:hAnsi="Times New Roman" w:cs="Times New Roman"/>
                <w:b/>
                <w:bCs/>
                <w:color w:val="000000"/>
                <w:sz w:val="22"/>
                <w:szCs w:val="22"/>
              </w:rPr>
            </w:pPr>
            <w:r>
              <w:rPr>
                <w:rFonts w:ascii="Times New Roman" w:eastAsia="TimesNewRoman;Times New Roman" w:hAnsi="Times New Roman" w:cs="Times New Roman"/>
                <w:b/>
                <w:bCs/>
                <w:color w:val="000000"/>
                <w:sz w:val="22"/>
                <w:szCs w:val="22"/>
              </w:rPr>
              <w:t>Taxa de Administração (%)</w:t>
            </w:r>
          </w:p>
        </w:tc>
      </w:tr>
      <w:tr w:rsidR="00C23AC3" w14:paraId="1B3C25F3" w14:textId="77777777">
        <w:tc>
          <w:tcPr>
            <w:tcW w:w="3290" w:type="dxa"/>
            <w:tcBorders>
              <w:top w:val="single" w:sz="4" w:space="0" w:color="000000"/>
              <w:left w:val="single" w:sz="4" w:space="0" w:color="000000"/>
              <w:bottom w:val="single" w:sz="4" w:space="0" w:color="000000"/>
            </w:tcBorders>
            <w:shd w:val="clear" w:color="auto" w:fill="auto"/>
            <w:vAlign w:val="center"/>
          </w:tcPr>
          <w:p w14:paraId="4797A54F" w14:textId="77777777" w:rsidR="00C23AC3" w:rsidRDefault="0071688A">
            <w:pPr>
              <w:autoSpaceDE w:val="0"/>
              <w:snapToGrid w:val="0"/>
              <w:rPr>
                <w:rFonts w:ascii="Times New Roman" w:eastAsia="TimesNewRoman;Times New Roman" w:hAnsi="Times New Roman" w:cs="Times New Roman"/>
                <w:sz w:val="22"/>
                <w:szCs w:val="22"/>
              </w:rPr>
            </w:pPr>
            <w:r>
              <w:rPr>
                <w:rFonts w:ascii="Times New Roman" w:eastAsia="TimesNewRoman;Times New Roman" w:hAnsi="Times New Roman" w:cs="Times New Roman"/>
                <w:sz w:val="22"/>
                <w:szCs w:val="22"/>
              </w:rPr>
              <w:t>17/2021 – IFMS (UASG 158132)</w:t>
            </w:r>
          </w:p>
        </w:tc>
        <w:tc>
          <w:tcPr>
            <w:tcW w:w="3680" w:type="dxa"/>
            <w:tcBorders>
              <w:top w:val="single" w:sz="4" w:space="0" w:color="000000"/>
              <w:left w:val="single" w:sz="4" w:space="0" w:color="000000"/>
              <w:bottom w:val="single" w:sz="4" w:space="0" w:color="000000"/>
            </w:tcBorders>
            <w:shd w:val="clear" w:color="auto" w:fill="auto"/>
            <w:vAlign w:val="center"/>
          </w:tcPr>
          <w:p w14:paraId="1FADA895" w14:textId="77777777" w:rsidR="00C23AC3" w:rsidRDefault="0071688A">
            <w:pPr>
              <w:autoSpaceDE w:val="0"/>
              <w:snapToGrid w:val="0"/>
              <w:rPr>
                <w:rFonts w:ascii="Times New Roman" w:eastAsia="TimesNewRoman;Times New Roman" w:hAnsi="Times New Roman" w:cs="Times New Roman"/>
                <w:sz w:val="22"/>
                <w:szCs w:val="22"/>
              </w:rPr>
            </w:pPr>
            <w:r>
              <w:rPr>
                <w:rFonts w:ascii="Times New Roman" w:eastAsia="TimesNewRoman;Times New Roman" w:hAnsi="Times New Roman" w:cs="Times New Roman"/>
                <w:sz w:val="22"/>
                <w:szCs w:val="22"/>
              </w:rPr>
              <w:t xml:space="preserve">Goldi Serviços e Administração Ltda. </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930A5" w14:textId="77777777" w:rsidR="00C23AC3" w:rsidRDefault="0071688A">
            <w:pPr>
              <w:pStyle w:val="Contedodatabela"/>
              <w:snapToGrid w:val="0"/>
              <w:jc w:val="center"/>
            </w:pPr>
            <w:r>
              <w:t>0,01</w:t>
            </w:r>
          </w:p>
        </w:tc>
      </w:tr>
      <w:tr w:rsidR="00C23AC3" w14:paraId="6D5B5D1C" w14:textId="77777777">
        <w:tc>
          <w:tcPr>
            <w:tcW w:w="3290" w:type="dxa"/>
            <w:tcBorders>
              <w:top w:val="single" w:sz="4" w:space="0" w:color="000000"/>
              <w:left w:val="single" w:sz="4" w:space="0" w:color="000000"/>
              <w:bottom w:val="single" w:sz="4" w:space="0" w:color="000000"/>
            </w:tcBorders>
            <w:shd w:val="clear" w:color="auto" w:fill="auto"/>
            <w:vAlign w:val="center"/>
          </w:tcPr>
          <w:p w14:paraId="6D88A65A" w14:textId="77777777" w:rsidR="00C23AC3" w:rsidRDefault="0071688A">
            <w:pPr>
              <w:autoSpaceDE w:val="0"/>
              <w:snapToGrid w:val="0"/>
              <w:rPr>
                <w:rFonts w:ascii="Times New Roman" w:eastAsia="TimesNewRoman;Times New Roman" w:hAnsi="Times New Roman" w:cs="Times New Roman"/>
                <w:sz w:val="22"/>
                <w:szCs w:val="22"/>
              </w:rPr>
            </w:pPr>
            <w:r>
              <w:rPr>
                <w:rFonts w:ascii="Times New Roman" w:eastAsia="TimesNewRoman;Times New Roman" w:hAnsi="Times New Roman" w:cs="Times New Roman"/>
                <w:sz w:val="22"/>
                <w:szCs w:val="22"/>
              </w:rPr>
              <w:t>15/2021 – UFMG (UASG 153254)</w:t>
            </w:r>
          </w:p>
        </w:tc>
        <w:tc>
          <w:tcPr>
            <w:tcW w:w="3680" w:type="dxa"/>
            <w:tcBorders>
              <w:top w:val="single" w:sz="4" w:space="0" w:color="000000"/>
              <w:left w:val="single" w:sz="4" w:space="0" w:color="000000"/>
              <w:bottom w:val="single" w:sz="4" w:space="0" w:color="000000"/>
            </w:tcBorders>
            <w:shd w:val="clear" w:color="auto" w:fill="auto"/>
            <w:vAlign w:val="center"/>
          </w:tcPr>
          <w:p w14:paraId="2E62CB0D" w14:textId="77777777" w:rsidR="00C23AC3" w:rsidRDefault="0071688A">
            <w:pPr>
              <w:pStyle w:val="Contedodatabela"/>
              <w:snapToGrid w:val="0"/>
              <w:jc w:val="both"/>
            </w:pPr>
            <w:r>
              <w:t>Prime Consultoria e Assessoria Empresarial Ltda.</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46B0C" w14:textId="77777777" w:rsidR="00C23AC3" w:rsidRDefault="0071688A">
            <w:pPr>
              <w:pStyle w:val="Contedodatabela"/>
              <w:snapToGrid w:val="0"/>
              <w:jc w:val="center"/>
            </w:pPr>
            <w:r>
              <w:t>0,00</w:t>
            </w:r>
          </w:p>
        </w:tc>
      </w:tr>
      <w:tr w:rsidR="00C23AC3" w14:paraId="56A7E5D0" w14:textId="77777777">
        <w:tc>
          <w:tcPr>
            <w:tcW w:w="3290" w:type="dxa"/>
            <w:tcBorders>
              <w:top w:val="single" w:sz="4" w:space="0" w:color="000000"/>
              <w:left w:val="single" w:sz="4" w:space="0" w:color="000000"/>
              <w:bottom w:val="single" w:sz="4" w:space="0" w:color="000000"/>
            </w:tcBorders>
            <w:shd w:val="clear" w:color="auto" w:fill="auto"/>
            <w:vAlign w:val="center"/>
          </w:tcPr>
          <w:p w14:paraId="650FEC63" w14:textId="77777777" w:rsidR="00C23AC3" w:rsidRDefault="0071688A">
            <w:pPr>
              <w:autoSpaceDE w:val="0"/>
              <w:snapToGrid w:val="0"/>
              <w:rPr>
                <w:rFonts w:ascii="Times New Roman" w:eastAsia="TimesNewRoman;Times New Roman" w:hAnsi="Times New Roman" w:cs="Times New Roman"/>
                <w:sz w:val="22"/>
                <w:szCs w:val="22"/>
              </w:rPr>
            </w:pPr>
            <w:r>
              <w:rPr>
                <w:rFonts w:ascii="Times New Roman" w:eastAsia="TimesNewRoman;Times New Roman" w:hAnsi="Times New Roman" w:cs="Times New Roman"/>
                <w:sz w:val="22"/>
                <w:szCs w:val="22"/>
              </w:rPr>
              <w:t>06/2022 – 3º Batalhão de Engenharia da Construção (UASG 160202)</w:t>
            </w:r>
          </w:p>
        </w:tc>
        <w:tc>
          <w:tcPr>
            <w:tcW w:w="3680" w:type="dxa"/>
            <w:tcBorders>
              <w:top w:val="single" w:sz="4" w:space="0" w:color="000000"/>
              <w:left w:val="single" w:sz="4" w:space="0" w:color="000000"/>
              <w:bottom w:val="single" w:sz="4" w:space="0" w:color="000000"/>
            </w:tcBorders>
            <w:shd w:val="clear" w:color="auto" w:fill="auto"/>
            <w:vAlign w:val="center"/>
          </w:tcPr>
          <w:p w14:paraId="2EEC7D7D" w14:textId="77777777" w:rsidR="00C23AC3" w:rsidRDefault="0071688A">
            <w:pPr>
              <w:autoSpaceDE w:val="0"/>
              <w:snapToGrid w:val="0"/>
              <w:rPr>
                <w:rFonts w:ascii="Times New Roman" w:eastAsia="TimesNewRoman;Times New Roman" w:hAnsi="Times New Roman" w:cs="Times New Roman"/>
                <w:sz w:val="22"/>
                <w:szCs w:val="22"/>
              </w:rPr>
            </w:pPr>
            <w:r>
              <w:rPr>
                <w:rFonts w:ascii="Times New Roman" w:eastAsia="TimesNewRoman;Times New Roman" w:hAnsi="Times New Roman" w:cs="Times New Roman"/>
                <w:sz w:val="22"/>
                <w:szCs w:val="22"/>
              </w:rPr>
              <w:t xml:space="preserve">Goldi Serviços e Administração Ltda. </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6F0FD" w14:textId="77777777" w:rsidR="00C23AC3" w:rsidRDefault="0071688A">
            <w:pPr>
              <w:pStyle w:val="Contedodatabela"/>
              <w:snapToGrid w:val="0"/>
              <w:jc w:val="center"/>
            </w:pPr>
            <w:r>
              <w:t>0,72</w:t>
            </w:r>
          </w:p>
        </w:tc>
      </w:tr>
      <w:tr w:rsidR="00C26B5F" w14:paraId="74A34B2A" w14:textId="77777777">
        <w:tc>
          <w:tcPr>
            <w:tcW w:w="3290" w:type="dxa"/>
            <w:tcBorders>
              <w:top w:val="single" w:sz="4" w:space="0" w:color="000000"/>
              <w:left w:val="single" w:sz="4" w:space="0" w:color="000000"/>
              <w:bottom w:val="single" w:sz="4" w:space="0" w:color="000000"/>
            </w:tcBorders>
            <w:shd w:val="clear" w:color="auto" w:fill="auto"/>
            <w:vAlign w:val="center"/>
          </w:tcPr>
          <w:p w14:paraId="0677B9FF" w14:textId="14478ED9" w:rsidR="00C26B5F" w:rsidRDefault="00C26B5F">
            <w:pPr>
              <w:autoSpaceDE w:val="0"/>
              <w:snapToGrid w:val="0"/>
              <w:rPr>
                <w:rFonts w:ascii="Times New Roman" w:eastAsia="TimesNewRoman;Times New Roman" w:hAnsi="Times New Roman" w:cs="Times New Roman"/>
                <w:sz w:val="22"/>
                <w:szCs w:val="22"/>
              </w:rPr>
            </w:pPr>
            <w:r>
              <w:rPr>
                <w:rFonts w:ascii="Times New Roman" w:eastAsia="TimesNewRoman;Times New Roman" w:hAnsi="Times New Roman" w:cs="Times New Roman"/>
                <w:sz w:val="22"/>
                <w:szCs w:val="22"/>
              </w:rPr>
              <w:t>Orçamento</w:t>
            </w:r>
          </w:p>
        </w:tc>
        <w:tc>
          <w:tcPr>
            <w:tcW w:w="3680" w:type="dxa"/>
            <w:tcBorders>
              <w:top w:val="single" w:sz="4" w:space="0" w:color="000000"/>
              <w:left w:val="single" w:sz="4" w:space="0" w:color="000000"/>
              <w:bottom w:val="single" w:sz="4" w:space="0" w:color="000000"/>
            </w:tcBorders>
            <w:shd w:val="clear" w:color="auto" w:fill="auto"/>
            <w:vAlign w:val="center"/>
          </w:tcPr>
          <w:p w14:paraId="3A272BC7" w14:textId="255D5596" w:rsidR="00C26B5F" w:rsidRDefault="00C26B5F">
            <w:pPr>
              <w:autoSpaceDE w:val="0"/>
              <w:snapToGrid w:val="0"/>
              <w:rPr>
                <w:rFonts w:ascii="Times New Roman" w:eastAsia="TimesNewRoman;Times New Roman" w:hAnsi="Times New Roman" w:cs="Times New Roman"/>
                <w:sz w:val="22"/>
                <w:szCs w:val="22"/>
              </w:rPr>
            </w:pPr>
            <w:r>
              <w:rPr>
                <w:rFonts w:ascii="Times New Roman" w:eastAsia="TimesNewRoman;Times New Roman" w:hAnsi="Times New Roman" w:cs="Times New Roman"/>
                <w:sz w:val="22"/>
                <w:szCs w:val="22"/>
              </w:rPr>
              <w:t>Link Card Administradora de Benefícios Eireli</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7375B" w14:textId="3050B7EC" w:rsidR="00C26B5F" w:rsidRDefault="00C26B5F">
            <w:pPr>
              <w:pStyle w:val="Contedodatabela"/>
              <w:snapToGrid w:val="0"/>
              <w:jc w:val="center"/>
            </w:pPr>
            <w:r>
              <w:t>2,00</w:t>
            </w:r>
          </w:p>
        </w:tc>
      </w:tr>
      <w:tr w:rsidR="00C23AC3" w14:paraId="3FB0B8A3" w14:textId="77777777">
        <w:tc>
          <w:tcPr>
            <w:tcW w:w="6970" w:type="dxa"/>
            <w:gridSpan w:val="2"/>
            <w:tcBorders>
              <w:top w:val="single" w:sz="4" w:space="0" w:color="000000"/>
              <w:left w:val="single" w:sz="4" w:space="0" w:color="000000"/>
              <w:bottom w:val="single" w:sz="4" w:space="0" w:color="000000"/>
            </w:tcBorders>
            <w:shd w:val="clear" w:color="auto" w:fill="auto"/>
            <w:vAlign w:val="center"/>
          </w:tcPr>
          <w:p w14:paraId="0228367B" w14:textId="77777777" w:rsidR="00C23AC3" w:rsidRDefault="0071688A">
            <w:pPr>
              <w:autoSpaceDE w:val="0"/>
              <w:snapToGrid w:val="0"/>
              <w:rPr>
                <w:rFonts w:ascii="Times New Roman" w:eastAsia="TimesNewRoman;Times New Roman" w:hAnsi="Times New Roman" w:cs="Times New Roman"/>
                <w:b/>
                <w:bCs/>
              </w:rPr>
            </w:pPr>
            <w:r>
              <w:rPr>
                <w:rFonts w:ascii="Times New Roman" w:eastAsia="TimesNewRoman;Times New Roman" w:hAnsi="Times New Roman" w:cs="Times New Roman"/>
                <w:b/>
                <w:bCs/>
              </w:rPr>
              <w:t>Taxa Média</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EBEF6" w14:textId="56218815" w:rsidR="00C23AC3" w:rsidRPr="003261F6" w:rsidRDefault="0071688A">
            <w:pPr>
              <w:autoSpaceDE w:val="0"/>
              <w:snapToGrid w:val="0"/>
              <w:jc w:val="center"/>
              <w:rPr>
                <w:rFonts w:ascii="Times New Roman" w:eastAsia="TimesNewRoman;Times New Roman" w:hAnsi="Times New Roman" w:cs="Times New Roman"/>
                <w:b/>
                <w:bCs/>
                <w:sz w:val="22"/>
                <w:szCs w:val="22"/>
              </w:rPr>
            </w:pPr>
            <w:r w:rsidRPr="003261F6">
              <w:rPr>
                <w:rFonts w:ascii="Times New Roman" w:eastAsia="TimesNewRoman;Times New Roman" w:hAnsi="Times New Roman" w:cs="Times New Roman"/>
                <w:b/>
                <w:bCs/>
                <w:sz w:val="22"/>
                <w:szCs w:val="22"/>
              </w:rPr>
              <w:t>0,</w:t>
            </w:r>
            <w:r w:rsidR="003261F6">
              <w:rPr>
                <w:rFonts w:ascii="Times New Roman" w:eastAsia="TimesNewRoman;Times New Roman" w:hAnsi="Times New Roman" w:cs="Times New Roman"/>
                <w:b/>
                <w:bCs/>
                <w:sz w:val="22"/>
                <w:szCs w:val="22"/>
              </w:rPr>
              <w:t>6825</w:t>
            </w:r>
          </w:p>
        </w:tc>
      </w:tr>
      <w:tr w:rsidR="00C23AC3" w14:paraId="0C6335C7" w14:textId="77777777">
        <w:tc>
          <w:tcPr>
            <w:tcW w:w="6970" w:type="dxa"/>
            <w:gridSpan w:val="2"/>
            <w:tcBorders>
              <w:top w:val="single" w:sz="4" w:space="0" w:color="000000"/>
              <w:left w:val="single" w:sz="4" w:space="0" w:color="000000"/>
              <w:bottom w:val="single" w:sz="4" w:space="0" w:color="000000"/>
            </w:tcBorders>
            <w:shd w:val="clear" w:color="auto" w:fill="auto"/>
            <w:vAlign w:val="center"/>
          </w:tcPr>
          <w:p w14:paraId="79A82AD0" w14:textId="77777777" w:rsidR="00C23AC3" w:rsidRDefault="0071688A">
            <w:pPr>
              <w:autoSpaceDE w:val="0"/>
              <w:snapToGrid w:val="0"/>
              <w:rPr>
                <w:rFonts w:ascii="Times New Roman" w:eastAsia="TimesNewRoman;Times New Roman" w:hAnsi="Times New Roman" w:cs="Times New Roman"/>
                <w:b/>
                <w:bCs/>
              </w:rPr>
            </w:pPr>
            <w:r>
              <w:rPr>
                <w:rFonts w:ascii="Times New Roman" w:eastAsia="TimesNewRoman;Times New Roman" w:hAnsi="Times New Roman" w:cs="Times New Roman"/>
                <w:b/>
                <w:bCs/>
              </w:rPr>
              <w:t>Valor arredondado</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F7974" w14:textId="299B373C" w:rsidR="00C23AC3" w:rsidRPr="003261F6" w:rsidRDefault="0071688A">
            <w:pPr>
              <w:autoSpaceDE w:val="0"/>
              <w:snapToGrid w:val="0"/>
              <w:jc w:val="center"/>
              <w:rPr>
                <w:rFonts w:ascii="Times New Roman" w:eastAsia="TimesNewRoman;Times New Roman" w:hAnsi="Times New Roman" w:cs="Times New Roman"/>
                <w:b/>
                <w:bCs/>
                <w:sz w:val="22"/>
                <w:szCs w:val="22"/>
              </w:rPr>
            </w:pPr>
            <w:r w:rsidRPr="003261F6">
              <w:rPr>
                <w:rFonts w:ascii="Times New Roman" w:eastAsia="TimesNewRoman;Times New Roman" w:hAnsi="Times New Roman" w:cs="Times New Roman"/>
                <w:b/>
                <w:bCs/>
                <w:sz w:val="22"/>
                <w:szCs w:val="22"/>
              </w:rPr>
              <w:t>0,</w:t>
            </w:r>
            <w:r w:rsidR="003261F6">
              <w:rPr>
                <w:rFonts w:ascii="Times New Roman" w:eastAsia="TimesNewRoman;Times New Roman" w:hAnsi="Times New Roman" w:cs="Times New Roman"/>
                <w:b/>
                <w:bCs/>
                <w:sz w:val="22"/>
                <w:szCs w:val="22"/>
              </w:rPr>
              <w:t>7</w:t>
            </w:r>
            <w:r w:rsidRPr="003261F6">
              <w:rPr>
                <w:rFonts w:ascii="Times New Roman" w:eastAsia="TimesNewRoman;Times New Roman" w:hAnsi="Times New Roman" w:cs="Times New Roman"/>
                <w:b/>
                <w:bCs/>
                <w:sz w:val="22"/>
                <w:szCs w:val="22"/>
              </w:rPr>
              <w:t>%</w:t>
            </w:r>
          </w:p>
        </w:tc>
      </w:tr>
    </w:tbl>
    <w:p w14:paraId="5512D694" w14:textId="77777777" w:rsidR="00C23AC3" w:rsidRDefault="00C23AC3">
      <w:pPr>
        <w:rPr>
          <w:rFonts w:ascii="Times New Roman" w:hAnsi="Times New Roman" w:cs="Times New Roman"/>
        </w:rPr>
      </w:pPr>
    </w:p>
    <w:p w14:paraId="4EBEC9F3" w14:textId="77777777" w:rsidR="00C23AC3" w:rsidRDefault="0071688A">
      <w:pPr>
        <w:pStyle w:val="Ttulo1"/>
        <w:rPr>
          <w:rFonts w:ascii="Times New Roman" w:hAnsi="Times New Roman"/>
          <w:sz w:val="24"/>
        </w:rPr>
      </w:pPr>
      <w:bookmarkStart w:id="1" w:name="__RefHeading___Toc495932122"/>
      <w:bookmarkEnd w:id="1"/>
      <w:r>
        <w:rPr>
          <w:rFonts w:ascii="Times New Roman" w:hAnsi="Times New Roman"/>
          <w:sz w:val="24"/>
        </w:rPr>
        <w:t>JUSTIFICATIVAS</w:t>
      </w:r>
    </w:p>
    <w:p w14:paraId="0856557C" w14:textId="77777777" w:rsidR="00C23AC3" w:rsidRDefault="0071688A">
      <w:pPr>
        <w:pStyle w:val="Ttulo1"/>
        <w:numPr>
          <w:ilvl w:val="0"/>
          <w:numId w:val="0"/>
        </w:numPr>
        <w:ind w:left="435"/>
        <w:rPr>
          <w:rFonts w:ascii="Times New Roman" w:eastAsia="Times New Roman" w:hAnsi="Times New Roman"/>
          <w:sz w:val="24"/>
        </w:rPr>
      </w:pPr>
      <w:r>
        <w:rPr>
          <w:rFonts w:ascii="Times New Roman" w:eastAsia="Times New Roman" w:hAnsi="Times New Roman"/>
          <w:sz w:val="24"/>
        </w:rPr>
        <w:t xml:space="preserve"> </w:t>
      </w:r>
    </w:p>
    <w:p w14:paraId="731A203B" w14:textId="77777777" w:rsidR="00C23AC3" w:rsidRDefault="0071688A">
      <w:pPr>
        <w:rPr>
          <w:rFonts w:ascii="Times New Roman" w:hAnsi="Times New Roman"/>
          <w:sz w:val="24"/>
        </w:rPr>
      </w:pPr>
      <w:r>
        <w:rPr>
          <w:rFonts w:ascii="Times New Roman" w:hAnsi="Times New Roman" w:cs="Times New Roman"/>
          <w:sz w:val="24"/>
        </w:rPr>
        <w:t>2.1.</w:t>
      </w:r>
      <w:r>
        <w:rPr>
          <w:rFonts w:ascii="Times New Roman" w:hAnsi="Times New Roman" w:cs="Times New Roman"/>
          <w:sz w:val="24"/>
        </w:rPr>
        <w:tab/>
        <w:t xml:space="preserve">A contratação justifica-se em virtude da necessidade de suprir os veículos, máquinas e equipamentos pertencentes à 5ª Superintendência Regional da CODEVASF no Estado de Alagoas, das condições necessárias ao desempenho das funções atribuídas a esta Superintendência Regional. A disponibilidade de uma rede de postos credenciados que atendam em localidades estratégicas no </w:t>
      </w:r>
      <w:r>
        <w:rPr>
          <w:rFonts w:ascii="Times New Roman" w:hAnsi="Times New Roman" w:cs="Times New Roman"/>
          <w:sz w:val="24"/>
        </w:rPr>
        <w:lastRenderedPageBreak/>
        <w:t xml:space="preserve">Estado de Alagoas e demais regiões é imprescindível ao atendimento destas atribuições, assegurando o deslocamento dos veículos em viagens a serviço de toda Superintendência Regional e realização de serviços essenciais para manutenção e conservação das estruturas dos Projetos de Irrigação, sob responsabilidade da 5ª GRI e do Centro Integrado de Recursos Pesqueiros e Aquicultura de Itiúba – 5ª CII. Assim, a essencialidade deste serviço, evidencia-se no serviço comum pretendido em si, pois são indispensáveis para a utilização e gestão dos veículos, máquinas e equipamentos da CODEVASF: </w:t>
      </w:r>
    </w:p>
    <w:p w14:paraId="4C535B63" w14:textId="77777777" w:rsidR="00C23AC3" w:rsidRDefault="0071688A">
      <w:pPr>
        <w:rPr>
          <w:rFonts w:ascii="Times New Roman" w:hAnsi="Times New Roman" w:cs="Times New Roman"/>
          <w:sz w:val="24"/>
        </w:rPr>
      </w:pPr>
      <w:r>
        <w:rPr>
          <w:rFonts w:ascii="Times New Roman" w:hAnsi="Times New Roman" w:cs="Times New Roman"/>
          <w:sz w:val="24"/>
        </w:rPr>
        <w:tab/>
        <w:t>a) abastecimento de combustíveis para o cumprimento das ações da instituição:</w:t>
      </w:r>
    </w:p>
    <w:p w14:paraId="34E5CACB" w14:textId="77777777" w:rsidR="00C23AC3" w:rsidRDefault="0071688A">
      <w:pPr>
        <w:rPr>
          <w:rFonts w:ascii="Times New Roman" w:hAnsi="Times New Roman"/>
          <w:sz w:val="24"/>
        </w:rPr>
      </w:pPr>
      <w:r>
        <w:rPr>
          <w:rFonts w:ascii="Times New Roman" w:hAnsi="Times New Roman" w:cs="Times New Roman"/>
          <w:sz w:val="24"/>
        </w:rPr>
        <w:tab/>
        <w:t>b) gerenciamento da frota garantindo uma maior segurança de seus usuários e o cuidado com o bem patrimonial da empresa; e</w:t>
      </w:r>
    </w:p>
    <w:p w14:paraId="6EA1A1D0" w14:textId="77777777" w:rsidR="00C23AC3" w:rsidRDefault="0071688A">
      <w:pPr>
        <w:rPr>
          <w:rFonts w:ascii="Times New Roman" w:hAnsi="Times New Roman"/>
          <w:sz w:val="24"/>
        </w:rPr>
      </w:pPr>
      <w:r>
        <w:rPr>
          <w:rFonts w:ascii="Times New Roman" w:hAnsi="Times New Roman" w:cs="Times New Roman"/>
          <w:sz w:val="24"/>
        </w:rPr>
        <w:tab/>
        <w:t xml:space="preserve">c) serviços de borracharia e lavagem em geral veicular. </w:t>
      </w:r>
    </w:p>
    <w:p w14:paraId="49C9A11F" w14:textId="77777777" w:rsidR="00C23AC3" w:rsidRDefault="00C23AC3">
      <w:pPr>
        <w:rPr>
          <w:rFonts w:ascii="Times New Roman" w:hAnsi="Times New Roman" w:cs="Times New Roman"/>
          <w:sz w:val="24"/>
        </w:rPr>
      </w:pPr>
    </w:p>
    <w:p w14:paraId="57370624" w14:textId="77777777" w:rsidR="00C23AC3" w:rsidRDefault="0071688A">
      <w:pPr>
        <w:pStyle w:val="Ttulo1"/>
        <w:rPr>
          <w:rFonts w:ascii="Times New Roman" w:hAnsi="Times New Roman"/>
          <w:sz w:val="24"/>
        </w:rPr>
      </w:pPr>
      <w:bookmarkStart w:id="2" w:name="__RefHeading___Toc495932123"/>
      <w:bookmarkEnd w:id="2"/>
      <w:r>
        <w:rPr>
          <w:rFonts w:ascii="Times New Roman" w:hAnsi="Times New Roman"/>
          <w:sz w:val="24"/>
        </w:rPr>
        <w:t>FORMA DE REALIZAÇÃO, VALOR ESTIMADO E CRITÉRIOS DE JULGAMENTO</w:t>
      </w:r>
    </w:p>
    <w:p w14:paraId="74F371C9" w14:textId="77777777" w:rsidR="00C23AC3" w:rsidRDefault="00C23AC3">
      <w:pPr>
        <w:rPr>
          <w:rFonts w:ascii="Times New Roman" w:hAnsi="Times New Roman" w:cs="Times New Roman"/>
          <w:sz w:val="24"/>
        </w:rPr>
      </w:pPr>
    </w:p>
    <w:p w14:paraId="3A611CA3" w14:textId="77777777" w:rsidR="00C23AC3" w:rsidRDefault="0071688A">
      <w:pPr>
        <w:pStyle w:val="Ttulo2"/>
        <w:ind w:left="0" w:firstLine="0"/>
        <w:rPr>
          <w:rFonts w:ascii="Times New Roman" w:hAnsi="Times New Roman"/>
          <w:sz w:val="24"/>
        </w:rPr>
      </w:pPr>
      <w:r>
        <w:rPr>
          <w:rFonts w:ascii="Times New Roman" w:hAnsi="Times New Roman"/>
          <w:sz w:val="24"/>
        </w:rPr>
        <w:t>Forma de Realização: Pregão Eletrônico (Trata-se de serviço comum de caráter continuado – sem fornecimento de mão de obra em regime de dedicação exclusiva – a ser contratado mediante licitação, na modalidade pregão, em sua forma eletrônica. Por tratar-se de serviços comuns, assim definidos na forma do art. 1º, parágrafo único da Lei nº 10.520/2002, é possível a sua licitação na modalidade Pregão Eletrônico).</w:t>
      </w:r>
    </w:p>
    <w:p w14:paraId="3A94735B" w14:textId="77777777" w:rsidR="00C23AC3" w:rsidRDefault="00C23AC3">
      <w:pPr>
        <w:rPr>
          <w:rFonts w:ascii="Times New Roman" w:hAnsi="Times New Roman" w:cs="Times New Roman"/>
          <w:sz w:val="24"/>
        </w:rPr>
      </w:pPr>
    </w:p>
    <w:p w14:paraId="6C1A313D" w14:textId="77777777" w:rsidR="00C23AC3" w:rsidRDefault="0071688A">
      <w:pPr>
        <w:pStyle w:val="Ttulo2"/>
        <w:ind w:left="0" w:firstLine="0"/>
        <w:rPr>
          <w:rFonts w:ascii="Times New Roman" w:hAnsi="Times New Roman"/>
          <w:sz w:val="24"/>
        </w:rPr>
      </w:pPr>
      <w:r>
        <w:rPr>
          <w:rFonts w:ascii="Times New Roman" w:hAnsi="Times New Roman"/>
          <w:sz w:val="24"/>
        </w:rPr>
        <w:t>Valor estimado: Público</w:t>
      </w:r>
    </w:p>
    <w:p w14:paraId="43DFE06E" w14:textId="77777777" w:rsidR="00C23AC3" w:rsidRDefault="00C23AC3">
      <w:pPr>
        <w:rPr>
          <w:rFonts w:ascii="Times New Roman" w:hAnsi="Times New Roman" w:cs="Times New Roman"/>
          <w:sz w:val="24"/>
        </w:rPr>
      </w:pPr>
    </w:p>
    <w:p w14:paraId="7EB1ABC2" w14:textId="77777777" w:rsidR="00C23AC3" w:rsidRDefault="0071688A">
      <w:pPr>
        <w:pStyle w:val="Ttulo2"/>
        <w:ind w:left="0" w:firstLine="0"/>
        <w:rPr>
          <w:rFonts w:ascii="Times New Roman" w:hAnsi="Times New Roman"/>
          <w:sz w:val="24"/>
        </w:rPr>
      </w:pPr>
      <w:r>
        <w:rPr>
          <w:rFonts w:ascii="Times New Roman" w:hAnsi="Times New Roman"/>
          <w:sz w:val="24"/>
        </w:rPr>
        <w:t>Critério de Julgamento: Menor Preço (visando à seleção da proposta mais vantajosa para a Administração pública).</w:t>
      </w:r>
    </w:p>
    <w:p w14:paraId="01171C7A" w14:textId="77777777" w:rsidR="00C23AC3" w:rsidRDefault="00C23AC3">
      <w:pPr>
        <w:rPr>
          <w:rFonts w:ascii="Times New Roman" w:hAnsi="Times New Roman" w:cs="Times New Roman"/>
          <w:sz w:val="24"/>
        </w:rPr>
      </w:pPr>
    </w:p>
    <w:p w14:paraId="6EAC367B" w14:textId="0C7A45A8" w:rsidR="00C23AC3" w:rsidRPr="009D6D7F" w:rsidRDefault="0071688A">
      <w:pPr>
        <w:pStyle w:val="Ttulo2"/>
        <w:ind w:left="0" w:firstLine="0"/>
        <w:rPr>
          <w:rFonts w:ascii="Times New Roman" w:hAnsi="Times New Roman"/>
          <w:sz w:val="24"/>
        </w:rPr>
      </w:pPr>
      <w:r>
        <w:rPr>
          <w:rFonts w:ascii="Times New Roman" w:hAnsi="Times New Roman"/>
          <w:sz w:val="24"/>
        </w:rPr>
        <w:t xml:space="preserve">A Taxa de Administração, </w:t>
      </w:r>
      <w:r>
        <w:rPr>
          <w:rFonts w:ascii="Times New Roman" w:eastAsia="TimesNewRoman;Times New Roman" w:hAnsi="Times New Roman"/>
          <w:sz w:val="24"/>
        </w:rPr>
        <w:t>que levará em consideração o percentual de desconto da proposta vencedora em relação ao preço máximo definido pela Administração,</w:t>
      </w:r>
      <w:r>
        <w:rPr>
          <w:rFonts w:ascii="Times New Roman" w:hAnsi="Times New Roman"/>
          <w:sz w:val="24"/>
        </w:rPr>
        <w:t xml:space="preserve"> deve estar compatível com as praticadas no mercado, sendo desclassificadas, após a etapa de lances de cada lote, as propostas que apresentarem percentual superior </w:t>
      </w:r>
      <w:r w:rsidRPr="009D6D7F">
        <w:rPr>
          <w:rFonts w:ascii="Times New Roman" w:hAnsi="Times New Roman"/>
          <w:sz w:val="24"/>
        </w:rPr>
        <w:t xml:space="preserve">a </w:t>
      </w:r>
      <w:r w:rsidR="00EF5DC3" w:rsidRPr="009D6D7F">
        <w:rPr>
          <w:rFonts w:ascii="Times New Roman" w:hAnsi="Times New Roman"/>
          <w:sz w:val="24"/>
        </w:rPr>
        <w:t>0,</w:t>
      </w:r>
      <w:r w:rsidR="009D6D7F" w:rsidRPr="009D6D7F">
        <w:rPr>
          <w:rFonts w:ascii="Times New Roman" w:hAnsi="Times New Roman"/>
          <w:sz w:val="24"/>
        </w:rPr>
        <w:t>7</w:t>
      </w:r>
      <w:r w:rsidRPr="009D6D7F">
        <w:rPr>
          <w:rFonts w:ascii="Times New Roman" w:hAnsi="Times New Roman"/>
          <w:sz w:val="24"/>
        </w:rPr>
        <w:t xml:space="preserve"> % (</w:t>
      </w:r>
      <w:r w:rsidR="00EF5DC3" w:rsidRPr="009D6D7F">
        <w:rPr>
          <w:rFonts w:ascii="Times New Roman" w:hAnsi="Times New Roman"/>
          <w:sz w:val="24"/>
        </w:rPr>
        <w:t xml:space="preserve">zero </w:t>
      </w:r>
      <w:r w:rsidRPr="009D6D7F">
        <w:rPr>
          <w:rFonts w:ascii="Times New Roman" w:hAnsi="Times New Roman"/>
          <w:sz w:val="24"/>
        </w:rPr>
        <w:t xml:space="preserve">vírgula </w:t>
      </w:r>
      <w:r w:rsidR="00EF5DC3" w:rsidRPr="009D6D7F">
        <w:rPr>
          <w:rFonts w:ascii="Times New Roman" w:hAnsi="Times New Roman"/>
          <w:sz w:val="24"/>
        </w:rPr>
        <w:t>s</w:t>
      </w:r>
      <w:r w:rsidR="009D6D7F" w:rsidRPr="009D6D7F">
        <w:rPr>
          <w:rFonts w:ascii="Times New Roman" w:hAnsi="Times New Roman"/>
          <w:sz w:val="24"/>
        </w:rPr>
        <w:t>ete</w:t>
      </w:r>
      <w:r w:rsidRPr="009D6D7F">
        <w:rPr>
          <w:rFonts w:ascii="Times New Roman" w:hAnsi="Times New Roman"/>
          <w:sz w:val="24"/>
        </w:rPr>
        <w:t xml:space="preserve"> por cento).</w:t>
      </w:r>
    </w:p>
    <w:p w14:paraId="5FB2F56F" w14:textId="77777777" w:rsidR="00C23AC3" w:rsidRPr="009D6D7F" w:rsidRDefault="00C23AC3">
      <w:pPr>
        <w:rPr>
          <w:rFonts w:ascii="Times New Roman" w:hAnsi="Times New Roman" w:cs="Times New Roman"/>
          <w:sz w:val="24"/>
        </w:rPr>
      </w:pPr>
    </w:p>
    <w:p w14:paraId="6F7E8627" w14:textId="42CA5C62" w:rsidR="00C23AC3" w:rsidRDefault="0071688A">
      <w:pPr>
        <w:pStyle w:val="Ttulo2"/>
        <w:ind w:left="0" w:firstLine="0"/>
        <w:rPr>
          <w:rFonts w:ascii="Times New Roman" w:hAnsi="Times New Roman"/>
          <w:sz w:val="24"/>
        </w:rPr>
      </w:pPr>
      <w:r w:rsidRPr="009D6D7F">
        <w:rPr>
          <w:rFonts w:ascii="Times New Roman" w:hAnsi="Times New Roman"/>
          <w:sz w:val="24"/>
        </w:rPr>
        <w:t xml:space="preserve">Taxa de Administração, que não poderá ser superior a </w:t>
      </w:r>
      <w:r w:rsidR="00EF5DC3" w:rsidRPr="009D6D7F">
        <w:rPr>
          <w:rFonts w:ascii="Times New Roman" w:hAnsi="Times New Roman"/>
          <w:sz w:val="24"/>
        </w:rPr>
        <w:t>0,</w:t>
      </w:r>
      <w:r w:rsidR="009D6D7F" w:rsidRPr="009D6D7F">
        <w:rPr>
          <w:rFonts w:ascii="Times New Roman" w:hAnsi="Times New Roman"/>
          <w:sz w:val="24"/>
        </w:rPr>
        <w:t>7</w:t>
      </w:r>
      <w:r w:rsidRPr="009D6D7F">
        <w:rPr>
          <w:rFonts w:ascii="Times New Roman" w:hAnsi="Times New Roman"/>
          <w:sz w:val="24"/>
        </w:rPr>
        <w:t xml:space="preserve"> % (</w:t>
      </w:r>
      <w:r w:rsidR="00EF5DC3" w:rsidRPr="009D6D7F">
        <w:rPr>
          <w:rFonts w:ascii="Times New Roman" w:hAnsi="Times New Roman"/>
          <w:sz w:val="24"/>
        </w:rPr>
        <w:t xml:space="preserve">zero </w:t>
      </w:r>
      <w:r w:rsidRPr="009D6D7F">
        <w:rPr>
          <w:rFonts w:ascii="Times New Roman" w:hAnsi="Times New Roman"/>
          <w:sz w:val="24"/>
        </w:rPr>
        <w:t xml:space="preserve">vírgula </w:t>
      </w:r>
      <w:r w:rsidR="00EF5DC3" w:rsidRPr="009D6D7F">
        <w:rPr>
          <w:rFonts w:ascii="Times New Roman" w:hAnsi="Times New Roman"/>
          <w:sz w:val="24"/>
        </w:rPr>
        <w:t>s</w:t>
      </w:r>
      <w:r w:rsidR="009D6D7F" w:rsidRPr="009D6D7F">
        <w:rPr>
          <w:rFonts w:ascii="Times New Roman" w:hAnsi="Times New Roman"/>
          <w:sz w:val="24"/>
        </w:rPr>
        <w:t>ete</w:t>
      </w:r>
      <w:r w:rsidRPr="009D6D7F">
        <w:rPr>
          <w:rFonts w:ascii="Times New Roman" w:hAnsi="Times New Roman"/>
          <w:sz w:val="24"/>
        </w:rPr>
        <w:t xml:space="preserve"> por cento)</w:t>
      </w:r>
      <w:r>
        <w:rPr>
          <w:rFonts w:ascii="Times New Roman" w:hAnsi="Times New Roman"/>
          <w:sz w:val="24"/>
        </w:rPr>
        <w:t xml:space="preserve"> expressa na forma extensa e percentual, incidente sobre o montante mensal total de gastos do órgão licitante, junto a pagamento dos insumos relacionados ao objeto deste Termo de Referência.</w:t>
      </w:r>
    </w:p>
    <w:p w14:paraId="63ED7669" w14:textId="77777777" w:rsidR="00C23AC3" w:rsidRDefault="00C23AC3">
      <w:pPr>
        <w:rPr>
          <w:rFonts w:ascii="Times New Roman" w:hAnsi="Times New Roman" w:cs="Times New Roman"/>
          <w:sz w:val="24"/>
        </w:rPr>
      </w:pPr>
    </w:p>
    <w:p w14:paraId="27E477E2" w14:textId="2FD99934" w:rsidR="00C23AC3" w:rsidRDefault="0071688A">
      <w:pPr>
        <w:pStyle w:val="Ttulo2"/>
        <w:numPr>
          <w:ilvl w:val="0"/>
          <w:numId w:val="0"/>
        </w:numPr>
        <w:ind w:left="716"/>
        <w:rPr>
          <w:rFonts w:ascii="Times New Roman" w:hAnsi="Times New Roman"/>
          <w:sz w:val="24"/>
        </w:rPr>
      </w:pPr>
      <w:r>
        <w:rPr>
          <w:rFonts w:ascii="Times New Roman" w:hAnsi="Times New Roman"/>
          <w:sz w:val="24"/>
        </w:rPr>
        <w:t>3.6. A taxa de administração utilizada será aquela adotada pela vencedora do processo licitatório, que poderá ter valor zero ou negativo. A taxa de administração considerada para a estimativa neste Termo de Referência foi calculada com base na média de preços praticados nas propostas comerciais de empresas do mercado apresentadas em pregões do Governo Federal e que estão vigentes, data base julho de 2022</w:t>
      </w:r>
      <w:r w:rsidR="00421E6E">
        <w:rPr>
          <w:rFonts w:ascii="Times New Roman" w:hAnsi="Times New Roman"/>
          <w:sz w:val="24"/>
        </w:rPr>
        <w:t>, além de orçamento</w:t>
      </w:r>
      <w:r w:rsidR="00A643B9">
        <w:rPr>
          <w:rFonts w:ascii="Times New Roman" w:hAnsi="Times New Roman"/>
          <w:sz w:val="24"/>
        </w:rPr>
        <w:t>(</w:t>
      </w:r>
      <w:r w:rsidR="00421E6E">
        <w:rPr>
          <w:rFonts w:ascii="Times New Roman" w:hAnsi="Times New Roman"/>
          <w:sz w:val="24"/>
        </w:rPr>
        <w:t>s</w:t>
      </w:r>
      <w:r w:rsidR="00A643B9">
        <w:rPr>
          <w:rFonts w:ascii="Times New Roman" w:hAnsi="Times New Roman"/>
          <w:sz w:val="24"/>
        </w:rPr>
        <w:t>)</w:t>
      </w:r>
      <w:r w:rsidR="00421E6E">
        <w:rPr>
          <w:rFonts w:ascii="Times New Roman" w:hAnsi="Times New Roman"/>
          <w:sz w:val="24"/>
        </w:rPr>
        <w:t xml:space="preserve"> de empresa</w:t>
      </w:r>
      <w:r w:rsidR="00A643B9">
        <w:rPr>
          <w:rFonts w:ascii="Times New Roman" w:hAnsi="Times New Roman"/>
          <w:sz w:val="24"/>
        </w:rPr>
        <w:t>(</w:t>
      </w:r>
      <w:r w:rsidR="00421E6E">
        <w:rPr>
          <w:rFonts w:ascii="Times New Roman" w:hAnsi="Times New Roman"/>
          <w:sz w:val="24"/>
        </w:rPr>
        <w:t>s</w:t>
      </w:r>
      <w:r w:rsidR="00A643B9">
        <w:rPr>
          <w:rFonts w:ascii="Times New Roman" w:hAnsi="Times New Roman"/>
          <w:sz w:val="24"/>
        </w:rPr>
        <w:t>)</w:t>
      </w:r>
      <w:r w:rsidR="00421E6E">
        <w:rPr>
          <w:rFonts w:ascii="Times New Roman" w:hAnsi="Times New Roman"/>
          <w:sz w:val="24"/>
        </w:rPr>
        <w:t xml:space="preserve"> do ramo</w:t>
      </w:r>
      <w:r>
        <w:rPr>
          <w:rFonts w:ascii="Times New Roman" w:hAnsi="Times New Roman"/>
          <w:sz w:val="24"/>
        </w:rPr>
        <w:t>.</w:t>
      </w:r>
    </w:p>
    <w:p w14:paraId="02D7D57F" w14:textId="77777777" w:rsidR="00C23AC3" w:rsidRDefault="00C23AC3">
      <w:pPr>
        <w:pStyle w:val="Sumrio1"/>
        <w:spacing w:line="240" w:lineRule="auto"/>
        <w:rPr>
          <w:rFonts w:ascii="Times New Roman" w:hAnsi="Times New Roman" w:cs="Times New Roman"/>
          <w:sz w:val="24"/>
          <w:szCs w:val="24"/>
          <w:lang w:eastAsia="en-US"/>
        </w:rPr>
      </w:pPr>
    </w:p>
    <w:p w14:paraId="2D262C0D" w14:textId="77777777" w:rsidR="00C23AC3" w:rsidRDefault="0071688A">
      <w:pPr>
        <w:pStyle w:val="Ttulo1"/>
        <w:rPr>
          <w:rFonts w:ascii="Times New Roman" w:hAnsi="Times New Roman"/>
          <w:sz w:val="24"/>
        </w:rPr>
      </w:pPr>
      <w:r>
        <w:rPr>
          <w:rFonts w:ascii="Times New Roman" w:eastAsia="Times New Roman" w:hAnsi="Times New Roman"/>
          <w:sz w:val="24"/>
        </w:rPr>
        <w:t xml:space="preserve"> DESCRIÇÃO DOS SERVIÇOS</w:t>
      </w:r>
      <w:bookmarkStart w:id="3" w:name="__RefHeading___Toc495932124"/>
      <w:bookmarkEnd w:id="3"/>
    </w:p>
    <w:p w14:paraId="2C74AA12" w14:textId="77777777" w:rsidR="00C23AC3" w:rsidRDefault="00C23AC3">
      <w:pPr>
        <w:rPr>
          <w:rFonts w:ascii="Times New Roman" w:hAnsi="Times New Roman" w:cs="Times New Roman"/>
          <w:sz w:val="24"/>
        </w:rPr>
      </w:pPr>
    </w:p>
    <w:p w14:paraId="12AD39A0" w14:textId="77777777" w:rsidR="00C23AC3" w:rsidRDefault="0071688A">
      <w:pPr>
        <w:pStyle w:val="Ttulo2"/>
        <w:ind w:left="0" w:firstLine="0"/>
        <w:rPr>
          <w:rFonts w:ascii="Times New Roman" w:hAnsi="Times New Roman"/>
          <w:sz w:val="24"/>
        </w:rPr>
      </w:pPr>
      <w:r>
        <w:rPr>
          <w:rFonts w:ascii="Times New Roman" w:hAnsi="Times New Roman"/>
          <w:sz w:val="24"/>
        </w:rPr>
        <w:t xml:space="preserve">Os serviços objeto destes Termos de Referência contemplam o fornecimento, diretamente ou por meio de postos, centros de lavagem automotiva, borracharias e/ou outros estabelecimentos do </w:t>
      </w:r>
      <w:r>
        <w:rPr>
          <w:rFonts w:ascii="Times New Roman" w:hAnsi="Times New Roman"/>
          <w:sz w:val="24"/>
        </w:rPr>
        <w:lastRenderedPageBreak/>
        <w:t xml:space="preserve">ramo credenciados, de combustível para abastecimento da frota de veículos, máquinas e equipamentos da 5ª SR, além de serviços de borracharia e lavagem de frota mediante utilização de cartões com valor previamente autorizado ao bem vinculado, e entrega de relatórios gerenciais mensais, conforme especificado nestes Termos de Referência. </w:t>
      </w:r>
    </w:p>
    <w:p w14:paraId="1A8874BC" w14:textId="77777777" w:rsidR="00C23AC3" w:rsidRDefault="00C23AC3">
      <w:pPr>
        <w:rPr>
          <w:rFonts w:ascii="Times New Roman" w:hAnsi="Times New Roman" w:cs="Times New Roman"/>
          <w:sz w:val="24"/>
        </w:rPr>
      </w:pPr>
    </w:p>
    <w:p w14:paraId="7FF32051" w14:textId="77777777" w:rsidR="00C23AC3" w:rsidRDefault="0071688A">
      <w:pPr>
        <w:pStyle w:val="Ttulo2"/>
        <w:ind w:left="0" w:firstLine="0"/>
        <w:rPr>
          <w:rFonts w:ascii="Times New Roman" w:hAnsi="Times New Roman"/>
          <w:sz w:val="24"/>
        </w:rPr>
      </w:pPr>
      <w:r>
        <w:rPr>
          <w:rFonts w:ascii="Times New Roman" w:hAnsi="Times New Roman"/>
          <w:sz w:val="24"/>
        </w:rPr>
        <w:t>Os cartões deverão ser entregues na 5ª SR em envelope lacrado, localizada à Rua Castro Alves, s/nº, Santa Luzia, Penedo/AL, CEP 57.200-000; endereçados aos fiscais/gestores dos Contratos, a serem posteriormente indicados pela CONTRATANTE.</w:t>
      </w:r>
    </w:p>
    <w:p w14:paraId="2D2BC354" w14:textId="77777777" w:rsidR="00C23AC3" w:rsidRDefault="00C23AC3">
      <w:pPr>
        <w:rPr>
          <w:rFonts w:ascii="Times New Roman" w:hAnsi="Times New Roman" w:cs="Times New Roman"/>
          <w:sz w:val="24"/>
        </w:rPr>
      </w:pPr>
    </w:p>
    <w:p w14:paraId="02F149C2" w14:textId="77777777" w:rsidR="00C23AC3" w:rsidRDefault="0071688A">
      <w:pPr>
        <w:pStyle w:val="Ttulo2"/>
        <w:ind w:left="0" w:firstLine="0"/>
        <w:rPr>
          <w:rFonts w:ascii="Times New Roman" w:hAnsi="Times New Roman"/>
          <w:sz w:val="24"/>
        </w:rPr>
      </w:pPr>
      <w:r>
        <w:rPr>
          <w:rFonts w:ascii="Times New Roman" w:hAnsi="Times New Roman"/>
          <w:sz w:val="24"/>
        </w:rPr>
        <w:t>As senhas deverão ser fornecidas individualmente para os empregados a serem indicados pela CONTRATANTE.</w:t>
      </w:r>
    </w:p>
    <w:p w14:paraId="7DA73B97" w14:textId="77777777" w:rsidR="00C23AC3" w:rsidRDefault="00C23AC3">
      <w:pPr>
        <w:rPr>
          <w:rFonts w:ascii="Times New Roman" w:hAnsi="Times New Roman" w:cs="Times New Roman"/>
          <w:sz w:val="24"/>
        </w:rPr>
      </w:pPr>
    </w:p>
    <w:p w14:paraId="13A5FED4" w14:textId="77777777" w:rsidR="00C23AC3" w:rsidRDefault="0071688A">
      <w:pPr>
        <w:pStyle w:val="Ttulo2"/>
        <w:ind w:left="0" w:firstLine="0"/>
        <w:rPr>
          <w:rFonts w:ascii="Times New Roman" w:hAnsi="Times New Roman"/>
          <w:sz w:val="24"/>
        </w:rPr>
      </w:pPr>
      <w:r>
        <w:rPr>
          <w:rFonts w:ascii="Times New Roman" w:hAnsi="Times New Roman"/>
          <w:sz w:val="24"/>
        </w:rPr>
        <w:t xml:space="preserve">Cada cartão, inicialmente, deverá possuir crédito de R$ 2.000,00 (dois mil reais) disponíveis para abastecimento, cujo valor deverá ser renovado e/ou alterado quando autorizado pelo(s) Gestor(es) do Sistema indicado(s) pela CONTRATANTE, a critério deste(s) em função da demanda de consumo da Administração, considerando que o pagamento será mensal. </w:t>
      </w:r>
    </w:p>
    <w:p w14:paraId="622DD5DE" w14:textId="77777777" w:rsidR="00C23AC3" w:rsidRDefault="00C23AC3">
      <w:pPr>
        <w:rPr>
          <w:rFonts w:ascii="Times New Roman" w:hAnsi="Times New Roman" w:cs="Times New Roman"/>
          <w:sz w:val="24"/>
        </w:rPr>
      </w:pPr>
    </w:p>
    <w:p w14:paraId="13729119" w14:textId="77777777" w:rsidR="00C23AC3" w:rsidRDefault="0071688A">
      <w:pPr>
        <w:pStyle w:val="Ttulo2"/>
        <w:ind w:left="0" w:firstLine="0"/>
        <w:rPr>
          <w:rFonts w:ascii="Times New Roman" w:hAnsi="Times New Roman"/>
          <w:sz w:val="24"/>
        </w:rPr>
      </w:pPr>
      <w:r>
        <w:rPr>
          <w:rFonts w:ascii="Times New Roman" w:hAnsi="Times New Roman"/>
          <w:sz w:val="24"/>
        </w:rPr>
        <w:t>Os dados cadastrais dos veículos, máquinas e equipamentos para constarem nos cartões e no sistema de gestão serão fornecidos pela CONTRATANTE.</w:t>
      </w:r>
    </w:p>
    <w:p w14:paraId="2D3531B1" w14:textId="77777777" w:rsidR="00C23AC3" w:rsidRDefault="00C23AC3">
      <w:pPr>
        <w:rPr>
          <w:rFonts w:ascii="Times New Roman" w:hAnsi="Times New Roman" w:cs="Times New Roman"/>
          <w:sz w:val="24"/>
        </w:rPr>
      </w:pPr>
    </w:p>
    <w:p w14:paraId="6CC02352" w14:textId="02882DFC" w:rsidR="00C23AC3" w:rsidRDefault="0071688A">
      <w:pPr>
        <w:pStyle w:val="Ttulo2"/>
        <w:ind w:left="0" w:firstLine="0"/>
        <w:rPr>
          <w:rFonts w:ascii="Times New Roman" w:hAnsi="Times New Roman"/>
          <w:sz w:val="24"/>
        </w:rPr>
      </w:pPr>
      <w:r>
        <w:rPr>
          <w:rFonts w:ascii="Times New Roman" w:hAnsi="Times New Roman"/>
          <w:sz w:val="24"/>
        </w:rPr>
        <w:t>A identificação dos veículos deverá ser por meio do cartão magnético individual e intransferível. Para tanto, deverá ser fornecido inicialmente 01 (um) cartão para cada veículo, no total máximo de 100 (cem) cartões</w:t>
      </w:r>
      <w:r w:rsidR="009D6D7F">
        <w:rPr>
          <w:rFonts w:ascii="Times New Roman" w:hAnsi="Times New Roman"/>
          <w:sz w:val="24"/>
        </w:rPr>
        <w:t xml:space="preserve"> para cada contratação</w:t>
      </w:r>
      <w:r>
        <w:rPr>
          <w:rFonts w:ascii="Times New Roman" w:hAnsi="Times New Roman"/>
          <w:sz w:val="24"/>
        </w:rPr>
        <w:t>, além de 05 (cinco) cartões coringa adicionais, sendo 03 (três) para o item/lote 01 – 5ª GRA/USA, 01 (um) para o item/lote 02 – 5ª GRI e 01 (um) para o item/lote 03 – 5ª CII.</w:t>
      </w:r>
    </w:p>
    <w:p w14:paraId="221800B2" w14:textId="77777777" w:rsidR="00C23AC3" w:rsidRDefault="00C23AC3">
      <w:pPr>
        <w:rPr>
          <w:rFonts w:ascii="Times New Roman" w:hAnsi="Times New Roman" w:cs="Times New Roman"/>
          <w:sz w:val="24"/>
        </w:rPr>
      </w:pPr>
    </w:p>
    <w:p w14:paraId="0DDF628A" w14:textId="77777777" w:rsidR="00C23AC3" w:rsidRDefault="0071688A">
      <w:pPr>
        <w:pStyle w:val="Ttulo2"/>
        <w:ind w:left="0" w:firstLine="0"/>
        <w:rPr>
          <w:rFonts w:ascii="Times New Roman" w:hAnsi="Times New Roman"/>
          <w:sz w:val="24"/>
        </w:rPr>
      </w:pPr>
      <w:r>
        <w:rPr>
          <w:rFonts w:ascii="Times New Roman" w:hAnsi="Times New Roman"/>
          <w:sz w:val="24"/>
        </w:rPr>
        <w:t xml:space="preserve">O sistema de gestão para controle dos abastecimentos adotado deverá permitir a informação individualizada com identificação dos gastos por veículo, máquina e/ou equipamento, posto de abastecimento, tipo de combustível, histórico da quilometragem, a litragem e média de consumo quilômetro/litro com a possibilidade de emissão de relatórios via internet, sistema de gestão específico e/ou e-mail, sendo que a transação de abastecimento deverá ser autorizada mediante senha confidencial com emissão do respectivo comprovante identificando veículo e motorista. </w:t>
      </w:r>
    </w:p>
    <w:p w14:paraId="4DD4129C" w14:textId="77777777" w:rsidR="00C23AC3" w:rsidRDefault="00C23AC3">
      <w:pPr>
        <w:rPr>
          <w:rFonts w:ascii="Times New Roman" w:hAnsi="Times New Roman" w:cs="Times New Roman"/>
          <w:sz w:val="24"/>
        </w:rPr>
      </w:pPr>
    </w:p>
    <w:p w14:paraId="5BDAD9A4" w14:textId="77777777" w:rsidR="00C23AC3" w:rsidRDefault="0071688A">
      <w:pPr>
        <w:pStyle w:val="Ttulo2"/>
        <w:ind w:left="0" w:firstLine="0"/>
        <w:rPr>
          <w:rFonts w:ascii="Times New Roman" w:hAnsi="Times New Roman"/>
          <w:sz w:val="24"/>
        </w:rPr>
      </w:pPr>
      <w:r>
        <w:rPr>
          <w:rFonts w:ascii="Times New Roman" w:hAnsi="Times New Roman"/>
          <w:sz w:val="24"/>
        </w:rPr>
        <w:t>A CONTRATADA deverá manter sistema operante para realização das transações on-line (em tempo real) nos postos ou autorização para realização de transação manual, esta última como medida excepcional para veículos em viagem, com aceitação das transações pelos postos credenciados via sistema gratuito por meio de Central de Atendimento.</w:t>
      </w:r>
    </w:p>
    <w:p w14:paraId="75DC42CA" w14:textId="77777777" w:rsidR="00C23AC3" w:rsidRDefault="00C23AC3">
      <w:pPr>
        <w:autoSpaceDE w:val="0"/>
        <w:rPr>
          <w:rFonts w:ascii="Times New Roman" w:eastAsia="TimesNewRoman;Times New Roman" w:hAnsi="Times New Roman" w:cs="Times New Roman"/>
          <w:color w:val="000000"/>
          <w:sz w:val="24"/>
        </w:rPr>
      </w:pPr>
    </w:p>
    <w:p w14:paraId="1DFB33E6" w14:textId="77777777" w:rsidR="00C23AC3" w:rsidRDefault="0071688A">
      <w:pPr>
        <w:pStyle w:val="Ttulo1"/>
        <w:rPr>
          <w:rFonts w:ascii="Times New Roman" w:hAnsi="Times New Roman"/>
          <w:sz w:val="24"/>
        </w:rPr>
      </w:pPr>
      <w:bookmarkStart w:id="4" w:name="__RefHeading___Toc495932125"/>
      <w:bookmarkEnd w:id="4"/>
      <w:r>
        <w:rPr>
          <w:rFonts w:ascii="Times New Roman" w:hAnsi="Times New Roman"/>
          <w:sz w:val="24"/>
        </w:rPr>
        <w:t>CONDIÇÕES DE PARTICIPAÇÃO</w:t>
      </w:r>
    </w:p>
    <w:p w14:paraId="4902C36A" w14:textId="77777777" w:rsidR="00C23AC3" w:rsidRDefault="00C23AC3">
      <w:pPr>
        <w:rPr>
          <w:rFonts w:ascii="Times New Roman" w:hAnsi="Times New Roman" w:cs="Times New Roman"/>
          <w:sz w:val="24"/>
        </w:rPr>
      </w:pPr>
    </w:p>
    <w:p w14:paraId="0A0F9094" w14:textId="77777777" w:rsidR="00C23AC3" w:rsidRDefault="0071688A">
      <w:pPr>
        <w:pStyle w:val="Ttulo2"/>
        <w:ind w:left="0" w:firstLine="0"/>
        <w:rPr>
          <w:rFonts w:ascii="Times New Roman" w:hAnsi="Times New Roman"/>
          <w:sz w:val="24"/>
        </w:rPr>
      </w:pPr>
      <w:r>
        <w:rPr>
          <w:rFonts w:ascii="Times New Roman" w:hAnsi="Times New Roman"/>
          <w:sz w:val="24"/>
        </w:rPr>
        <w:t xml:space="preserve">Poderão participar da presente licitação empresas do ramo, pertinente e compatível com o objeto desta licitação, nacionais ou estrangeiras, individuais, que atendam às exigências do TR e seus anexos. </w:t>
      </w:r>
    </w:p>
    <w:p w14:paraId="122A33CB" w14:textId="77777777" w:rsidR="00C23AC3" w:rsidRDefault="00C23AC3">
      <w:pPr>
        <w:rPr>
          <w:rFonts w:ascii="Times New Roman" w:hAnsi="Times New Roman"/>
          <w:sz w:val="24"/>
        </w:rPr>
      </w:pPr>
    </w:p>
    <w:p w14:paraId="57EC0CD6" w14:textId="58B4E0B6" w:rsidR="00C23AC3" w:rsidRPr="009D6D7F" w:rsidRDefault="0071688A" w:rsidP="009D6D7F">
      <w:pPr>
        <w:pStyle w:val="Ttulo2"/>
        <w:ind w:left="0" w:firstLine="0"/>
        <w:rPr>
          <w:rFonts w:ascii="Times New Roman" w:hAnsi="Times New Roman"/>
          <w:sz w:val="24"/>
        </w:rPr>
      </w:pPr>
      <w:r w:rsidRPr="009D6D7F">
        <w:rPr>
          <w:rFonts w:ascii="Times New Roman" w:hAnsi="Times New Roman"/>
          <w:sz w:val="24"/>
        </w:rPr>
        <w:lastRenderedPageBreak/>
        <w:t>As Empresas estrangeiras poderão participar nas mesmas condições das empresas nacionais.</w:t>
      </w:r>
    </w:p>
    <w:p w14:paraId="15B548C8" w14:textId="77777777" w:rsidR="00C23AC3" w:rsidRDefault="0071688A">
      <w:pPr>
        <w:pStyle w:val="Ttulo2"/>
        <w:ind w:left="0" w:firstLine="0"/>
        <w:rPr>
          <w:rFonts w:ascii="Times New Roman" w:hAnsi="Times New Roman"/>
          <w:sz w:val="24"/>
        </w:rPr>
      </w:pPr>
      <w:r>
        <w:rPr>
          <w:rFonts w:ascii="Times New Roman" w:hAnsi="Times New Roman"/>
          <w:sz w:val="24"/>
        </w:rPr>
        <w:t xml:space="preserve">Poderão participar desta licitação empresa brasileira, empresa estrangeira em funcionamento no País, empresa brasileira representante de empresa estrangeira, empresa estrangeira em funcionamento no País representante de empresa estrangeira e ainda empresa estrangeira que não funcione no País. </w:t>
      </w:r>
    </w:p>
    <w:p w14:paraId="66B5EEBB" w14:textId="77777777" w:rsidR="00C23AC3" w:rsidRDefault="00C23AC3">
      <w:pPr>
        <w:rPr>
          <w:rFonts w:ascii="Times New Roman" w:hAnsi="Times New Roman"/>
          <w:sz w:val="24"/>
        </w:rPr>
      </w:pPr>
    </w:p>
    <w:p w14:paraId="6C94601C" w14:textId="77777777" w:rsidR="00C23AC3" w:rsidRDefault="0071688A">
      <w:pPr>
        <w:pStyle w:val="Ttulo2"/>
        <w:ind w:left="0" w:firstLine="0"/>
        <w:rPr>
          <w:rFonts w:ascii="Times New Roman" w:hAnsi="Times New Roman"/>
          <w:sz w:val="24"/>
        </w:rPr>
      </w:pPr>
      <w:r>
        <w:rPr>
          <w:rFonts w:ascii="Times New Roman" w:hAnsi="Times New Roman"/>
          <w:sz w:val="24"/>
        </w:rPr>
        <w:t xml:space="preserve">As propostas serão aceitas somente para todos os itens que compõe o objeto da licitação. Cotações para itens isolados não serão aceitas, implicando na desclassificação da proposta. </w:t>
      </w:r>
    </w:p>
    <w:p w14:paraId="13380CC2" w14:textId="77777777" w:rsidR="00C23AC3" w:rsidRDefault="00C23AC3">
      <w:pPr>
        <w:rPr>
          <w:rFonts w:ascii="Times New Roman" w:hAnsi="Times New Roman"/>
          <w:sz w:val="24"/>
        </w:rPr>
      </w:pPr>
    </w:p>
    <w:p w14:paraId="684E283F" w14:textId="77777777" w:rsidR="00C23AC3" w:rsidRDefault="0071688A">
      <w:pPr>
        <w:pStyle w:val="Ttulo2"/>
        <w:ind w:left="0" w:firstLine="0"/>
        <w:rPr>
          <w:rFonts w:ascii="Times New Roman" w:hAnsi="Times New Roman"/>
          <w:sz w:val="24"/>
        </w:rPr>
      </w:pPr>
      <w:r>
        <w:rPr>
          <w:rFonts w:ascii="Times New Roman" w:hAnsi="Times New Roman"/>
          <w:sz w:val="24"/>
        </w:rPr>
        <w:t xml:space="preserve">Não será permitida a participação de consórcio em razão da logística necessária para cumprimento do objeto não exigir o envolvimento de empresas com diferentes especialidades, o que consequentemente não é pertinente a formação de consórcios. </w:t>
      </w:r>
    </w:p>
    <w:p w14:paraId="196AD474" w14:textId="77777777" w:rsidR="00C23AC3" w:rsidRDefault="00C23AC3">
      <w:pPr>
        <w:rPr>
          <w:rFonts w:ascii="Times New Roman" w:hAnsi="Times New Roman"/>
          <w:sz w:val="24"/>
        </w:rPr>
      </w:pPr>
    </w:p>
    <w:p w14:paraId="32651845" w14:textId="77777777" w:rsidR="00C23AC3" w:rsidRDefault="0071688A">
      <w:pPr>
        <w:pStyle w:val="Ttulo2"/>
        <w:ind w:left="0" w:firstLine="0"/>
        <w:rPr>
          <w:rFonts w:ascii="Times New Roman" w:hAnsi="Times New Roman"/>
          <w:sz w:val="24"/>
        </w:rPr>
      </w:pPr>
      <w:r>
        <w:rPr>
          <w:rFonts w:ascii="Times New Roman" w:hAnsi="Times New Roman"/>
          <w:sz w:val="24"/>
        </w:rPr>
        <w:t>Não será permitido subcontratar nem transferir a outrem, a qualquer título, no todo ou em parte, o objeto desta licitação.</w:t>
      </w:r>
    </w:p>
    <w:p w14:paraId="6B60D665" w14:textId="77777777" w:rsidR="00C23AC3" w:rsidRDefault="0071688A">
      <w:pPr>
        <w:pStyle w:val="Ttulo3"/>
        <w:ind w:left="0" w:firstLine="0"/>
        <w:rPr>
          <w:rFonts w:ascii="Times New Roman" w:hAnsi="Times New Roman"/>
          <w:sz w:val="24"/>
        </w:rPr>
      </w:pPr>
      <w:r>
        <w:rPr>
          <w:rFonts w:ascii="Times New Roman" w:hAnsi="Times New Roman"/>
          <w:sz w:val="24"/>
        </w:rPr>
        <w:t xml:space="preserve">Não será entendido como subcontratação os serviços prestados por empresas devidamente credenciadas junto à CONTRATADA para os fins a que se destina este contrato, permanecendo a responsabilidade integral da CONTRATADA pela perfeita execução do contrato. </w:t>
      </w:r>
    </w:p>
    <w:p w14:paraId="7D0DDDE5" w14:textId="77777777" w:rsidR="00C23AC3" w:rsidRDefault="00C23AC3">
      <w:pPr>
        <w:rPr>
          <w:rFonts w:ascii="Times New Roman" w:hAnsi="Times New Roman"/>
          <w:sz w:val="24"/>
        </w:rPr>
      </w:pPr>
    </w:p>
    <w:p w14:paraId="1806881D" w14:textId="77777777" w:rsidR="00C23AC3" w:rsidRDefault="0071688A">
      <w:pPr>
        <w:pStyle w:val="Ttulo2"/>
        <w:ind w:left="0" w:firstLine="0"/>
        <w:rPr>
          <w:rFonts w:ascii="Times New Roman" w:hAnsi="Times New Roman"/>
          <w:sz w:val="24"/>
        </w:rPr>
      </w:pPr>
      <w:r>
        <w:rPr>
          <w:rFonts w:ascii="Times New Roman" w:hAnsi="Times New Roman"/>
          <w:sz w:val="24"/>
        </w:rPr>
        <w:t xml:space="preserve">Caberá à CONTRATADA a supervisão das atividades de empresas credenciadas, bem como responder perante a CODEVASF pelo rigoroso cumprimento das obrigações contratuais correspondentes aos serviços prestados por suas credenciadas. </w:t>
      </w:r>
    </w:p>
    <w:p w14:paraId="4DA085FE" w14:textId="77777777" w:rsidR="00C23AC3" w:rsidRDefault="0071688A">
      <w:pPr>
        <w:pStyle w:val="Ttulo2"/>
        <w:numPr>
          <w:ilvl w:val="0"/>
          <w:numId w:val="0"/>
        </w:numPr>
        <w:ind w:left="716"/>
        <w:rPr>
          <w:rFonts w:ascii="Times New Roman" w:hAnsi="Times New Roman"/>
          <w:sz w:val="24"/>
        </w:rPr>
      </w:pPr>
      <w:r>
        <w:rPr>
          <w:rFonts w:ascii="Times New Roman" w:hAnsi="Times New Roman"/>
          <w:sz w:val="24"/>
        </w:rPr>
        <w:t xml:space="preserve">5.8. As Microempresas e Empresas de Pequeno Porte, poderão participar desta licitação conforme legislação vigente.  </w:t>
      </w:r>
    </w:p>
    <w:p w14:paraId="224149BA" w14:textId="77777777" w:rsidR="00C23AC3" w:rsidRDefault="00C23AC3">
      <w:pPr>
        <w:pStyle w:val="Ttulo2"/>
        <w:numPr>
          <w:ilvl w:val="0"/>
          <w:numId w:val="0"/>
        </w:numPr>
        <w:ind w:left="716"/>
        <w:rPr>
          <w:rFonts w:ascii="Times New Roman" w:hAnsi="Times New Roman"/>
          <w:sz w:val="24"/>
        </w:rPr>
      </w:pPr>
    </w:p>
    <w:p w14:paraId="3DB61FFD" w14:textId="77777777" w:rsidR="00C23AC3" w:rsidRDefault="0071688A">
      <w:pPr>
        <w:pStyle w:val="Ttulo1"/>
        <w:rPr>
          <w:rFonts w:ascii="Times New Roman" w:hAnsi="Times New Roman"/>
          <w:sz w:val="24"/>
        </w:rPr>
      </w:pPr>
      <w:r>
        <w:rPr>
          <w:rFonts w:ascii="Times New Roman" w:hAnsi="Times New Roman"/>
          <w:sz w:val="24"/>
        </w:rPr>
        <w:t>VISITA AO LOCAL DA PRESTAÇÃO DOS SERVIÇOS</w:t>
      </w:r>
      <w:bookmarkStart w:id="5" w:name="__RefHeading___Toc495932126"/>
      <w:bookmarkEnd w:id="5"/>
      <w:r>
        <w:rPr>
          <w:rFonts w:ascii="Times New Roman" w:hAnsi="Times New Roman"/>
          <w:sz w:val="24"/>
        </w:rPr>
        <w:t xml:space="preserve"> </w:t>
      </w:r>
    </w:p>
    <w:p w14:paraId="0EF60853" w14:textId="77777777" w:rsidR="00C23AC3" w:rsidRDefault="00C23AC3">
      <w:pPr>
        <w:rPr>
          <w:rFonts w:ascii="Times New Roman" w:hAnsi="Times New Roman" w:cs="Times New Roman"/>
          <w:sz w:val="24"/>
        </w:rPr>
      </w:pPr>
    </w:p>
    <w:p w14:paraId="0FAA22B6" w14:textId="77777777" w:rsidR="00C23AC3" w:rsidRDefault="0071688A">
      <w:pPr>
        <w:pStyle w:val="Ttulo2"/>
        <w:ind w:left="0" w:firstLine="0"/>
        <w:rPr>
          <w:rFonts w:ascii="Times New Roman" w:hAnsi="Times New Roman"/>
          <w:sz w:val="24"/>
        </w:rPr>
      </w:pPr>
      <w:r>
        <w:rPr>
          <w:rFonts w:ascii="Times New Roman" w:hAnsi="Times New Roman"/>
          <w:sz w:val="24"/>
        </w:rPr>
        <w:t xml:space="preserve">O atestado de visita aos locais do fornecimento não será obrigatório, porém, é de inteira responsabilidade do licitante tomar pleno conhecimento das condições e peculiaridades inerentes à natureza dos trabalhos a serem executados, avaliando os problemas futuros, bem como a verificação das dificuldades e dimensionamento dos dados indispensáveis à apresentação da proposta e execução do contrato. A não verificação dessas dificuldades não poderá ser avocada no desenrolar dos trabalhos como fonte de alteração dos termos contratuais que venham a ser estabelecidos. Entende-se que os custos propostos cobrirão quaisquer dificuldades decorrentes da localização do projeto. </w:t>
      </w:r>
    </w:p>
    <w:p w14:paraId="0D024955" w14:textId="77777777" w:rsidR="00C23AC3" w:rsidRDefault="0071688A">
      <w:pPr>
        <w:pStyle w:val="Ttulo2"/>
        <w:ind w:left="0" w:firstLine="0"/>
        <w:rPr>
          <w:rFonts w:ascii="Times New Roman" w:hAnsi="Times New Roman"/>
          <w:sz w:val="24"/>
        </w:rPr>
      </w:pPr>
      <w:r>
        <w:rPr>
          <w:rFonts w:ascii="Times New Roman" w:hAnsi="Times New Roman"/>
          <w:sz w:val="24"/>
        </w:rPr>
        <w:t xml:space="preserve">Os custos de visita ao local onde serão instalados os equipamentos correrão por exclusiva conta do licitante. </w:t>
      </w:r>
    </w:p>
    <w:p w14:paraId="2BC3F19C" w14:textId="77777777" w:rsidR="00C23AC3" w:rsidRDefault="0071688A">
      <w:pPr>
        <w:pStyle w:val="Ttulo2"/>
        <w:numPr>
          <w:ilvl w:val="0"/>
          <w:numId w:val="0"/>
        </w:numPr>
        <w:ind w:left="716"/>
        <w:rPr>
          <w:rFonts w:ascii="Times New Roman" w:hAnsi="Times New Roman"/>
          <w:sz w:val="24"/>
        </w:rPr>
      </w:pPr>
      <w:r>
        <w:rPr>
          <w:rFonts w:ascii="Times New Roman" w:hAnsi="Times New Roman"/>
          <w:sz w:val="24"/>
        </w:rPr>
        <w:t>6.3. Em caso de dúvidas sobre onde serão prestados os serviços objeto destes Termos de Referência ou para marca/agendar a visita, as empresas interessadas poderão entrar em contato com a Unidade de Patrimônio, Materiais e Serviços Auxiliares – 5ª GRA/USA, no telefone: (82) 3551-9469.</w:t>
      </w:r>
    </w:p>
    <w:p w14:paraId="1718BC33" w14:textId="77777777" w:rsidR="00C23AC3" w:rsidRDefault="00C23AC3">
      <w:pPr>
        <w:rPr>
          <w:rFonts w:ascii="Times New Roman" w:hAnsi="Times New Roman" w:cs="Times New Roman"/>
          <w:sz w:val="24"/>
        </w:rPr>
      </w:pPr>
    </w:p>
    <w:p w14:paraId="2AF8B1CB" w14:textId="77777777" w:rsidR="00C23AC3" w:rsidRDefault="0071688A">
      <w:pPr>
        <w:pStyle w:val="Ttulo1"/>
        <w:rPr>
          <w:rFonts w:ascii="Times New Roman" w:hAnsi="Times New Roman"/>
          <w:sz w:val="24"/>
        </w:rPr>
      </w:pPr>
      <w:bookmarkStart w:id="6" w:name="__RefHeading___Toc495932127"/>
      <w:bookmarkEnd w:id="6"/>
      <w:r>
        <w:rPr>
          <w:rFonts w:ascii="Times New Roman" w:hAnsi="Times New Roman"/>
          <w:sz w:val="24"/>
        </w:rPr>
        <w:t>PROPOSTA</w:t>
      </w:r>
    </w:p>
    <w:p w14:paraId="21C9743E" w14:textId="77777777" w:rsidR="00C23AC3" w:rsidRDefault="00C23AC3">
      <w:pPr>
        <w:tabs>
          <w:tab w:val="left" w:pos="288"/>
          <w:tab w:val="left" w:pos="1008"/>
          <w:tab w:val="left" w:pos="1728"/>
          <w:tab w:val="left" w:pos="2448"/>
          <w:tab w:val="left" w:pos="3168"/>
          <w:tab w:val="left" w:pos="3888"/>
          <w:tab w:val="left" w:pos="4608"/>
          <w:tab w:val="left" w:pos="5328"/>
          <w:tab w:val="left" w:pos="6048"/>
          <w:tab w:val="left" w:pos="6768"/>
        </w:tabs>
        <w:ind w:left="737" w:hanging="737"/>
        <w:rPr>
          <w:rFonts w:ascii="Times New Roman" w:hAnsi="Times New Roman" w:cs="Times New Roman"/>
          <w:b/>
          <w:sz w:val="24"/>
        </w:rPr>
      </w:pPr>
    </w:p>
    <w:p w14:paraId="487D2A8A" w14:textId="77777777" w:rsidR="00C23AC3" w:rsidRDefault="0071688A">
      <w:pPr>
        <w:pStyle w:val="Ttulo2"/>
        <w:numPr>
          <w:ilvl w:val="0"/>
          <w:numId w:val="0"/>
        </w:numPr>
        <w:rPr>
          <w:rFonts w:ascii="Times New Roman" w:hAnsi="Times New Roman"/>
          <w:sz w:val="24"/>
        </w:rPr>
      </w:pPr>
      <w:r>
        <w:rPr>
          <w:rFonts w:ascii="Times New Roman" w:hAnsi="Times New Roman"/>
          <w:sz w:val="24"/>
        </w:rPr>
        <w:t>7.1</w:t>
      </w:r>
      <w:r>
        <w:rPr>
          <w:rFonts w:ascii="Times New Roman" w:hAnsi="Times New Roman"/>
          <w:sz w:val="24"/>
        </w:rPr>
        <w:tab/>
        <w:t xml:space="preserve">As propostas financeiras deverão conter no mínimo o seguinte: </w:t>
      </w:r>
    </w:p>
    <w:p w14:paraId="04D5DCEF" w14:textId="77777777" w:rsidR="00C23AC3" w:rsidRDefault="00C23AC3">
      <w:pPr>
        <w:rPr>
          <w:rFonts w:ascii="Times New Roman" w:hAnsi="Times New Roman" w:cs="Times New Roman"/>
          <w:sz w:val="24"/>
        </w:rPr>
      </w:pPr>
    </w:p>
    <w:p w14:paraId="1B896669" w14:textId="77777777" w:rsidR="00C23AC3" w:rsidRDefault="0071688A">
      <w:pPr>
        <w:pStyle w:val="Ttulo2"/>
        <w:numPr>
          <w:ilvl w:val="0"/>
          <w:numId w:val="0"/>
        </w:numPr>
        <w:rPr>
          <w:rFonts w:ascii="Times New Roman" w:hAnsi="Times New Roman"/>
          <w:sz w:val="24"/>
        </w:rPr>
      </w:pPr>
      <w:r>
        <w:rPr>
          <w:rFonts w:ascii="Times New Roman" w:hAnsi="Times New Roman"/>
          <w:sz w:val="24"/>
        </w:rPr>
        <w:lastRenderedPageBreak/>
        <w:t xml:space="preserve">7.1.1. </w:t>
      </w:r>
      <w:r>
        <w:rPr>
          <w:rFonts w:ascii="Times New Roman" w:hAnsi="Times New Roman"/>
          <w:sz w:val="24"/>
        </w:rPr>
        <w:tab/>
        <w:t xml:space="preserve">Planilha de preços unitários e totais ofertados para os equipamentos/materiais, devidamente preenchida, com clareza e sem rasuras; </w:t>
      </w:r>
    </w:p>
    <w:p w14:paraId="012A9CB8" w14:textId="77777777" w:rsidR="00C23AC3" w:rsidRDefault="00C23AC3">
      <w:pPr>
        <w:rPr>
          <w:rFonts w:ascii="Times New Roman" w:hAnsi="Times New Roman" w:cs="Times New Roman"/>
          <w:sz w:val="24"/>
        </w:rPr>
      </w:pPr>
    </w:p>
    <w:p w14:paraId="5ACAF8C3" w14:textId="77777777" w:rsidR="00C23AC3" w:rsidRDefault="0071688A">
      <w:pPr>
        <w:pStyle w:val="Ttulo4"/>
        <w:numPr>
          <w:ilvl w:val="0"/>
          <w:numId w:val="0"/>
        </w:numPr>
        <w:rPr>
          <w:rFonts w:ascii="Times New Roman" w:hAnsi="Times New Roman"/>
          <w:sz w:val="24"/>
        </w:rPr>
      </w:pPr>
      <w:r>
        <w:rPr>
          <w:rFonts w:ascii="Times New Roman" w:hAnsi="Times New Roman"/>
          <w:sz w:val="24"/>
        </w:rPr>
        <w:t>7.1.2.</w:t>
      </w:r>
      <w:r>
        <w:rPr>
          <w:rFonts w:ascii="Times New Roman" w:hAnsi="Times New Roman"/>
          <w:sz w:val="24"/>
        </w:rPr>
        <w:tab/>
        <w:t>O Termo da Proposta deverá ser assinado pelo representante legal da licitante, devidamente qualificado (nome, estado civil, profissão, CPF identidade, endereço) e conter os dados completos da licitante (Razão social, CNPJ e endereço completo da licitante, com e-mail, site, telefone);</w:t>
      </w:r>
    </w:p>
    <w:p w14:paraId="37B63A57" w14:textId="77777777" w:rsidR="00C23AC3" w:rsidRDefault="00C23AC3">
      <w:pPr>
        <w:rPr>
          <w:rFonts w:ascii="Times New Roman" w:hAnsi="Times New Roman" w:cs="Times New Roman"/>
          <w:sz w:val="24"/>
        </w:rPr>
      </w:pPr>
    </w:p>
    <w:p w14:paraId="64E8F751" w14:textId="77777777" w:rsidR="00C23AC3" w:rsidRDefault="0071688A">
      <w:pPr>
        <w:rPr>
          <w:rFonts w:ascii="Times New Roman" w:hAnsi="Times New Roman" w:cs="Times New Roman"/>
          <w:sz w:val="24"/>
        </w:rPr>
      </w:pPr>
      <w:r>
        <w:rPr>
          <w:rFonts w:ascii="Times New Roman" w:hAnsi="Times New Roman" w:cs="Times New Roman"/>
          <w:sz w:val="24"/>
        </w:rPr>
        <w:t>7.1.3.</w:t>
      </w:r>
      <w:r>
        <w:rPr>
          <w:rFonts w:ascii="Times New Roman" w:hAnsi="Times New Roman" w:cs="Times New Roman"/>
          <w:sz w:val="24"/>
        </w:rPr>
        <w:tab/>
        <w:t>Caso o licitante sagre-se vencedor de 02 (dois) ou de todos os 03 (três) itens/lotes, este deverá equiparar os mesmos com a proposta de menor preço ofertada (mesmo percentual de desconto);</w:t>
      </w:r>
    </w:p>
    <w:p w14:paraId="5864C4DA" w14:textId="77777777" w:rsidR="00C23AC3" w:rsidRDefault="00C23AC3">
      <w:pPr>
        <w:rPr>
          <w:rFonts w:ascii="Times New Roman" w:hAnsi="Times New Roman" w:cs="Times New Roman"/>
          <w:sz w:val="24"/>
        </w:rPr>
      </w:pPr>
    </w:p>
    <w:p w14:paraId="2CE0C4A6" w14:textId="77777777" w:rsidR="00C23AC3" w:rsidRDefault="0071688A">
      <w:pPr>
        <w:pStyle w:val="Ttulo4"/>
        <w:numPr>
          <w:ilvl w:val="0"/>
          <w:numId w:val="0"/>
        </w:numPr>
        <w:rPr>
          <w:rFonts w:ascii="Times New Roman" w:hAnsi="Times New Roman"/>
          <w:sz w:val="24"/>
        </w:rPr>
      </w:pPr>
      <w:r>
        <w:rPr>
          <w:rFonts w:ascii="Times New Roman" w:hAnsi="Times New Roman"/>
          <w:sz w:val="24"/>
        </w:rPr>
        <w:t>7.1.4.</w:t>
      </w:r>
      <w:r>
        <w:rPr>
          <w:rFonts w:ascii="Times New Roman" w:hAnsi="Times New Roman"/>
          <w:sz w:val="24"/>
        </w:rPr>
        <w:tab/>
        <w:t>O prazo de validade da proposta será de 90 (noventa) dias contados a partir da data estabelecida para entrega das mesmas, sujeita a revalidação por idêntico período;</w:t>
      </w:r>
    </w:p>
    <w:p w14:paraId="45E4EBE5" w14:textId="77777777" w:rsidR="00C23AC3" w:rsidRDefault="0071688A">
      <w:pPr>
        <w:pStyle w:val="Ttulo4"/>
        <w:numPr>
          <w:ilvl w:val="0"/>
          <w:numId w:val="0"/>
        </w:numPr>
        <w:rPr>
          <w:rFonts w:ascii="Times New Roman" w:hAnsi="Times New Roman"/>
          <w:sz w:val="24"/>
        </w:rPr>
      </w:pPr>
      <w:r>
        <w:rPr>
          <w:rFonts w:ascii="Times New Roman" w:hAnsi="Times New Roman"/>
          <w:sz w:val="24"/>
        </w:rPr>
        <w:t xml:space="preserve"> </w:t>
      </w:r>
    </w:p>
    <w:p w14:paraId="7A3A96FD" w14:textId="77777777" w:rsidR="00C23AC3" w:rsidRDefault="0071688A">
      <w:pPr>
        <w:pStyle w:val="Ttulo4"/>
        <w:numPr>
          <w:ilvl w:val="0"/>
          <w:numId w:val="0"/>
        </w:numPr>
        <w:rPr>
          <w:rFonts w:ascii="Times New Roman" w:hAnsi="Times New Roman"/>
          <w:sz w:val="24"/>
        </w:rPr>
      </w:pPr>
      <w:r>
        <w:rPr>
          <w:rFonts w:ascii="Times New Roman" w:hAnsi="Times New Roman"/>
          <w:sz w:val="24"/>
        </w:rPr>
        <w:t xml:space="preserve">7.1.5. As especificações técnicas claras, completas e minuciosas dos serviços ofertados, em conformidade com este Termo de Referência. </w:t>
      </w:r>
    </w:p>
    <w:p w14:paraId="34BF7035" w14:textId="77777777" w:rsidR="00C23AC3" w:rsidRDefault="00C23AC3">
      <w:pPr>
        <w:pStyle w:val="Ttulo4"/>
        <w:numPr>
          <w:ilvl w:val="0"/>
          <w:numId w:val="0"/>
        </w:numPr>
        <w:rPr>
          <w:rFonts w:ascii="Times New Roman" w:hAnsi="Times New Roman"/>
          <w:sz w:val="24"/>
        </w:rPr>
      </w:pPr>
    </w:p>
    <w:p w14:paraId="2F406451" w14:textId="77777777" w:rsidR="00C23AC3" w:rsidRDefault="0071688A">
      <w:pPr>
        <w:pStyle w:val="Ttulo1"/>
        <w:rPr>
          <w:rFonts w:ascii="Times New Roman" w:eastAsia="TimesNewRoman;Times New Roman" w:hAnsi="Times New Roman"/>
          <w:bCs/>
          <w:color w:val="000000"/>
          <w:sz w:val="24"/>
        </w:rPr>
      </w:pPr>
      <w:r>
        <w:rPr>
          <w:rFonts w:ascii="Times New Roman" w:eastAsia="TimesNewRoman;Times New Roman" w:hAnsi="Times New Roman"/>
          <w:bCs/>
          <w:color w:val="000000"/>
          <w:sz w:val="24"/>
        </w:rPr>
        <w:t>DOCUMENTAÇÃO DE HABILITAÇÃO</w:t>
      </w:r>
    </w:p>
    <w:p w14:paraId="545540B4" w14:textId="77777777" w:rsidR="00C23AC3" w:rsidRDefault="00C23AC3">
      <w:pPr>
        <w:rPr>
          <w:rFonts w:ascii="Times New Roman" w:hAnsi="Times New Roman" w:cs="Times New Roman"/>
          <w:sz w:val="24"/>
        </w:rPr>
      </w:pPr>
    </w:p>
    <w:p w14:paraId="65A02BF4" w14:textId="77777777" w:rsidR="00C23AC3" w:rsidRDefault="0071688A">
      <w:pPr>
        <w:autoSpaceDE w:val="0"/>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8.1 Deverá ser apresentada em conformidade com as prescrições das leis que regem a matéria, de acordo com a previsão estabelecida no instrumento convocatório.</w:t>
      </w:r>
    </w:p>
    <w:p w14:paraId="4CC3256D" w14:textId="77777777" w:rsidR="00C23AC3" w:rsidRDefault="00C23AC3">
      <w:pPr>
        <w:autoSpaceDE w:val="0"/>
        <w:rPr>
          <w:rFonts w:ascii="Times New Roman" w:eastAsia="TimesNewRoman;Times New Roman" w:hAnsi="Times New Roman" w:cs="Times New Roman"/>
          <w:color w:val="000000"/>
          <w:sz w:val="24"/>
        </w:rPr>
      </w:pPr>
    </w:p>
    <w:p w14:paraId="757FB51D" w14:textId="77777777" w:rsidR="00C23AC3" w:rsidRDefault="0071688A">
      <w:pPr>
        <w:autoSpaceDE w:val="0"/>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8.2. Comprovação de aptidão da licitante por meio da apresentação de atestados técnicos, emitidos por pessoa jurídica de direito público ou privado, comprovando a boa e regular prestação dos serviços de gestão de frotas ou serviços similares.</w:t>
      </w:r>
    </w:p>
    <w:p w14:paraId="3F5416AA" w14:textId="77777777" w:rsidR="00C23AC3" w:rsidRDefault="00C23AC3">
      <w:pPr>
        <w:autoSpaceDE w:val="0"/>
        <w:rPr>
          <w:rFonts w:ascii="Times New Roman" w:eastAsia="TimesNewRoman;Times New Roman" w:hAnsi="Times New Roman" w:cs="Times New Roman"/>
          <w:color w:val="000000"/>
          <w:sz w:val="24"/>
        </w:rPr>
      </w:pPr>
    </w:p>
    <w:p w14:paraId="2F085FC3" w14:textId="4F94F058" w:rsidR="00C23AC3" w:rsidRDefault="0071688A">
      <w:pPr>
        <w:autoSpaceDE w:val="0"/>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8.3. Definem-se como serviços similares ao objeto desta licitação os serviços de gestão de frotas com abastecimento e serviços de borracharia e lavagem veicular.</w:t>
      </w:r>
    </w:p>
    <w:p w14:paraId="6F4E7F46" w14:textId="77777777" w:rsidR="00C23AC3" w:rsidRDefault="00C23AC3">
      <w:pPr>
        <w:autoSpaceDE w:val="0"/>
        <w:ind w:left="435"/>
        <w:rPr>
          <w:rFonts w:ascii="Times New Roman" w:eastAsia="TimesNewRoman;Times New Roman" w:hAnsi="Times New Roman" w:cs="Times New Roman"/>
          <w:color w:val="000000"/>
          <w:sz w:val="24"/>
        </w:rPr>
      </w:pPr>
    </w:p>
    <w:p w14:paraId="31758C8D" w14:textId="77777777" w:rsidR="00C23AC3" w:rsidRDefault="0071688A">
      <w:pPr>
        <w:autoSpaceDE w:val="0"/>
        <w:rPr>
          <w:rFonts w:ascii="Times New Roman" w:eastAsia="TimesNewRoman;Times New Roman" w:hAnsi="Times New Roman" w:cs="Times New Roman"/>
          <w:b/>
          <w:bCs/>
          <w:color w:val="000000"/>
          <w:sz w:val="24"/>
        </w:rPr>
      </w:pPr>
      <w:r>
        <w:rPr>
          <w:rFonts w:ascii="Times New Roman" w:eastAsia="TimesNewRoman;Times New Roman" w:hAnsi="Times New Roman" w:cs="Times New Roman"/>
          <w:b/>
          <w:bCs/>
          <w:color w:val="000000"/>
          <w:sz w:val="24"/>
        </w:rPr>
        <w:t>9. ORÇAMENTO DE REFERÊNCIA E DOTAÇÃO ORÇAMENTÁRIA</w:t>
      </w:r>
    </w:p>
    <w:p w14:paraId="059DDB43" w14:textId="77777777" w:rsidR="00C23AC3" w:rsidRDefault="00C23AC3">
      <w:pPr>
        <w:autoSpaceDE w:val="0"/>
        <w:rPr>
          <w:rFonts w:ascii="Times New Roman" w:eastAsia="TimesNewRoman;Times New Roman" w:hAnsi="Times New Roman" w:cs="Times New Roman"/>
          <w:b/>
          <w:bCs/>
          <w:color w:val="000000"/>
          <w:sz w:val="24"/>
        </w:rPr>
      </w:pPr>
    </w:p>
    <w:p w14:paraId="13F14B3F" w14:textId="71FC3641" w:rsidR="00C23AC3" w:rsidRPr="00067550" w:rsidRDefault="0071688A">
      <w:pPr>
        <w:autoSpaceDE w:val="0"/>
        <w:rPr>
          <w:rFonts w:ascii="Times New Roman" w:eastAsia="TimesNewRoman;Times New Roman" w:hAnsi="Times New Roman" w:cs="Times New Roman"/>
          <w:sz w:val="24"/>
        </w:rPr>
      </w:pPr>
      <w:r>
        <w:rPr>
          <w:rFonts w:ascii="Times New Roman" w:eastAsia="TimesNewRoman;Times New Roman" w:hAnsi="Times New Roman" w:cs="Times New Roman"/>
          <w:color w:val="000000"/>
          <w:sz w:val="24"/>
        </w:rPr>
        <w:t>9.1.</w:t>
      </w:r>
      <w:r>
        <w:rPr>
          <w:rFonts w:ascii="Times New Roman" w:eastAsia="TimesNewRoman;Times New Roman" w:hAnsi="Times New Roman" w:cs="Times New Roman"/>
          <w:color w:val="000000"/>
          <w:sz w:val="24"/>
        </w:rPr>
        <w:tab/>
        <w:t xml:space="preserve">O </w:t>
      </w:r>
      <w:r w:rsidR="00067550">
        <w:rPr>
          <w:rFonts w:ascii="Times New Roman" w:eastAsia="TimesNewRoman;Times New Roman" w:hAnsi="Times New Roman" w:cs="Times New Roman"/>
          <w:color w:val="000000"/>
          <w:sz w:val="24"/>
        </w:rPr>
        <w:t>valor total</w:t>
      </w:r>
      <w:r>
        <w:rPr>
          <w:rFonts w:ascii="Times New Roman" w:eastAsia="TimesNewRoman;Times New Roman" w:hAnsi="Times New Roman" w:cs="Times New Roman"/>
          <w:color w:val="000000"/>
          <w:sz w:val="24"/>
        </w:rPr>
        <w:t xml:space="preserve"> </w:t>
      </w:r>
      <w:r w:rsidR="00EF5DC3">
        <w:rPr>
          <w:rFonts w:ascii="Times New Roman" w:eastAsia="TimesNewRoman;Times New Roman" w:hAnsi="Times New Roman" w:cs="Times New Roman"/>
          <w:color w:val="000000"/>
          <w:sz w:val="24"/>
        </w:rPr>
        <w:t>anual</w:t>
      </w:r>
      <w:r w:rsidR="00067550">
        <w:rPr>
          <w:rFonts w:ascii="Times New Roman" w:eastAsia="TimesNewRoman;Times New Roman" w:hAnsi="Times New Roman" w:cs="Times New Roman"/>
          <w:color w:val="000000"/>
          <w:sz w:val="24"/>
        </w:rPr>
        <w:t xml:space="preserve"> estimado</w:t>
      </w:r>
      <w:r w:rsidR="00EF5DC3">
        <w:rPr>
          <w:rFonts w:ascii="Times New Roman" w:eastAsia="TimesNewRoman;Times New Roman" w:hAnsi="Times New Roman" w:cs="Times New Roman"/>
          <w:color w:val="000000"/>
          <w:sz w:val="24"/>
        </w:rPr>
        <w:t xml:space="preserve"> </w:t>
      </w:r>
      <w:r>
        <w:rPr>
          <w:rFonts w:ascii="Times New Roman" w:eastAsia="TimesNewRoman;Times New Roman" w:hAnsi="Times New Roman" w:cs="Times New Roman"/>
          <w:color w:val="000000"/>
          <w:sz w:val="24"/>
        </w:rPr>
        <w:t>da presente licitação é de</w:t>
      </w:r>
      <w:r>
        <w:rPr>
          <w:rFonts w:ascii="Times New Roman" w:eastAsia="TimesNewRoman;Times New Roman" w:hAnsi="Times New Roman" w:cs="Times New Roman"/>
          <w:color w:val="FF3333"/>
          <w:sz w:val="24"/>
        </w:rPr>
        <w:t xml:space="preserve"> </w:t>
      </w:r>
      <w:r w:rsidRPr="00067550">
        <w:rPr>
          <w:rFonts w:ascii="Times New Roman" w:eastAsia="TimesNewRoman;Times New Roman" w:hAnsi="Times New Roman" w:cs="Times New Roman"/>
          <w:sz w:val="24"/>
        </w:rPr>
        <w:t xml:space="preserve">R$ </w:t>
      </w:r>
      <w:r w:rsidR="00067550" w:rsidRPr="00067550">
        <w:rPr>
          <w:rFonts w:ascii="Times New Roman" w:eastAsia="TimesNewRoman;Times New Roman" w:hAnsi="Times New Roman" w:cs="Times New Roman"/>
          <w:sz w:val="24"/>
        </w:rPr>
        <w:t>923.577,10 (novecentos e vinte e três mil, quinhentos e setenta e sete reais e dez centavos)</w:t>
      </w:r>
      <w:r w:rsidRPr="00067550">
        <w:rPr>
          <w:rFonts w:ascii="Times New Roman" w:eastAsia="TimesNewRoman;Times New Roman" w:hAnsi="Times New Roman" w:cs="Times New Roman"/>
          <w:sz w:val="24"/>
        </w:rPr>
        <w:t>, a preços de ju</w:t>
      </w:r>
      <w:r w:rsidR="00067550">
        <w:rPr>
          <w:rFonts w:ascii="Times New Roman" w:eastAsia="TimesNewRoman;Times New Roman" w:hAnsi="Times New Roman" w:cs="Times New Roman"/>
          <w:sz w:val="24"/>
        </w:rPr>
        <w:t>nh</w:t>
      </w:r>
      <w:r w:rsidRPr="00067550">
        <w:rPr>
          <w:rFonts w:ascii="Times New Roman" w:eastAsia="TimesNewRoman;Times New Roman" w:hAnsi="Times New Roman" w:cs="Times New Roman"/>
          <w:sz w:val="24"/>
        </w:rPr>
        <w:t>o</w:t>
      </w:r>
      <w:r w:rsidR="003D2A45" w:rsidRPr="00067550">
        <w:rPr>
          <w:rFonts w:ascii="Times New Roman" w:eastAsia="TimesNewRoman;Times New Roman" w:hAnsi="Times New Roman" w:cs="Times New Roman"/>
          <w:sz w:val="24"/>
        </w:rPr>
        <w:t xml:space="preserve"> e </w:t>
      </w:r>
      <w:r w:rsidR="00067550">
        <w:rPr>
          <w:rFonts w:ascii="Times New Roman" w:eastAsia="TimesNewRoman;Times New Roman" w:hAnsi="Times New Roman" w:cs="Times New Roman"/>
          <w:sz w:val="24"/>
        </w:rPr>
        <w:t>julho</w:t>
      </w:r>
      <w:r w:rsidRPr="00067550">
        <w:rPr>
          <w:rFonts w:ascii="Times New Roman" w:eastAsia="TimesNewRoman;Times New Roman" w:hAnsi="Times New Roman" w:cs="Times New Roman"/>
          <w:sz w:val="24"/>
        </w:rPr>
        <w:t>/2022, conforme indicado no Anexo I</w:t>
      </w:r>
      <w:r w:rsidR="00EF5DC3" w:rsidRPr="00067550">
        <w:rPr>
          <w:rFonts w:ascii="Times New Roman" w:eastAsia="TimesNewRoman;Times New Roman" w:hAnsi="Times New Roman" w:cs="Times New Roman"/>
          <w:sz w:val="24"/>
        </w:rPr>
        <w:t>I</w:t>
      </w:r>
      <w:r w:rsidRPr="00067550">
        <w:rPr>
          <w:rFonts w:ascii="Times New Roman" w:eastAsia="TimesNewRoman;Times New Roman" w:hAnsi="Times New Roman" w:cs="Times New Roman"/>
          <w:sz w:val="24"/>
        </w:rPr>
        <w:t>I deste Termo de Referência.</w:t>
      </w:r>
    </w:p>
    <w:p w14:paraId="010B8AC9" w14:textId="77777777" w:rsidR="00EF5DC3" w:rsidRDefault="00EF5DC3">
      <w:pPr>
        <w:autoSpaceDE w:val="0"/>
        <w:rPr>
          <w:rFonts w:ascii="Times New Roman" w:hAnsi="Times New Roman"/>
          <w:sz w:val="24"/>
        </w:rPr>
      </w:pPr>
    </w:p>
    <w:p w14:paraId="2AE06251" w14:textId="77777777" w:rsidR="00C23AC3" w:rsidRDefault="0071688A">
      <w:pPr>
        <w:autoSpaceDE w:val="0"/>
        <w:rPr>
          <w:rFonts w:ascii="Times New Roman" w:hAnsi="Times New Roman"/>
          <w:sz w:val="24"/>
        </w:rPr>
      </w:pPr>
      <w:r>
        <w:rPr>
          <w:rFonts w:ascii="Times New Roman" w:eastAsia="TimesNewRoman;Times New Roman" w:hAnsi="Times New Roman" w:cs="Times New Roman"/>
          <w:color w:val="000000"/>
          <w:sz w:val="24"/>
        </w:rPr>
        <w:t>9.2.</w:t>
      </w:r>
      <w:r>
        <w:rPr>
          <w:rFonts w:ascii="Times New Roman" w:eastAsia="TimesNewRoman;Times New Roman" w:hAnsi="Times New Roman" w:cs="Times New Roman"/>
          <w:color w:val="000000"/>
          <w:sz w:val="24"/>
        </w:rPr>
        <w:tab/>
      </w:r>
      <w:r w:rsidRPr="00067550">
        <w:rPr>
          <w:rFonts w:ascii="Times New Roman" w:eastAsia="TimesNewRoman;Times New Roman" w:hAnsi="Times New Roman" w:cs="Times New Roman"/>
          <w:sz w:val="24"/>
        </w:rPr>
        <w:t>Os recursos orçamentários correrão à conta dos Programas de Trabalho:</w:t>
      </w:r>
    </w:p>
    <w:p w14:paraId="7D287A44" w14:textId="31EBB4BB" w:rsidR="00C23AC3" w:rsidRPr="00042E9B" w:rsidRDefault="00042E9B">
      <w:pPr>
        <w:numPr>
          <w:ilvl w:val="0"/>
          <w:numId w:val="3"/>
        </w:numPr>
        <w:autoSpaceDE w:val="0"/>
        <w:rPr>
          <w:rFonts w:ascii="Times New Roman" w:hAnsi="Times New Roman"/>
          <w:sz w:val="24"/>
        </w:rPr>
      </w:pPr>
      <w:r w:rsidRPr="00042E9B">
        <w:rPr>
          <w:rFonts w:ascii="Times New Roman" w:eastAsia="TimesNewRoman;Times New Roman" w:hAnsi="Times New Roman" w:cs="Times New Roman"/>
          <w:sz w:val="24"/>
        </w:rPr>
        <w:t>04.122.0032.2000.0001</w:t>
      </w:r>
      <w:r>
        <w:rPr>
          <w:rFonts w:ascii="Times New Roman" w:eastAsia="TimesNewRoman;Times New Roman" w:hAnsi="Times New Roman" w:cs="Times New Roman"/>
          <w:sz w:val="24"/>
        </w:rPr>
        <w:t xml:space="preserve"> - </w:t>
      </w:r>
      <w:r w:rsidRPr="00042E9B">
        <w:rPr>
          <w:rFonts w:ascii="Times New Roman" w:eastAsia="TimesNewRoman;Times New Roman" w:hAnsi="Times New Roman" w:cs="Times New Roman"/>
          <w:sz w:val="24"/>
        </w:rPr>
        <w:t xml:space="preserve">Administração da Unidade </w:t>
      </w:r>
      <w:r>
        <w:rPr>
          <w:rFonts w:ascii="Times New Roman" w:eastAsia="TimesNewRoman;Times New Roman" w:hAnsi="Times New Roman" w:cs="Times New Roman"/>
          <w:sz w:val="24"/>
        </w:rPr>
        <w:t>–</w:t>
      </w:r>
      <w:r w:rsidRPr="00042E9B">
        <w:rPr>
          <w:rFonts w:ascii="Times New Roman" w:eastAsia="TimesNewRoman;Times New Roman" w:hAnsi="Times New Roman" w:cs="Times New Roman"/>
          <w:sz w:val="24"/>
        </w:rPr>
        <w:t xml:space="preserve"> Nacional</w:t>
      </w:r>
      <w:r>
        <w:rPr>
          <w:rFonts w:ascii="Times New Roman" w:eastAsia="TimesNewRoman;Times New Roman" w:hAnsi="Times New Roman" w:cs="Times New Roman"/>
          <w:sz w:val="24"/>
        </w:rPr>
        <w:t xml:space="preserve"> (PTRES 172108);</w:t>
      </w:r>
    </w:p>
    <w:p w14:paraId="14E76F6D" w14:textId="128F83FB" w:rsidR="00C23AC3" w:rsidRPr="00042E9B" w:rsidRDefault="00042E9B">
      <w:pPr>
        <w:numPr>
          <w:ilvl w:val="0"/>
          <w:numId w:val="3"/>
        </w:numPr>
        <w:autoSpaceDE w:val="0"/>
        <w:rPr>
          <w:rFonts w:ascii="Times New Roman" w:eastAsia="TimesNewRoman;Times New Roman" w:hAnsi="Times New Roman" w:cs="Times New Roman"/>
          <w:sz w:val="24"/>
        </w:rPr>
      </w:pPr>
      <w:r w:rsidRPr="00042E9B">
        <w:rPr>
          <w:rFonts w:ascii="Times New Roman" w:eastAsia="TimesNewRoman;Times New Roman" w:hAnsi="Times New Roman" w:cs="Times New Roman"/>
          <w:sz w:val="24"/>
        </w:rPr>
        <w:t>15.244.2217.00SX.0027</w:t>
      </w:r>
      <w:r>
        <w:rPr>
          <w:rFonts w:ascii="Times New Roman" w:eastAsia="TimesNewRoman;Times New Roman" w:hAnsi="Times New Roman" w:cs="Times New Roman"/>
          <w:sz w:val="24"/>
        </w:rPr>
        <w:t xml:space="preserve"> - </w:t>
      </w:r>
      <w:r w:rsidRPr="00042E9B">
        <w:rPr>
          <w:rFonts w:ascii="Times New Roman" w:eastAsia="TimesNewRoman;Times New Roman" w:hAnsi="Times New Roman" w:cs="Times New Roman"/>
          <w:sz w:val="24"/>
        </w:rPr>
        <w:t>Apoio a Projetos de Desenvolvimento - No Estado de Alagoas/AL</w:t>
      </w:r>
      <w:r>
        <w:rPr>
          <w:rFonts w:ascii="Times New Roman" w:eastAsia="TimesNewRoman;Times New Roman" w:hAnsi="Times New Roman" w:cs="Times New Roman"/>
          <w:sz w:val="24"/>
        </w:rPr>
        <w:t xml:space="preserve"> (PTRES’s 207754, 207800 e 207808)</w:t>
      </w:r>
      <w:r w:rsidR="0071688A" w:rsidRPr="00042E9B">
        <w:rPr>
          <w:rFonts w:ascii="Times New Roman" w:eastAsia="TimesNewRoman;Times New Roman" w:hAnsi="Times New Roman" w:cs="Times New Roman"/>
          <w:sz w:val="24"/>
        </w:rPr>
        <w:t>;</w:t>
      </w:r>
    </w:p>
    <w:p w14:paraId="0DAA71A8" w14:textId="361A904F" w:rsidR="00C23AC3" w:rsidRDefault="00042E9B">
      <w:pPr>
        <w:numPr>
          <w:ilvl w:val="0"/>
          <w:numId w:val="3"/>
        </w:numPr>
        <w:autoSpaceDE w:val="0"/>
        <w:rPr>
          <w:rFonts w:ascii="Times New Roman" w:eastAsia="TimesNewRoman;Times New Roman" w:hAnsi="Times New Roman" w:cs="Times New Roman"/>
          <w:sz w:val="24"/>
        </w:rPr>
      </w:pPr>
      <w:r w:rsidRPr="00042E9B">
        <w:rPr>
          <w:rFonts w:ascii="Times New Roman" w:eastAsia="TimesNewRoman;Times New Roman" w:hAnsi="Times New Roman" w:cs="Times New Roman"/>
          <w:sz w:val="24"/>
        </w:rPr>
        <w:t>15.244.2217.00SX.0001</w:t>
      </w:r>
      <w:r>
        <w:rPr>
          <w:rFonts w:ascii="Times New Roman" w:eastAsia="TimesNewRoman;Times New Roman" w:hAnsi="Times New Roman" w:cs="Times New Roman"/>
          <w:sz w:val="24"/>
        </w:rPr>
        <w:t xml:space="preserve"> - </w:t>
      </w:r>
      <w:r w:rsidRPr="00042E9B">
        <w:rPr>
          <w:rFonts w:ascii="Times New Roman" w:eastAsia="TimesNewRoman;Times New Roman" w:hAnsi="Times New Roman" w:cs="Times New Roman"/>
          <w:sz w:val="24"/>
        </w:rPr>
        <w:t xml:space="preserve">Apoio a Projetos de Desenvolvimento Sustentável Local Integrado </w:t>
      </w:r>
      <w:r>
        <w:rPr>
          <w:rFonts w:ascii="Times New Roman" w:eastAsia="TimesNewRoman;Times New Roman" w:hAnsi="Times New Roman" w:cs="Times New Roman"/>
          <w:sz w:val="24"/>
        </w:rPr>
        <w:t>–</w:t>
      </w:r>
      <w:r w:rsidRPr="00042E9B">
        <w:rPr>
          <w:rFonts w:ascii="Times New Roman" w:eastAsia="TimesNewRoman;Times New Roman" w:hAnsi="Times New Roman" w:cs="Times New Roman"/>
          <w:sz w:val="24"/>
        </w:rPr>
        <w:t xml:space="preserve"> Nacional</w:t>
      </w:r>
      <w:r>
        <w:rPr>
          <w:rFonts w:ascii="Times New Roman" w:eastAsia="TimesNewRoman;Times New Roman" w:hAnsi="Times New Roman" w:cs="Times New Roman"/>
          <w:sz w:val="24"/>
        </w:rPr>
        <w:t xml:space="preserve"> (PTRES 207810);</w:t>
      </w:r>
    </w:p>
    <w:p w14:paraId="341EFBAB" w14:textId="31E36AA9" w:rsidR="00042E9B" w:rsidRDefault="00042E9B">
      <w:pPr>
        <w:numPr>
          <w:ilvl w:val="0"/>
          <w:numId w:val="3"/>
        </w:numPr>
        <w:autoSpaceDE w:val="0"/>
        <w:rPr>
          <w:rFonts w:ascii="Times New Roman" w:eastAsia="TimesNewRoman;Times New Roman" w:hAnsi="Times New Roman" w:cs="Times New Roman"/>
          <w:sz w:val="24"/>
        </w:rPr>
      </w:pPr>
      <w:r w:rsidRPr="00042E9B">
        <w:rPr>
          <w:rFonts w:ascii="Times New Roman" w:eastAsia="TimesNewRoman;Times New Roman" w:hAnsi="Times New Roman" w:cs="Times New Roman"/>
          <w:sz w:val="24"/>
        </w:rPr>
        <w:t>15.244.2217.00SX.7004</w:t>
      </w:r>
      <w:r>
        <w:rPr>
          <w:rFonts w:ascii="Times New Roman" w:eastAsia="TimesNewRoman;Times New Roman" w:hAnsi="Times New Roman" w:cs="Times New Roman"/>
          <w:sz w:val="24"/>
        </w:rPr>
        <w:t xml:space="preserve"> - </w:t>
      </w:r>
      <w:r w:rsidRPr="00042E9B">
        <w:rPr>
          <w:rFonts w:ascii="Times New Roman" w:eastAsia="TimesNewRoman;Times New Roman" w:hAnsi="Times New Roman" w:cs="Times New Roman"/>
          <w:sz w:val="24"/>
        </w:rPr>
        <w:t>Apoio a Projetos de Desenvolvimento Sustentável Local Integrado - No Estado de Alagoas/AL</w:t>
      </w:r>
      <w:r>
        <w:rPr>
          <w:rFonts w:ascii="Times New Roman" w:eastAsia="TimesNewRoman;Times New Roman" w:hAnsi="Times New Roman" w:cs="Times New Roman"/>
          <w:sz w:val="24"/>
        </w:rPr>
        <w:t xml:space="preserve"> (PTRES 207817);</w:t>
      </w:r>
    </w:p>
    <w:p w14:paraId="7C7F95AE" w14:textId="58EB6471" w:rsidR="00042E9B" w:rsidRDefault="00042E9B">
      <w:pPr>
        <w:numPr>
          <w:ilvl w:val="0"/>
          <w:numId w:val="3"/>
        </w:numPr>
        <w:autoSpaceDE w:val="0"/>
        <w:rPr>
          <w:rFonts w:ascii="Times New Roman" w:eastAsia="TimesNewRoman;Times New Roman" w:hAnsi="Times New Roman" w:cs="Times New Roman"/>
          <w:sz w:val="24"/>
        </w:rPr>
      </w:pPr>
      <w:r w:rsidRPr="00042E9B">
        <w:rPr>
          <w:rFonts w:ascii="Times New Roman" w:eastAsia="TimesNewRoman;Times New Roman" w:hAnsi="Times New Roman" w:cs="Times New Roman"/>
          <w:sz w:val="24"/>
        </w:rPr>
        <w:t>15.451.2219.00T1.1754</w:t>
      </w:r>
      <w:r>
        <w:rPr>
          <w:rFonts w:ascii="Times New Roman" w:eastAsia="TimesNewRoman;Times New Roman" w:hAnsi="Times New Roman" w:cs="Times New Roman"/>
          <w:sz w:val="24"/>
        </w:rPr>
        <w:t xml:space="preserve"> - </w:t>
      </w:r>
      <w:r w:rsidRPr="00042E9B">
        <w:rPr>
          <w:rFonts w:ascii="Times New Roman" w:eastAsia="TimesNewRoman;Times New Roman" w:hAnsi="Times New Roman" w:cs="Times New Roman"/>
          <w:sz w:val="24"/>
        </w:rPr>
        <w:t>Apoio à Política Nacional de Desenvolvimento Urbano Voltado à Implantação e Qualificação Viária</w:t>
      </w:r>
      <w:r>
        <w:rPr>
          <w:rFonts w:ascii="Times New Roman" w:eastAsia="TimesNewRoman;Times New Roman" w:hAnsi="Times New Roman" w:cs="Times New Roman"/>
          <w:sz w:val="24"/>
        </w:rPr>
        <w:t xml:space="preserve"> (PTRES 207818);</w:t>
      </w:r>
    </w:p>
    <w:p w14:paraId="5979323E" w14:textId="2ED45041" w:rsidR="00042E9B" w:rsidRDefault="003D2A45">
      <w:pPr>
        <w:numPr>
          <w:ilvl w:val="0"/>
          <w:numId w:val="3"/>
        </w:numPr>
        <w:autoSpaceDE w:val="0"/>
        <w:rPr>
          <w:rFonts w:ascii="Times New Roman" w:eastAsia="TimesNewRoman;Times New Roman" w:hAnsi="Times New Roman" w:cs="Times New Roman"/>
          <w:sz w:val="24"/>
        </w:rPr>
      </w:pPr>
      <w:r w:rsidRPr="003D2A45">
        <w:rPr>
          <w:rFonts w:ascii="Times New Roman" w:eastAsia="TimesNewRoman;Times New Roman" w:hAnsi="Times New Roman" w:cs="Times New Roman"/>
          <w:sz w:val="24"/>
        </w:rPr>
        <w:lastRenderedPageBreak/>
        <w:t>15.451.2219.00T1.0001</w:t>
      </w:r>
      <w:r>
        <w:rPr>
          <w:rFonts w:ascii="Times New Roman" w:eastAsia="TimesNewRoman;Times New Roman" w:hAnsi="Times New Roman" w:cs="Times New Roman"/>
          <w:sz w:val="24"/>
        </w:rPr>
        <w:t xml:space="preserve"> - </w:t>
      </w:r>
      <w:r w:rsidRPr="003D2A45">
        <w:rPr>
          <w:rFonts w:ascii="Times New Roman" w:eastAsia="TimesNewRoman;Times New Roman" w:hAnsi="Times New Roman" w:cs="Times New Roman"/>
          <w:sz w:val="24"/>
        </w:rPr>
        <w:t xml:space="preserve">Apoio à Política Nacional de Desenvolvimento Urbano Voltado à Implantação e Qualificação Viária </w:t>
      </w:r>
      <w:r>
        <w:rPr>
          <w:rFonts w:ascii="Times New Roman" w:eastAsia="TimesNewRoman;Times New Roman" w:hAnsi="Times New Roman" w:cs="Times New Roman"/>
          <w:sz w:val="24"/>
        </w:rPr>
        <w:t>–</w:t>
      </w:r>
      <w:r w:rsidRPr="003D2A45">
        <w:rPr>
          <w:rFonts w:ascii="Times New Roman" w:eastAsia="TimesNewRoman;Times New Roman" w:hAnsi="Times New Roman" w:cs="Times New Roman"/>
          <w:sz w:val="24"/>
        </w:rPr>
        <w:t xml:space="preserve"> Nacional</w:t>
      </w:r>
      <w:r>
        <w:rPr>
          <w:rFonts w:ascii="Times New Roman" w:eastAsia="TimesNewRoman;Times New Roman" w:hAnsi="Times New Roman" w:cs="Times New Roman"/>
          <w:sz w:val="24"/>
        </w:rPr>
        <w:t xml:space="preserve"> (PTRES 207830);</w:t>
      </w:r>
    </w:p>
    <w:p w14:paraId="22178EE1" w14:textId="0D251CC3" w:rsidR="003D2A45" w:rsidRDefault="003D2A45">
      <w:pPr>
        <w:numPr>
          <w:ilvl w:val="0"/>
          <w:numId w:val="3"/>
        </w:numPr>
        <w:autoSpaceDE w:val="0"/>
        <w:rPr>
          <w:rFonts w:ascii="Times New Roman" w:eastAsia="TimesNewRoman;Times New Roman" w:hAnsi="Times New Roman" w:cs="Times New Roman"/>
          <w:sz w:val="24"/>
        </w:rPr>
      </w:pPr>
      <w:r w:rsidRPr="003D2A45">
        <w:rPr>
          <w:rFonts w:ascii="Times New Roman" w:eastAsia="TimesNewRoman;Times New Roman" w:hAnsi="Times New Roman" w:cs="Times New Roman"/>
          <w:sz w:val="24"/>
        </w:rPr>
        <w:t>15.244.2217.00SX.0001</w:t>
      </w:r>
      <w:r>
        <w:rPr>
          <w:rFonts w:ascii="Times New Roman" w:eastAsia="TimesNewRoman;Times New Roman" w:hAnsi="Times New Roman" w:cs="Times New Roman"/>
          <w:sz w:val="24"/>
        </w:rPr>
        <w:t xml:space="preserve"> - </w:t>
      </w:r>
      <w:r w:rsidRPr="003D2A45">
        <w:rPr>
          <w:rFonts w:ascii="Times New Roman" w:eastAsia="TimesNewRoman;Times New Roman" w:hAnsi="Times New Roman" w:cs="Times New Roman"/>
          <w:sz w:val="24"/>
        </w:rPr>
        <w:t xml:space="preserve">Apoio a Projetos de Desenvolvimento Sustentável Local Integrado </w:t>
      </w:r>
      <w:r>
        <w:rPr>
          <w:rFonts w:ascii="Times New Roman" w:eastAsia="TimesNewRoman;Times New Roman" w:hAnsi="Times New Roman" w:cs="Times New Roman"/>
          <w:sz w:val="24"/>
        </w:rPr>
        <w:t>–</w:t>
      </w:r>
      <w:r w:rsidRPr="003D2A45">
        <w:rPr>
          <w:rFonts w:ascii="Times New Roman" w:eastAsia="TimesNewRoman;Times New Roman" w:hAnsi="Times New Roman" w:cs="Times New Roman"/>
          <w:sz w:val="24"/>
        </w:rPr>
        <w:t xml:space="preserve"> Nacional</w:t>
      </w:r>
      <w:r>
        <w:rPr>
          <w:rFonts w:ascii="Times New Roman" w:eastAsia="TimesNewRoman;Times New Roman" w:hAnsi="Times New Roman" w:cs="Times New Roman"/>
          <w:sz w:val="24"/>
        </w:rPr>
        <w:t xml:space="preserve"> (PTRES 207832);</w:t>
      </w:r>
    </w:p>
    <w:p w14:paraId="63CD2F9E" w14:textId="1409DD94" w:rsidR="003D2A45" w:rsidRDefault="003D2A45">
      <w:pPr>
        <w:numPr>
          <w:ilvl w:val="0"/>
          <w:numId w:val="3"/>
        </w:numPr>
        <w:autoSpaceDE w:val="0"/>
        <w:rPr>
          <w:rFonts w:ascii="Times New Roman" w:eastAsia="TimesNewRoman;Times New Roman" w:hAnsi="Times New Roman" w:cs="Times New Roman"/>
          <w:sz w:val="24"/>
        </w:rPr>
      </w:pPr>
      <w:r w:rsidRPr="003D2A45">
        <w:rPr>
          <w:rFonts w:ascii="Times New Roman" w:eastAsia="TimesNewRoman;Times New Roman" w:hAnsi="Times New Roman" w:cs="Times New Roman"/>
          <w:sz w:val="24"/>
        </w:rPr>
        <w:t>20.607.2217.20EY.0020</w:t>
      </w:r>
      <w:r>
        <w:rPr>
          <w:rFonts w:ascii="Times New Roman" w:eastAsia="TimesNewRoman;Times New Roman" w:hAnsi="Times New Roman" w:cs="Times New Roman"/>
          <w:sz w:val="24"/>
        </w:rPr>
        <w:t xml:space="preserve"> - </w:t>
      </w:r>
      <w:r w:rsidRPr="003D2A45">
        <w:rPr>
          <w:rFonts w:ascii="Times New Roman" w:eastAsia="TimesNewRoman;Times New Roman" w:hAnsi="Times New Roman" w:cs="Times New Roman"/>
          <w:sz w:val="24"/>
        </w:rPr>
        <w:t>Operação e Manutenção de Projetos Públicos de Irrigação de Interesse Social - Na Região Nordeste</w:t>
      </w:r>
      <w:r>
        <w:rPr>
          <w:rFonts w:ascii="Times New Roman" w:eastAsia="TimesNewRoman;Times New Roman" w:hAnsi="Times New Roman" w:cs="Times New Roman"/>
          <w:sz w:val="24"/>
        </w:rPr>
        <w:t xml:space="preserve"> (PTRES 172107);</w:t>
      </w:r>
    </w:p>
    <w:p w14:paraId="59862C7D" w14:textId="36D309CF" w:rsidR="003D2A45" w:rsidRDefault="003D2A45">
      <w:pPr>
        <w:numPr>
          <w:ilvl w:val="0"/>
          <w:numId w:val="3"/>
        </w:numPr>
        <w:autoSpaceDE w:val="0"/>
        <w:rPr>
          <w:rFonts w:ascii="Times New Roman" w:eastAsia="TimesNewRoman;Times New Roman" w:hAnsi="Times New Roman" w:cs="Times New Roman"/>
          <w:sz w:val="24"/>
        </w:rPr>
      </w:pPr>
      <w:r w:rsidRPr="003D2A45">
        <w:rPr>
          <w:rFonts w:ascii="Times New Roman" w:eastAsia="TimesNewRoman;Times New Roman" w:hAnsi="Times New Roman" w:cs="Times New Roman"/>
          <w:sz w:val="24"/>
        </w:rPr>
        <w:t>20.607.2217.21DI.0001</w:t>
      </w:r>
      <w:r>
        <w:rPr>
          <w:rFonts w:ascii="Times New Roman" w:eastAsia="TimesNewRoman;Times New Roman" w:hAnsi="Times New Roman" w:cs="Times New Roman"/>
          <w:sz w:val="24"/>
        </w:rPr>
        <w:t xml:space="preserve"> - </w:t>
      </w:r>
      <w:r w:rsidRPr="003D2A45">
        <w:rPr>
          <w:rFonts w:ascii="Times New Roman" w:eastAsia="TimesNewRoman;Times New Roman" w:hAnsi="Times New Roman" w:cs="Times New Roman"/>
          <w:sz w:val="24"/>
        </w:rPr>
        <w:t xml:space="preserve">Regularização Ambiental e Fundiária de Projetos Públicos de Irrigação </w:t>
      </w:r>
      <w:r>
        <w:rPr>
          <w:rFonts w:ascii="Times New Roman" w:eastAsia="TimesNewRoman;Times New Roman" w:hAnsi="Times New Roman" w:cs="Times New Roman"/>
          <w:sz w:val="24"/>
        </w:rPr>
        <w:t>–</w:t>
      </w:r>
      <w:r w:rsidRPr="003D2A45">
        <w:rPr>
          <w:rFonts w:ascii="Times New Roman" w:eastAsia="TimesNewRoman;Times New Roman" w:hAnsi="Times New Roman" w:cs="Times New Roman"/>
          <w:sz w:val="24"/>
        </w:rPr>
        <w:t xml:space="preserve"> Nacional</w:t>
      </w:r>
      <w:r>
        <w:rPr>
          <w:rFonts w:ascii="Times New Roman" w:eastAsia="TimesNewRoman;Times New Roman" w:hAnsi="Times New Roman" w:cs="Times New Roman"/>
          <w:sz w:val="24"/>
        </w:rPr>
        <w:t xml:space="preserve"> (PTRES 204451);</w:t>
      </w:r>
    </w:p>
    <w:p w14:paraId="592C113B" w14:textId="1C9DC7D5" w:rsidR="003D2A45" w:rsidRDefault="003D2A45">
      <w:pPr>
        <w:numPr>
          <w:ilvl w:val="0"/>
          <w:numId w:val="3"/>
        </w:numPr>
        <w:autoSpaceDE w:val="0"/>
        <w:rPr>
          <w:rFonts w:ascii="Times New Roman" w:eastAsia="TimesNewRoman;Times New Roman" w:hAnsi="Times New Roman" w:cs="Times New Roman"/>
          <w:sz w:val="24"/>
        </w:rPr>
      </w:pPr>
      <w:r w:rsidRPr="003D2A45">
        <w:rPr>
          <w:rFonts w:ascii="Times New Roman" w:eastAsia="TimesNewRoman;Times New Roman" w:hAnsi="Times New Roman" w:cs="Times New Roman"/>
          <w:sz w:val="24"/>
        </w:rPr>
        <w:t>20.608.2217.2819.0027</w:t>
      </w:r>
      <w:r>
        <w:rPr>
          <w:rFonts w:ascii="Times New Roman" w:eastAsia="TimesNewRoman;Times New Roman" w:hAnsi="Times New Roman" w:cs="Times New Roman"/>
          <w:sz w:val="24"/>
        </w:rPr>
        <w:t xml:space="preserve"> - </w:t>
      </w:r>
      <w:r w:rsidRPr="003D2A45">
        <w:rPr>
          <w:rFonts w:ascii="Times New Roman" w:eastAsia="TimesNewRoman;Times New Roman" w:hAnsi="Times New Roman" w:cs="Times New Roman"/>
          <w:sz w:val="24"/>
        </w:rPr>
        <w:t>Funcionamento de Estações e Centros de Pesquisa em Aquicultura - No Estado de Alagoas</w:t>
      </w:r>
      <w:r>
        <w:rPr>
          <w:rFonts w:ascii="Times New Roman" w:eastAsia="TimesNewRoman;Times New Roman" w:hAnsi="Times New Roman" w:cs="Times New Roman"/>
          <w:sz w:val="24"/>
        </w:rPr>
        <w:t xml:space="preserve"> (PTRES 172097);</w:t>
      </w:r>
    </w:p>
    <w:p w14:paraId="6C07E74E" w14:textId="47899858" w:rsidR="003D2A45" w:rsidRPr="00042E9B" w:rsidRDefault="003D2A45">
      <w:pPr>
        <w:numPr>
          <w:ilvl w:val="0"/>
          <w:numId w:val="3"/>
        </w:numPr>
        <w:autoSpaceDE w:val="0"/>
        <w:rPr>
          <w:rFonts w:ascii="Times New Roman" w:eastAsia="TimesNewRoman;Times New Roman" w:hAnsi="Times New Roman" w:cs="Times New Roman"/>
          <w:sz w:val="24"/>
        </w:rPr>
      </w:pPr>
      <w:r w:rsidRPr="003D2A45">
        <w:rPr>
          <w:rFonts w:ascii="Times New Roman" w:eastAsia="TimesNewRoman;Times New Roman" w:hAnsi="Times New Roman" w:cs="Times New Roman"/>
          <w:sz w:val="24"/>
        </w:rPr>
        <w:t>11.333.2217 .4786 .0001</w:t>
      </w:r>
      <w:r>
        <w:rPr>
          <w:rFonts w:ascii="Times New Roman" w:eastAsia="TimesNewRoman;Times New Roman" w:hAnsi="Times New Roman" w:cs="Times New Roman"/>
          <w:sz w:val="24"/>
        </w:rPr>
        <w:t xml:space="preserve"> - </w:t>
      </w:r>
      <w:r w:rsidRPr="003D2A45">
        <w:rPr>
          <w:rFonts w:ascii="Times New Roman" w:eastAsia="TimesNewRoman;Times New Roman" w:hAnsi="Times New Roman" w:cs="Times New Roman"/>
          <w:sz w:val="24"/>
        </w:rPr>
        <w:t xml:space="preserve">Capacitação e Monitoramento da Juventude Rural (Projeto Amanhã) </w:t>
      </w:r>
      <w:r>
        <w:rPr>
          <w:rFonts w:ascii="Times New Roman" w:eastAsia="TimesNewRoman;Times New Roman" w:hAnsi="Times New Roman" w:cs="Times New Roman"/>
          <w:sz w:val="24"/>
        </w:rPr>
        <w:t>–</w:t>
      </w:r>
      <w:r w:rsidRPr="003D2A45">
        <w:rPr>
          <w:rFonts w:ascii="Times New Roman" w:eastAsia="TimesNewRoman;Times New Roman" w:hAnsi="Times New Roman" w:cs="Times New Roman"/>
          <w:sz w:val="24"/>
        </w:rPr>
        <w:t xml:space="preserve"> Nacional</w:t>
      </w:r>
      <w:r>
        <w:rPr>
          <w:rFonts w:ascii="Times New Roman" w:eastAsia="TimesNewRoman;Times New Roman" w:hAnsi="Times New Roman" w:cs="Times New Roman"/>
          <w:sz w:val="24"/>
        </w:rPr>
        <w:t xml:space="preserve"> (PTRES 172077);</w:t>
      </w:r>
    </w:p>
    <w:p w14:paraId="5ED6F154" w14:textId="77777777" w:rsidR="00C23AC3" w:rsidRDefault="00C23AC3">
      <w:pPr>
        <w:autoSpaceDE w:val="0"/>
        <w:rPr>
          <w:rFonts w:ascii="Times New Roman" w:eastAsia="TimesNewRoman;Times New Roman" w:hAnsi="Times New Roman" w:cs="Times New Roman"/>
          <w:color w:val="000000"/>
          <w:sz w:val="24"/>
        </w:rPr>
      </w:pPr>
    </w:p>
    <w:p w14:paraId="76F4FF4D" w14:textId="77777777" w:rsidR="00C23AC3" w:rsidRDefault="0071688A">
      <w:pPr>
        <w:autoSpaceDE w:val="0"/>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9.3.</w:t>
      </w:r>
      <w:r>
        <w:rPr>
          <w:rFonts w:ascii="Times New Roman" w:eastAsia="TimesNewRoman;Times New Roman" w:hAnsi="Times New Roman" w:cs="Times New Roman"/>
          <w:color w:val="000000"/>
          <w:sz w:val="24"/>
        </w:rPr>
        <w:tab/>
        <w:t>No valor acima estão incluídas todas despesas ordinárias diretas e indiretas decorrentes da execução do objeto, inclusive tributos e/ou impostos, encargos sociais, trabalhistas, previdenciários, fiscais e comerciais incidentes, taxa de administração, frete e seguro e outros necessários ao cumprimento integral do objeto da contratação.</w:t>
      </w:r>
    </w:p>
    <w:p w14:paraId="2FF31A5F" w14:textId="77777777" w:rsidR="00C23AC3" w:rsidRDefault="00C23AC3">
      <w:pPr>
        <w:autoSpaceDE w:val="0"/>
        <w:rPr>
          <w:rFonts w:ascii="Times New Roman" w:eastAsia="TimesNewRoman;Times New Roman" w:hAnsi="Times New Roman" w:cs="Times New Roman"/>
          <w:color w:val="000000"/>
          <w:sz w:val="24"/>
        </w:rPr>
      </w:pPr>
    </w:p>
    <w:p w14:paraId="1C47697C" w14:textId="12B518E7" w:rsidR="00C23AC3" w:rsidRDefault="0071688A">
      <w:pPr>
        <w:autoSpaceDE w:val="0"/>
        <w:rPr>
          <w:rFonts w:ascii="Times New Roman" w:eastAsia="TimesNewRoman;Times New Roman" w:hAnsi="Times New Roman" w:cs="Times New Roman"/>
          <w:b/>
          <w:bCs/>
          <w:color w:val="000000"/>
          <w:sz w:val="24"/>
        </w:rPr>
      </w:pPr>
      <w:r>
        <w:rPr>
          <w:rFonts w:ascii="Times New Roman" w:eastAsia="TimesNewRoman;Times New Roman" w:hAnsi="Times New Roman" w:cs="Times New Roman"/>
          <w:b/>
          <w:bCs/>
          <w:color w:val="000000"/>
          <w:sz w:val="24"/>
        </w:rPr>
        <w:t>10. PRAZO DE</w:t>
      </w:r>
      <w:r w:rsidR="009F36D2">
        <w:rPr>
          <w:rFonts w:ascii="Times New Roman" w:eastAsia="TimesNewRoman;Times New Roman" w:hAnsi="Times New Roman" w:cs="Times New Roman"/>
          <w:b/>
          <w:bCs/>
          <w:color w:val="000000"/>
          <w:sz w:val="24"/>
        </w:rPr>
        <w:t xml:space="preserve"> VIGÊNCIA E DE </w:t>
      </w:r>
      <w:r>
        <w:rPr>
          <w:rFonts w:ascii="Times New Roman" w:eastAsia="TimesNewRoman;Times New Roman" w:hAnsi="Times New Roman" w:cs="Times New Roman"/>
          <w:b/>
          <w:bCs/>
          <w:color w:val="000000"/>
          <w:sz w:val="24"/>
        </w:rPr>
        <w:t>EXECUÇÃO</w:t>
      </w:r>
    </w:p>
    <w:p w14:paraId="7AA66BA5" w14:textId="77777777" w:rsidR="00C23AC3" w:rsidRDefault="00C23AC3">
      <w:pPr>
        <w:autoSpaceDE w:val="0"/>
        <w:rPr>
          <w:rFonts w:ascii="Times New Roman" w:eastAsia="TimesNewRoman;Times New Roman" w:hAnsi="Times New Roman" w:cs="Times New Roman"/>
          <w:b/>
          <w:bCs/>
          <w:color w:val="000000"/>
          <w:sz w:val="24"/>
        </w:rPr>
      </w:pPr>
    </w:p>
    <w:p w14:paraId="7BFF1A04" w14:textId="3423900B" w:rsidR="00C23AC3" w:rsidRDefault="0071688A">
      <w:pPr>
        <w:autoSpaceDE w:val="0"/>
        <w:rPr>
          <w:rFonts w:ascii="Times New Roman" w:eastAsia="TimesNewRoman;Times New Roman" w:hAnsi="Times New Roman" w:cs="Times New Roman"/>
          <w:sz w:val="24"/>
        </w:rPr>
      </w:pPr>
      <w:r>
        <w:rPr>
          <w:rFonts w:ascii="Times New Roman" w:eastAsia="TimesNewRoman;Times New Roman" w:hAnsi="Times New Roman" w:cs="Times New Roman"/>
          <w:color w:val="000000"/>
          <w:sz w:val="24"/>
        </w:rPr>
        <w:t>10</w:t>
      </w:r>
      <w:r>
        <w:rPr>
          <w:rFonts w:ascii="Times New Roman" w:eastAsia="TimesNewRoman;Times New Roman" w:hAnsi="Times New Roman" w:cs="Times New Roman"/>
          <w:sz w:val="24"/>
        </w:rPr>
        <w:t>.1.</w:t>
      </w:r>
      <w:r>
        <w:rPr>
          <w:rFonts w:ascii="Times New Roman" w:eastAsia="TimesNewRoman;Times New Roman" w:hAnsi="Times New Roman" w:cs="Times New Roman"/>
          <w:sz w:val="24"/>
        </w:rPr>
        <w:tab/>
        <w:t>O</w:t>
      </w:r>
      <w:r w:rsidR="004A6E7D">
        <w:rPr>
          <w:rFonts w:ascii="Times New Roman" w:eastAsia="TimesNewRoman;Times New Roman" w:hAnsi="Times New Roman" w:cs="Times New Roman"/>
          <w:sz w:val="24"/>
        </w:rPr>
        <w:t>s</w:t>
      </w:r>
      <w:r>
        <w:rPr>
          <w:rFonts w:ascii="Times New Roman" w:eastAsia="TimesNewRoman;Times New Roman" w:hAnsi="Times New Roman" w:cs="Times New Roman"/>
          <w:sz w:val="24"/>
        </w:rPr>
        <w:t xml:space="preserve"> prazo</w:t>
      </w:r>
      <w:r w:rsidR="004A6E7D">
        <w:rPr>
          <w:rFonts w:ascii="Times New Roman" w:eastAsia="TimesNewRoman;Times New Roman" w:hAnsi="Times New Roman" w:cs="Times New Roman"/>
          <w:sz w:val="24"/>
        </w:rPr>
        <w:t>s</w:t>
      </w:r>
      <w:r>
        <w:rPr>
          <w:rFonts w:ascii="Times New Roman" w:eastAsia="TimesNewRoman;Times New Roman" w:hAnsi="Times New Roman" w:cs="Times New Roman"/>
          <w:sz w:val="24"/>
        </w:rPr>
        <w:t xml:space="preserve"> de vigência</w:t>
      </w:r>
      <w:r w:rsidR="004A6E7D">
        <w:rPr>
          <w:rFonts w:ascii="Times New Roman" w:eastAsia="TimesNewRoman;Times New Roman" w:hAnsi="Times New Roman" w:cs="Times New Roman"/>
          <w:sz w:val="24"/>
        </w:rPr>
        <w:t xml:space="preserve"> e de execução</w:t>
      </w:r>
      <w:r>
        <w:rPr>
          <w:rFonts w:ascii="Times New Roman" w:eastAsia="TimesNewRoman;Times New Roman" w:hAnsi="Times New Roman" w:cs="Times New Roman"/>
          <w:sz w:val="24"/>
        </w:rPr>
        <w:t xml:space="preserve"> do contrato ser</w:t>
      </w:r>
      <w:r w:rsidR="004A6E7D">
        <w:rPr>
          <w:rFonts w:ascii="Times New Roman" w:eastAsia="TimesNewRoman;Times New Roman" w:hAnsi="Times New Roman" w:cs="Times New Roman"/>
          <w:sz w:val="24"/>
        </w:rPr>
        <w:t>ão</w:t>
      </w:r>
      <w:r>
        <w:rPr>
          <w:rFonts w:ascii="Times New Roman" w:eastAsia="TimesNewRoman;Times New Roman" w:hAnsi="Times New Roman" w:cs="Times New Roman"/>
          <w:sz w:val="24"/>
        </w:rPr>
        <w:t xml:space="preserve"> de 12 (doze) meses, contados da data de implementação (22/10/2022), podendo ser prorrogado, até o prazo máximo de 60 (sessenta) meses, de acordo com a Lei 13.303/2016.</w:t>
      </w:r>
    </w:p>
    <w:p w14:paraId="5359B95B" w14:textId="3428BD36" w:rsidR="004A6E7D" w:rsidRDefault="004A6E7D">
      <w:pPr>
        <w:autoSpaceDE w:val="0"/>
        <w:rPr>
          <w:rFonts w:ascii="Times New Roman" w:eastAsia="TimesNewRoman;Times New Roman" w:hAnsi="Times New Roman" w:cs="Times New Roman"/>
          <w:sz w:val="24"/>
        </w:rPr>
      </w:pPr>
    </w:p>
    <w:p w14:paraId="19EFA2B3" w14:textId="36414CCB" w:rsidR="004A6E7D" w:rsidRDefault="004A6E7D">
      <w:pPr>
        <w:autoSpaceDE w:val="0"/>
        <w:rPr>
          <w:rFonts w:ascii="Times New Roman" w:hAnsi="Times New Roman"/>
          <w:sz w:val="24"/>
        </w:rPr>
      </w:pPr>
      <w:r>
        <w:rPr>
          <w:rFonts w:ascii="Times New Roman" w:eastAsia="TimesNewRoman;Times New Roman" w:hAnsi="Times New Roman" w:cs="Times New Roman"/>
          <w:sz w:val="24"/>
        </w:rPr>
        <w:t>10.2. Todo o sistema deverá ser implantado e iniciado a partir do dia 22 de outubro de 2022, incluindo o credenciamento dos estabelecimentos liberados.</w:t>
      </w:r>
    </w:p>
    <w:p w14:paraId="049604C4" w14:textId="77777777" w:rsidR="00C23AC3" w:rsidRDefault="00C23AC3">
      <w:pPr>
        <w:autoSpaceDE w:val="0"/>
        <w:rPr>
          <w:rFonts w:ascii="Times New Roman" w:eastAsia="TimesNewRoman;Times New Roman" w:hAnsi="Times New Roman" w:cs="Times New Roman"/>
          <w:sz w:val="24"/>
        </w:rPr>
      </w:pPr>
    </w:p>
    <w:p w14:paraId="0A4189AE" w14:textId="77777777" w:rsidR="00C23AC3" w:rsidRDefault="0071688A">
      <w:pPr>
        <w:autoSpaceDE w:val="0"/>
        <w:rPr>
          <w:rFonts w:ascii="Times New Roman" w:hAnsi="Times New Roman"/>
          <w:sz w:val="24"/>
        </w:rPr>
      </w:pPr>
      <w:r>
        <w:rPr>
          <w:rFonts w:ascii="Times New Roman" w:eastAsia="TimesNewRoman;Times New Roman" w:hAnsi="Times New Roman" w:cs="Times New Roman"/>
          <w:sz w:val="24"/>
        </w:rPr>
        <w:t>10.3.</w:t>
      </w:r>
      <w:r>
        <w:rPr>
          <w:rFonts w:ascii="Times New Roman" w:eastAsia="TimesNewRoman;Times New Roman" w:hAnsi="Times New Roman" w:cs="Times New Roman"/>
          <w:sz w:val="24"/>
        </w:rPr>
        <w:tab/>
        <w:t>Após a emissão da Ordem de Serviço – OS, os cartões de abastecimento deverão ser encaminhados e recebidos no endereço desta 5ª SR no prazo máximo de 07 (sete) dias úteis.</w:t>
      </w:r>
    </w:p>
    <w:p w14:paraId="0F4B8DB7" w14:textId="77777777" w:rsidR="00C23AC3" w:rsidRDefault="00C23AC3">
      <w:pPr>
        <w:autoSpaceDE w:val="0"/>
        <w:rPr>
          <w:rFonts w:ascii="Times New Roman" w:eastAsia="TimesNewRoman;Times New Roman" w:hAnsi="Times New Roman" w:cs="Times New Roman"/>
          <w:color w:val="FF6600"/>
          <w:sz w:val="24"/>
        </w:rPr>
      </w:pPr>
    </w:p>
    <w:p w14:paraId="60884D1E" w14:textId="77777777" w:rsidR="00C23AC3" w:rsidRDefault="0071688A">
      <w:pPr>
        <w:autoSpaceDE w:val="0"/>
        <w:rPr>
          <w:rFonts w:ascii="Times New Roman" w:eastAsia="TimesNewRoman;Times New Roman" w:hAnsi="Times New Roman" w:cs="Times New Roman"/>
          <w:b/>
          <w:bCs/>
          <w:color w:val="000000"/>
          <w:sz w:val="24"/>
        </w:rPr>
      </w:pPr>
      <w:r>
        <w:rPr>
          <w:rFonts w:ascii="Times New Roman" w:eastAsia="TimesNewRoman;Times New Roman" w:hAnsi="Times New Roman" w:cs="Times New Roman"/>
          <w:b/>
          <w:bCs/>
          <w:color w:val="000000"/>
          <w:sz w:val="24"/>
        </w:rPr>
        <w:t>11. FORMAS E CONDIÇÕES DE PAGAMENTO</w:t>
      </w:r>
    </w:p>
    <w:p w14:paraId="6803551B" w14:textId="77777777" w:rsidR="00C23AC3" w:rsidRDefault="00C23AC3">
      <w:pPr>
        <w:autoSpaceDE w:val="0"/>
        <w:rPr>
          <w:rFonts w:ascii="Times New Roman" w:eastAsia="TimesNewRoman;Times New Roman" w:hAnsi="Times New Roman" w:cs="Times New Roman"/>
          <w:b/>
          <w:bCs/>
          <w:color w:val="000000"/>
          <w:sz w:val="24"/>
        </w:rPr>
      </w:pPr>
    </w:p>
    <w:p w14:paraId="62E4EB83" w14:textId="77777777" w:rsidR="00C23AC3" w:rsidRDefault="0071688A">
      <w:pPr>
        <w:autoSpaceDE w:val="0"/>
        <w:rPr>
          <w:rFonts w:ascii="Times New Roman" w:hAnsi="Times New Roman"/>
          <w:sz w:val="24"/>
        </w:rPr>
      </w:pPr>
      <w:r>
        <w:rPr>
          <w:rFonts w:ascii="Times New Roman" w:eastAsia="TimesNewRoman;Times New Roman" w:hAnsi="Times New Roman" w:cs="Times New Roman"/>
          <w:color w:val="000000"/>
          <w:sz w:val="24"/>
        </w:rPr>
        <w:t>11.1.</w:t>
      </w:r>
      <w:r>
        <w:rPr>
          <w:rFonts w:ascii="Times New Roman" w:eastAsia="TimesNewRoman;Times New Roman" w:hAnsi="Times New Roman" w:cs="Times New Roman"/>
          <w:color w:val="000000"/>
          <w:sz w:val="24"/>
        </w:rPr>
        <w:tab/>
      </w:r>
      <w:r>
        <w:rPr>
          <w:rFonts w:ascii="Times New Roman" w:hAnsi="Times New Roman"/>
          <w:sz w:val="24"/>
        </w:rPr>
        <w:t>O prazo para pagamento será de até 30 (trinta) dias contados da data de protocolização e aceitação pelo CONTRATANTE da Nota Fiscal/Fatura. Os pagamentos das Notas Fiscais/Faturas ficam condicionados ao cumprimento dos critérios de recebimento definidos neste Termo de Referência, devendo ser formalmente atestada pelo Gestor/Fiscal do contrato.</w:t>
      </w:r>
    </w:p>
    <w:p w14:paraId="032BE05A" w14:textId="77777777" w:rsidR="00C23AC3" w:rsidRDefault="00C23AC3">
      <w:pPr>
        <w:autoSpaceDE w:val="0"/>
        <w:rPr>
          <w:rFonts w:ascii="Times New Roman" w:hAnsi="Times New Roman"/>
          <w:sz w:val="24"/>
        </w:rPr>
      </w:pPr>
    </w:p>
    <w:p w14:paraId="454A956B" w14:textId="77777777" w:rsidR="00C23AC3" w:rsidRDefault="0071688A">
      <w:pPr>
        <w:autoSpaceDE w:val="0"/>
        <w:rPr>
          <w:rFonts w:ascii="Times New Roman" w:hAnsi="Times New Roman"/>
          <w:sz w:val="24"/>
        </w:rPr>
      </w:pPr>
      <w:r>
        <w:rPr>
          <w:rFonts w:ascii="Times New Roman" w:hAnsi="Times New Roman"/>
          <w:sz w:val="24"/>
        </w:rPr>
        <w:t>11.2.</w:t>
      </w:r>
      <w:r>
        <w:rPr>
          <w:rFonts w:ascii="Times New Roman" w:hAnsi="Times New Roman"/>
          <w:sz w:val="24"/>
        </w:rPr>
        <w:tab/>
        <w:t>Para habilitar-se ao pagamento a CONTRATADA deverá protocolar a Nota Fiscal/Fatura, até o 5º (quinto) dia do mês subsequente ao mês de referência, especificando o serviço prestado de abastecimento e serviços e seu correspondente valor em moeda corrente nacional.</w:t>
      </w:r>
    </w:p>
    <w:p w14:paraId="5952F09B" w14:textId="77777777" w:rsidR="00C23AC3" w:rsidRDefault="00C23AC3">
      <w:pPr>
        <w:autoSpaceDE w:val="0"/>
        <w:rPr>
          <w:rFonts w:ascii="Times New Roman" w:hAnsi="Times New Roman"/>
          <w:sz w:val="24"/>
        </w:rPr>
      </w:pPr>
    </w:p>
    <w:p w14:paraId="5DE546C5" w14:textId="77777777" w:rsidR="00C23AC3" w:rsidRDefault="0071688A">
      <w:pPr>
        <w:autoSpaceDE w:val="0"/>
        <w:rPr>
          <w:rFonts w:ascii="Times New Roman" w:hAnsi="Times New Roman"/>
          <w:sz w:val="24"/>
        </w:rPr>
      </w:pPr>
      <w:r>
        <w:rPr>
          <w:rFonts w:ascii="Times New Roman" w:eastAsia="TimesNewRoman;Times New Roman" w:hAnsi="Times New Roman" w:cs="Times New Roman"/>
          <w:color w:val="000000"/>
          <w:sz w:val="24"/>
        </w:rPr>
        <w:t>11.3.</w:t>
      </w:r>
      <w:r>
        <w:rPr>
          <w:rFonts w:ascii="Times New Roman" w:eastAsia="TimesNewRoman;Times New Roman" w:hAnsi="Times New Roman" w:cs="Times New Roman"/>
          <w:color w:val="000000"/>
          <w:sz w:val="24"/>
        </w:rPr>
        <w:tab/>
        <w:t xml:space="preserve">Na elaboração da Nota Fiscal/Fatura correspondente, a CONTRATADA fará constar o quantitativo total de litros consumidos, o somatório total dos valores correspondentes aos </w:t>
      </w:r>
      <w:r>
        <w:rPr>
          <w:rFonts w:ascii="Times New Roman" w:eastAsia="TimesNewRoman;Times New Roman" w:hAnsi="Times New Roman" w:cs="Times New Roman"/>
          <w:color w:val="000000"/>
          <w:sz w:val="24"/>
        </w:rPr>
        <w:lastRenderedPageBreak/>
        <w:t>abastecimentos realizados, que podem ser apresentados por meio de relatórios em anexo, e sobre este valor deverá incidir a taxa percentual de desconto.</w:t>
      </w:r>
    </w:p>
    <w:p w14:paraId="3FD8D2F3" w14:textId="77777777" w:rsidR="00C23AC3" w:rsidRDefault="00C23AC3">
      <w:pPr>
        <w:autoSpaceDE w:val="0"/>
        <w:rPr>
          <w:rFonts w:ascii="Times New Roman" w:eastAsia="TimesNewRoman;Times New Roman" w:hAnsi="Times New Roman" w:cs="Times New Roman"/>
          <w:color w:val="000000"/>
          <w:sz w:val="24"/>
        </w:rPr>
      </w:pPr>
    </w:p>
    <w:p w14:paraId="7C2196E1" w14:textId="77777777" w:rsidR="00C23AC3" w:rsidRDefault="0071688A">
      <w:pPr>
        <w:autoSpaceDE w:val="0"/>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11.4. Durante a execução do contrato poderão ser incluídos novos ou excluídos veículos inicialmente estabelecidos neste Termo.</w:t>
      </w:r>
    </w:p>
    <w:p w14:paraId="2FA63771" w14:textId="77777777" w:rsidR="00C23AC3" w:rsidRDefault="00C23AC3">
      <w:pPr>
        <w:autoSpaceDE w:val="0"/>
        <w:rPr>
          <w:rFonts w:ascii="Times New Roman" w:eastAsia="TimesNewRoman;Times New Roman" w:hAnsi="Times New Roman" w:cs="Times New Roman"/>
          <w:color w:val="000000"/>
          <w:sz w:val="24"/>
        </w:rPr>
      </w:pPr>
    </w:p>
    <w:p w14:paraId="16A9ADB7" w14:textId="77777777" w:rsidR="00C23AC3" w:rsidRDefault="0071688A">
      <w:pPr>
        <w:pStyle w:val="Ttulo1"/>
        <w:numPr>
          <w:ilvl w:val="0"/>
          <w:numId w:val="0"/>
        </w:numPr>
        <w:ind w:left="360" w:hanging="360"/>
        <w:rPr>
          <w:rFonts w:ascii="Times New Roman" w:hAnsi="Times New Roman"/>
          <w:sz w:val="24"/>
        </w:rPr>
      </w:pPr>
      <w:bookmarkStart w:id="7" w:name="__RefHeading___Toc495932129"/>
      <w:bookmarkEnd w:id="7"/>
      <w:r>
        <w:rPr>
          <w:rFonts w:ascii="Times New Roman" w:hAnsi="Times New Roman"/>
          <w:sz w:val="24"/>
        </w:rPr>
        <w:t>12.</w:t>
      </w:r>
      <w:r>
        <w:rPr>
          <w:rFonts w:ascii="Times New Roman" w:hAnsi="Times New Roman"/>
          <w:sz w:val="24"/>
        </w:rPr>
        <w:tab/>
        <w:t>REAJUSTAMENTO DOS PREÇOS</w:t>
      </w:r>
    </w:p>
    <w:p w14:paraId="0679F9C9" w14:textId="77777777" w:rsidR="00C23AC3" w:rsidRDefault="00C23AC3">
      <w:pPr>
        <w:autoSpaceDE w:val="0"/>
        <w:rPr>
          <w:rFonts w:ascii="Times New Roman" w:hAnsi="Times New Roman" w:cs="Times New Roman"/>
          <w:sz w:val="24"/>
        </w:rPr>
      </w:pPr>
    </w:p>
    <w:p w14:paraId="10703F42" w14:textId="77777777" w:rsidR="00C23AC3" w:rsidRDefault="0071688A">
      <w:pPr>
        <w:pStyle w:val="Ttulo2"/>
        <w:numPr>
          <w:ilvl w:val="0"/>
          <w:numId w:val="0"/>
        </w:numPr>
        <w:rPr>
          <w:rFonts w:ascii="Times New Roman" w:hAnsi="Times New Roman"/>
          <w:sz w:val="24"/>
        </w:rPr>
      </w:pPr>
      <w:r>
        <w:rPr>
          <w:rFonts w:ascii="Times New Roman" w:hAnsi="Times New Roman"/>
          <w:sz w:val="24"/>
        </w:rPr>
        <w:t>12.1.</w:t>
      </w:r>
      <w:r>
        <w:rPr>
          <w:rFonts w:ascii="Times New Roman" w:hAnsi="Times New Roman"/>
          <w:sz w:val="24"/>
        </w:rPr>
        <w:tab/>
        <w:t>Os descontos contratados são fixos e irreajustáveis, pois trata-se de taxa de administração por transação, e que poderá ser igual a 0 (zero) ou negativa (-), portanto será inexistente o pagamento de reajuste de preços de taxas.</w:t>
      </w:r>
    </w:p>
    <w:p w14:paraId="3D377309" w14:textId="5708EE8A" w:rsidR="00C23AC3" w:rsidRDefault="0071688A">
      <w:pPr>
        <w:rPr>
          <w:rFonts w:ascii="Times New Roman" w:hAnsi="Times New Roman" w:cs="Times New Roman"/>
          <w:sz w:val="24"/>
        </w:rPr>
      </w:pPr>
      <w:r>
        <w:rPr>
          <w:rFonts w:ascii="Times New Roman" w:hAnsi="Times New Roman" w:cs="Times New Roman"/>
          <w:sz w:val="24"/>
        </w:rPr>
        <w:t>12.2</w:t>
      </w:r>
      <w:r>
        <w:rPr>
          <w:rFonts w:ascii="Times New Roman" w:hAnsi="Times New Roman" w:cs="Times New Roman"/>
          <w:sz w:val="24"/>
        </w:rPr>
        <w:tab/>
        <w:t>Os preços dos combustíveis variam em conformidade com a oscilação do preço do barril do petróleo no mercado internacional, aferidos pelos preços médios disponibilizado</w:t>
      </w:r>
      <w:r w:rsidR="00EF5DC3">
        <w:rPr>
          <w:rFonts w:ascii="Times New Roman" w:hAnsi="Times New Roman" w:cs="Times New Roman"/>
          <w:sz w:val="24"/>
        </w:rPr>
        <w:t>s</w:t>
      </w:r>
      <w:r>
        <w:rPr>
          <w:rFonts w:ascii="Times New Roman" w:hAnsi="Times New Roman" w:cs="Times New Roman"/>
          <w:sz w:val="24"/>
        </w:rPr>
        <w:t xml:space="preserve"> </w:t>
      </w:r>
      <w:r w:rsidR="00EF5DC3">
        <w:rPr>
          <w:rFonts w:ascii="Times New Roman" w:hAnsi="Times New Roman" w:cs="Times New Roman"/>
          <w:sz w:val="24"/>
        </w:rPr>
        <w:t xml:space="preserve">no site da </w:t>
      </w:r>
      <w:r>
        <w:rPr>
          <w:rFonts w:ascii="Times New Roman" w:hAnsi="Times New Roman" w:cs="Times New Roman"/>
          <w:sz w:val="24"/>
        </w:rPr>
        <w:t>Agência Nacional de Petróleo</w:t>
      </w:r>
      <w:r w:rsidR="00EF5DC3">
        <w:rPr>
          <w:rFonts w:ascii="Times New Roman" w:hAnsi="Times New Roman" w:cs="Times New Roman"/>
          <w:sz w:val="24"/>
        </w:rPr>
        <w:t xml:space="preserve"> – ANP</w:t>
      </w:r>
      <w:r>
        <w:rPr>
          <w:rFonts w:ascii="Times New Roman" w:hAnsi="Times New Roman" w:cs="Times New Roman"/>
          <w:sz w:val="24"/>
        </w:rPr>
        <w:t xml:space="preserve">, ficando a critério </w:t>
      </w:r>
      <w:r w:rsidR="00610E7A">
        <w:rPr>
          <w:rFonts w:ascii="Times New Roman" w:hAnsi="Times New Roman" w:cs="Times New Roman"/>
          <w:sz w:val="24"/>
        </w:rPr>
        <w:t xml:space="preserve">e conveniência </w:t>
      </w:r>
      <w:r>
        <w:rPr>
          <w:rFonts w:ascii="Times New Roman" w:hAnsi="Times New Roman" w:cs="Times New Roman"/>
          <w:sz w:val="24"/>
        </w:rPr>
        <w:t>da Administração, a cada 06 (seis) meses de vigência do instrumento, avaliar necessidade de acréscimos ou reduções dos valores estimativos contratados, quando houver oscilação mínima de 10% (dez por cento) para mais ou para menos durante o período.</w:t>
      </w:r>
    </w:p>
    <w:p w14:paraId="1344F29E" w14:textId="77777777" w:rsidR="00C23AC3" w:rsidRDefault="00C23AC3">
      <w:pPr>
        <w:rPr>
          <w:rFonts w:ascii="Times New Roman" w:hAnsi="Times New Roman" w:cs="Times New Roman"/>
          <w:sz w:val="24"/>
        </w:rPr>
      </w:pPr>
    </w:p>
    <w:p w14:paraId="571C62C6" w14:textId="77777777" w:rsidR="00C23AC3" w:rsidRDefault="0071688A">
      <w:pPr>
        <w:autoSpaceDE w:val="0"/>
        <w:rPr>
          <w:rFonts w:ascii="Times New Roman" w:hAnsi="Times New Roman"/>
          <w:sz w:val="24"/>
        </w:rPr>
      </w:pPr>
      <w:r>
        <w:rPr>
          <w:rFonts w:ascii="Times New Roman" w:eastAsia="TimesNewRoman;Times New Roman" w:hAnsi="Times New Roman" w:cs="Times New Roman"/>
          <w:b/>
          <w:bCs/>
          <w:color w:val="000000"/>
          <w:sz w:val="24"/>
        </w:rPr>
        <w:t>13.  MULTA</w:t>
      </w:r>
    </w:p>
    <w:p w14:paraId="77063BCA" w14:textId="77777777" w:rsidR="00C23AC3" w:rsidRDefault="00C23AC3">
      <w:pPr>
        <w:autoSpaceDE w:val="0"/>
        <w:rPr>
          <w:rFonts w:ascii="Times New Roman" w:eastAsia="TimesNewRoman;Times New Roman" w:hAnsi="Times New Roman" w:cs="Times New Roman"/>
          <w:b/>
          <w:bCs/>
          <w:color w:val="000000"/>
          <w:sz w:val="24"/>
        </w:rPr>
      </w:pPr>
    </w:p>
    <w:p w14:paraId="4530A9DF" w14:textId="77777777" w:rsidR="00C23AC3" w:rsidRDefault="0071688A">
      <w:pPr>
        <w:autoSpaceDE w:val="0"/>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13.1.</w:t>
      </w:r>
      <w:r>
        <w:rPr>
          <w:rFonts w:ascii="Times New Roman" w:eastAsia="TimesNewRoman;Times New Roman" w:hAnsi="Times New Roman" w:cs="Times New Roman"/>
          <w:color w:val="000000"/>
          <w:sz w:val="24"/>
        </w:rPr>
        <w:tab/>
        <w:t>Nos casos de inexecução total do contrato, por culpa exclusiva da CONTRATADA, cabe a aplicação de multa de até 10% (dez por cento) do contrato ou ordem de fornecimento, independente das demais sanções previstas no Regulamento Interno de Licitações e Contratos.</w:t>
      </w:r>
    </w:p>
    <w:p w14:paraId="76F1A2A8" w14:textId="77777777" w:rsidR="00C23AC3" w:rsidRDefault="0071688A">
      <w:pPr>
        <w:autoSpaceDE w:val="0"/>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13.2.</w:t>
      </w:r>
      <w:r>
        <w:rPr>
          <w:rFonts w:ascii="Times New Roman" w:eastAsia="TimesNewRoman;Times New Roman" w:hAnsi="Times New Roman" w:cs="Times New Roman"/>
          <w:color w:val="000000"/>
          <w:sz w:val="24"/>
        </w:rPr>
        <w:tab/>
        <w:t>Nos casos de inexecução parcial do objeto, por culpa exclusiva da CONTRATADA, será cobrada multa de até 10% (dez por cento) do valor da parte não executada do contrato, sem prejuízo da responsabilidade civil e perdas das garantias contratuais.</w:t>
      </w:r>
    </w:p>
    <w:p w14:paraId="2EF9EE49" w14:textId="77777777" w:rsidR="00C23AC3" w:rsidRDefault="0071688A">
      <w:pPr>
        <w:autoSpaceDE w:val="0"/>
        <w:rPr>
          <w:rFonts w:ascii="Times New Roman" w:hAnsi="Times New Roman"/>
          <w:sz w:val="24"/>
        </w:rPr>
      </w:pPr>
      <w:r>
        <w:rPr>
          <w:rFonts w:ascii="Times New Roman" w:eastAsia="TimesNewRoman;Times New Roman" w:hAnsi="Times New Roman" w:cs="Times New Roman"/>
          <w:color w:val="000000"/>
          <w:sz w:val="24"/>
        </w:rPr>
        <w:t>13.3.</w:t>
      </w:r>
      <w:r>
        <w:rPr>
          <w:rFonts w:ascii="Times New Roman" w:eastAsia="TimesNewRoman;Times New Roman" w:hAnsi="Times New Roman" w:cs="Times New Roman"/>
          <w:color w:val="000000"/>
          <w:sz w:val="24"/>
        </w:rPr>
        <w:tab/>
        <w:t>Nos casos de atrasos na execução dos fornecimentos descritos no cronograma físico do objeto ou no atendimento às exigências contratuais e editalícias, por conta exclusiva da CONTRATADA, aplicar-se-á multa moratória conforme os graus de penalidades estabelecidos abaixo:</w:t>
      </w:r>
    </w:p>
    <w:p w14:paraId="453725AF" w14:textId="77777777" w:rsidR="00C23AC3" w:rsidRDefault="0071688A">
      <w:pPr>
        <w:autoSpaceDE w:val="0"/>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 xml:space="preserve">Graus de Penalidade: </w:t>
      </w:r>
    </w:p>
    <w:p w14:paraId="6FAD8922" w14:textId="77777777" w:rsidR="00C23AC3" w:rsidRDefault="0071688A">
      <w:pPr>
        <w:numPr>
          <w:ilvl w:val="0"/>
          <w:numId w:val="4"/>
        </w:numPr>
        <w:autoSpaceDE w:val="0"/>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 xml:space="preserve">Grau 01 – multa de R$ 100,00 (cem reais) por dia de atraso; </w:t>
      </w:r>
    </w:p>
    <w:p w14:paraId="6F72C008" w14:textId="77777777" w:rsidR="00C23AC3" w:rsidRDefault="0071688A">
      <w:pPr>
        <w:numPr>
          <w:ilvl w:val="0"/>
          <w:numId w:val="4"/>
        </w:numPr>
        <w:autoSpaceDE w:val="0"/>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 xml:space="preserve">Grau 02 – multa de R$ 500,00 (quinhentos reais) por dia; </w:t>
      </w:r>
    </w:p>
    <w:p w14:paraId="203DD54A" w14:textId="0553036D" w:rsidR="00C23AC3" w:rsidRDefault="0071688A">
      <w:pPr>
        <w:numPr>
          <w:ilvl w:val="0"/>
          <w:numId w:val="4"/>
        </w:numPr>
        <w:autoSpaceDE w:val="0"/>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 xml:space="preserve">Grau 03 – multa de 0,2% por dia sobre o valor total do item estimado no cronograma físico financeiro para o período; </w:t>
      </w:r>
    </w:p>
    <w:p w14:paraId="7F2C3E63" w14:textId="77777777" w:rsidR="00C23AC3" w:rsidRDefault="0071688A">
      <w:pPr>
        <w:numPr>
          <w:ilvl w:val="0"/>
          <w:numId w:val="4"/>
        </w:numPr>
        <w:autoSpaceDE w:val="0"/>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Grau 04 – multa de 0,2% por dia sobre o valor contratual atualizado.</w:t>
      </w:r>
    </w:p>
    <w:p w14:paraId="5F62593E" w14:textId="77777777" w:rsidR="00C23AC3" w:rsidRDefault="00C23AC3">
      <w:pPr>
        <w:autoSpaceDE w:val="0"/>
        <w:ind w:left="720"/>
        <w:rPr>
          <w:rFonts w:ascii="Times New Roman" w:eastAsia="TimesNewRoman;Times New Roman" w:hAnsi="Times New Roman" w:cs="Times New Roman"/>
          <w:color w:val="000000"/>
          <w:sz w:val="24"/>
        </w:rPr>
      </w:pPr>
    </w:p>
    <w:p w14:paraId="5B069456" w14:textId="77777777" w:rsidR="00C23AC3" w:rsidRDefault="0071688A">
      <w:pPr>
        <w:autoSpaceDE w:val="0"/>
        <w:jc w:val="center"/>
      </w:pPr>
      <w:r>
        <w:rPr>
          <w:rFonts w:ascii="Times New Roman" w:hAnsi="Times New Roman"/>
          <w:b/>
          <w:bCs/>
          <w:sz w:val="24"/>
        </w:rPr>
        <w:t>Tabela 01 – Inadimplências e o respectivo grau de penalidade</w:t>
      </w:r>
      <w:r>
        <w:t xml:space="preserve"> </w:t>
      </w:r>
    </w:p>
    <w:tbl>
      <w:tblPr>
        <w:tblW w:w="9920" w:type="dxa"/>
        <w:tblCellMar>
          <w:top w:w="55" w:type="dxa"/>
          <w:left w:w="55" w:type="dxa"/>
          <w:bottom w:w="55" w:type="dxa"/>
          <w:right w:w="55" w:type="dxa"/>
        </w:tblCellMar>
        <w:tblLook w:val="0000" w:firstRow="0" w:lastRow="0" w:firstColumn="0" w:lastColumn="0" w:noHBand="0" w:noVBand="0"/>
      </w:tblPr>
      <w:tblGrid>
        <w:gridCol w:w="7829"/>
        <w:gridCol w:w="2091"/>
      </w:tblGrid>
      <w:tr w:rsidR="00C23AC3" w14:paraId="33160B6A" w14:textId="77777777">
        <w:tc>
          <w:tcPr>
            <w:tcW w:w="7829" w:type="dxa"/>
            <w:tcBorders>
              <w:top w:val="single" w:sz="2" w:space="0" w:color="000000"/>
              <w:left w:val="single" w:sz="2" w:space="0" w:color="000000"/>
              <w:bottom w:val="single" w:sz="2" w:space="0" w:color="000000"/>
            </w:tcBorders>
            <w:shd w:val="clear" w:color="auto" w:fill="auto"/>
            <w:vAlign w:val="center"/>
          </w:tcPr>
          <w:p w14:paraId="267587E7" w14:textId="77777777" w:rsidR="00C23AC3" w:rsidRDefault="0071688A">
            <w:pPr>
              <w:pStyle w:val="Contedodatabela"/>
              <w:jc w:val="center"/>
              <w:rPr>
                <w:b/>
                <w:bCs/>
              </w:rPr>
            </w:pPr>
            <w:r>
              <w:rPr>
                <w:b/>
                <w:bCs/>
              </w:rPr>
              <w:t>Inadimplências</w:t>
            </w:r>
          </w:p>
        </w:tc>
        <w:tc>
          <w:tcPr>
            <w:tcW w:w="209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5EB6889" w14:textId="77777777" w:rsidR="00C23AC3" w:rsidRDefault="0071688A">
            <w:pPr>
              <w:pStyle w:val="Contedodatabela"/>
              <w:jc w:val="center"/>
              <w:rPr>
                <w:b/>
                <w:bCs/>
              </w:rPr>
            </w:pPr>
            <w:r>
              <w:rPr>
                <w:b/>
                <w:bCs/>
              </w:rPr>
              <w:t>Grau de Penalidade</w:t>
            </w:r>
          </w:p>
        </w:tc>
      </w:tr>
      <w:tr w:rsidR="00C23AC3" w14:paraId="108FAA16" w14:textId="77777777">
        <w:tc>
          <w:tcPr>
            <w:tcW w:w="7829" w:type="dxa"/>
            <w:tcBorders>
              <w:left w:val="single" w:sz="2" w:space="0" w:color="000000"/>
              <w:bottom w:val="single" w:sz="2" w:space="0" w:color="000000"/>
            </w:tcBorders>
            <w:shd w:val="clear" w:color="auto" w:fill="auto"/>
            <w:vAlign w:val="center"/>
          </w:tcPr>
          <w:p w14:paraId="6FC0AB76" w14:textId="77777777" w:rsidR="00C23AC3" w:rsidRDefault="0071688A">
            <w:pPr>
              <w:pStyle w:val="Contedodatabela"/>
            </w:pPr>
            <w:r>
              <w:t>Pelo não atendimento à determinação estipulada pela FISCALIZAÇÃO, no prazo por ela estabelecido, desde que seja comunicada à CONTRATADA, através de comunicação formal do fiscal.</w:t>
            </w:r>
          </w:p>
        </w:tc>
        <w:tc>
          <w:tcPr>
            <w:tcW w:w="2091" w:type="dxa"/>
            <w:tcBorders>
              <w:left w:val="single" w:sz="2" w:space="0" w:color="000000"/>
              <w:bottom w:val="single" w:sz="2" w:space="0" w:color="000000"/>
              <w:right w:val="single" w:sz="2" w:space="0" w:color="000000"/>
            </w:tcBorders>
            <w:shd w:val="clear" w:color="auto" w:fill="auto"/>
            <w:vAlign w:val="center"/>
          </w:tcPr>
          <w:p w14:paraId="4D7EB26C" w14:textId="77777777" w:rsidR="00C23AC3" w:rsidRDefault="0071688A">
            <w:pPr>
              <w:pStyle w:val="Contedodatabela"/>
              <w:jc w:val="center"/>
            </w:pPr>
            <w:r>
              <w:t>01</w:t>
            </w:r>
          </w:p>
        </w:tc>
      </w:tr>
      <w:tr w:rsidR="00C23AC3" w14:paraId="5DC5FAB6" w14:textId="77777777">
        <w:tc>
          <w:tcPr>
            <w:tcW w:w="7829" w:type="dxa"/>
            <w:tcBorders>
              <w:left w:val="single" w:sz="2" w:space="0" w:color="000000"/>
              <w:bottom w:val="single" w:sz="2" w:space="0" w:color="000000"/>
            </w:tcBorders>
            <w:shd w:val="clear" w:color="auto" w:fill="auto"/>
            <w:vAlign w:val="center"/>
          </w:tcPr>
          <w:p w14:paraId="727CC117" w14:textId="77777777" w:rsidR="00C23AC3" w:rsidRDefault="0071688A">
            <w:pPr>
              <w:pStyle w:val="Contedodatabela"/>
            </w:pPr>
            <w:r>
              <w:t>Pela não apresentação de itens exigidos em cláusulas editalícias ou contratuais, dentro do prazo estabelecido.</w:t>
            </w:r>
          </w:p>
        </w:tc>
        <w:tc>
          <w:tcPr>
            <w:tcW w:w="2091" w:type="dxa"/>
            <w:tcBorders>
              <w:left w:val="single" w:sz="2" w:space="0" w:color="000000"/>
              <w:bottom w:val="single" w:sz="2" w:space="0" w:color="000000"/>
              <w:right w:val="single" w:sz="2" w:space="0" w:color="000000"/>
            </w:tcBorders>
            <w:shd w:val="clear" w:color="auto" w:fill="auto"/>
            <w:vAlign w:val="center"/>
          </w:tcPr>
          <w:p w14:paraId="37088AEA" w14:textId="77777777" w:rsidR="00C23AC3" w:rsidRDefault="0071688A">
            <w:pPr>
              <w:pStyle w:val="Contedodatabela"/>
              <w:jc w:val="center"/>
            </w:pPr>
            <w:r>
              <w:t>02</w:t>
            </w:r>
          </w:p>
        </w:tc>
      </w:tr>
      <w:tr w:rsidR="00C23AC3" w14:paraId="09CC32C6" w14:textId="77777777">
        <w:tc>
          <w:tcPr>
            <w:tcW w:w="7829" w:type="dxa"/>
            <w:tcBorders>
              <w:left w:val="single" w:sz="2" w:space="0" w:color="000000"/>
              <w:bottom w:val="single" w:sz="2" w:space="0" w:color="000000"/>
            </w:tcBorders>
            <w:shd w:val="clear" w:color="auto" w:fill="auto"/>
            <w:vAlign w:val="center"/>
          </w:tcPr>
          <w:p w14:paraId="0F3011CE" w14:textId="77777777" w:rsidR="00C23AC3" w:rsidRDefault="0071688A">
            <w:pPr>
              <w:pStyle w:val="Contedodatabela"/>
            </w:pPr>
            <w:r>
              <w:lastRenderedPageBreak/>
              <w:t>Pelo atraso no cumprimento dos prazos estabelecidos no Cronograma Físico do objeto, desde que injustificados ou cuja justificativa não tenha sido aceita pela FISCALIZAÇÃO.</w:t>
            </w:r>
          </w:p>
        </w:tc>
        <w:tc>
          <w:tcPr>
            <w:tcW w:w="2091" w:type="dxa"/>
            <w:tcBorders>
              <w:left w:val="single" w:sz="2" w:space="0" w:color="000000"/>
              <w:bottom w:val="single" w:sz="2" w:space="0" w:color="000000"/>
              <w:right w:val="single" w:sz="2" w:space="0" w:color="000000"/>
            </w:tcBorders>
            <w:shd w:val="clear" w:color="auto" w:fill="auto"/>
            <w:vAlign w:val="center"/>
          </w:tcPr>
          <w:p w14:paraId="4227BEB6" w14:textId="77777777" w:rsidR="00C23AC3" w:rsidRDefault="0071688A">
            <w:pPr>
              <w:pStyle w:val="Contedodatabela"/>
              <w:jc w:val="center"/>
            </w:pPr>
            <w:r>
              <w:t>03</w:t>
            </w:r>
          </w:p>
        </w:tc>
      </w:tr>
      <w:tr w:rsidR="00C23AC3" w14:paraId="7DB9F40E" w14:textId="77777777">
        <w:tc>
          <w:tcPr>
            <w:tcW w:w="7829" w:type="dxa"/>
            <w:tcBorders>
              <w:left w:val="single" w:sz="2" w:space="0" w:color="000000"/>
              <w:bottom w:val="single" w:sz="2" w:space="0" w:color="000000"/>
            </w:tcBorders>
            <w:shd w:val="clear" w:color="auto" w:fill="auto"/>
            <w:vAlign w:val="center"/>
          </w:tcPr>
          <w:p w14:paraId="79C4838F" w14:textId="77777777" w:rsidR="00C23AC3" w:rsidRDefault="0071688A">
            <w:pPr>
              <w:pStyle w:val="Contedodatabela"/>
            </w:pPr>
            <w:r>
              <w:t xml:space="preserve">Pelo atraso na conclusão do objeto, em conformidade com o prazo contratado ou aditado. </w:t>
            </w:r>
          </w:p>
        </w:tc>
        <w:tc>
          <w:tcPr>
            <w:tcW w:w="2091" w:type="dxa"/>
            <w:tcBorders>
              <w:left w:val="single" w:sz="2" w:space="0" w:color="000000"/>
              <w:bottom w:val="single" w:sz="2" w:space="0" w:color="000000"/>
              <w:right w:val="single" w:sz="2" w:space="0" w:color="000000"/>
            </w:tcBorders>
            <w:shd w:val="clear" w:color="auto" w:fill="auto"/>
            <w:vAlign w:val="center"/>
          </w:tcPr>
          <w:p w14:paraId="02F7F68B" w14:textId="77777777" w:rsidR="00C23AC3" w:rsidRDefault="0071688A">
            <w:pPr>
              <w:pStyle w:val="Contedodatabela"/>
              <w:jc w:val="center"/>
            </w:pPr>
            <w:r>
              <w:t>04</w:t>
            </w:r>
          </w:p>
        </w:tc>
      </w:tr>
    </w:tbl>
    <w:p w14:paraId="61D4BAD1" w14:textId="77777777" w:rsidR="00C23AC3" w:rsidRDefault="00C23AC3">
      <w:pPr>
        <w:autoSpaceDE w:val="0"/>
      </w:pPr>
    </w:p>
    <w:p w14:paraId="390FCCE7" w14:textId="77777777" w:rsidR="00C23AC3" w:rsidRDefault="0071688A">
      <w:pPr>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13.4.</w:t>
      </w:r>
      <w:r>
        <w:rPr>
          <w:rFonts w:ascii="Times New Roman" w:eastAsia="TimesNewRoman;Times New Roman" w:hAnsi="Times New Roman" w:cs="Times New Roman"/>
          <w:color w:val="000000"/>
          <w:sz w:val="24"/>
        </w:rPr>
        <w:tab/>
        <w:t>Comprovando o impedimento ou reconhecida a força maior, devidamente justificados e aceitos pela FISCALIZAÇÃO, em relação a um dos eventos arrolados na Tabela 01, a CONTRATADA ficará isenta das penalidades mencionadas.</w:t>
      </w:r>
    </w:p>
    <w:p w14:paraId="2E347FC1" w14:textId="77777777" w:rsidR="00C23AC3" w:rsidRDefault="00C23AC3">
      <w:pPr>
        <w:rPr>
          <w:rFonts w:ascii="Times New Roman" w:eastAsia="TimesNewRoman;Times New Roman" w:hAnsi="Times New Roman" w:cs="Times New Roman"/>
          <w:color w:val="000000"/>
          <w:sz w:val="24"/>
        </w:rPr>
      </w:pPr>
    </w:p>
    <w:p w14:paraId="2F15CDAE" w14:textId="77777777" w:rsidR="00C23AC3" w:rsidRDefault="0071688A">
      <w:pPr>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13.5.</w:t>
      </w:r>
      <w:r>
        <w:rPr>
          <w:rFonts w:ascii="Times New Roman" w:eastAsia="TimesNewRoman;Times New Roman" w:hAnsi="Times New Roman" w:cs="Times New Roman"/>
          <w:color w:val="000000"/>
          <w:sz w:val="24"/>
        </w:rPr>
        <w:tab/>
        <w:t>Ocorrida a inadimplência, a multa será aplicada pela CODEVASF, após regular processo administrativo, observando-se o seguinte:</w:t>
      </w:r>
    </w:p>
    <w:p w14:paraId="72805962" w14:textId="77777777" w:rsidR="00C23AC3" w:rsidRDefault="0071688A">
      <w:pPr>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13.5.1.</w:t>
      </w:r>
      <w:r>
        <w:rPr>
          <w:rFonts w:ascii="Times New Roman" w:eastAsia="TimesNewRoman;Times New Roman" w:hAnsi="Times New Roman" w:cs="Times New Roman"/>
          <w:color w:val="000000"/>
          <w:sz w:val="24"/>
        </w:rPr>
        <w:tab/>
        <w:t>A multa será descontada da garantia prestada pela CONTRATADA;</w:t>
      </w:r>
    </w:p>
    <w:p w14:paraId="40F20840" w14:textId="77777777" w:rsidR="00C23AC3" w:rsidRDefault="0071688A">
      <w:pPr>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13.5.2.</w:t>
      </w:r>
      <w:r>
        <w:rPr>
          <w:rFonts w:ascii="Times New Roman" w:eastAsia="TimesNewRoman;Times New Roman" w:hAnsi="Times New Roman" w:cs="Times New Roman"/>
          <w:color w:val="000000"/>
          <w:sz w:val="24"/>
        </w:rPr>
        <w:tab/>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20335EA3" w14:textId="77777777" w:rsidR="00C23AC3" w:rsidRDefault="0071688A">
      <w:pPr>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13.5.3.</w:t>
      </w:r>
      <w:r>
        <w:rPr>
          <w:rFonts w:ascii="Times New Roman" w:eastAsia="TimesNewRoman;Times New Roman" w:hAnsi="Times New Roman" w:cs="Times New Roman"/>
          <w:color w:val="000000"/>
          <w:sz w:val="24"/>
        </w:rPr>
        <w:tab/>
        <w:t>Caso o valor do faturamento seja insuficiente para cobrir a multa, a CONTRATADA será convocada para complementação do seu valor no prazo de 5 (cinco) dias a contar da data da convocação;</w:t>
      </w:r>
    </w:p>
    <w:p w14:paraId="6DC24F74" w14:textId="77777777" w:rsidR="00C23AC3" w:rsidRDefault="0071688A">
      <w:pPr>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13.5.4.</w:t>
      </w:r>
      <w:r>
        <w:rPr>
          <w:rFonts w:ascii="Times New Roman" w:eastAsia="TimesNewRoman;Times New Roman" w:hAnsi="Times New Roman" w:cs="Times New Roman"/>
          <w:color w:val="000000"/>
          <w:sz w:val="24"/>
        </w:rPr>
        <w:tab/>
        <w:t>Não havendo nenhuma importância a ser recebida pela CONTRATADA, esta será convocada a recolher à Unidade Regional de Finanças da CODEVASF 5ª/SR – 5ª/GRA/UFN o valor total da multa, no prazo de 5 (cinco) dias, contado a partir da data da comunicação.</w:t>
      </w:r>
    </w:p>
    <w:p w14:paraId="526F16D7" w14:textId="77777777" w:rsidR="00C23AC3" w:rsidRDefault="00C23AC3">
      <w:pPr>
        <w:rPr>
          <w:rFonts w:ascii="Times New Roman" w:eastAsia="TimesNewRoman;Times New Roman" w:hAnsi="Times New Roman" w:cs="Times New Roman"/>
          <w:color w:val="000000"/>
          <w:sz w:val="24"/>
        </w:rPr>
      </w:pPr>
    </w:p>
    <w:p w14:paraId="0ACC2022" w14:textId="2094B081" w:rsidR="00C23AC3" w:rsidRDefault="0071688A">
      <w:pPr>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13.6.</w:t>
      </w:r>
      <w:r>
        <w:rPr>
          <w:rFonts w:ascii="Times New Roman" w:eastAsia="TimesNewRoman;Times New Roman" w:hAnsi="Times New Roman" w:cs="Times New Roman"/>
          <w:color w:val="000000"/>
          <w:sz w:val="24"/>
        </w:rPr>
        <w:tab/>
        <w:t>O licitante vencedor terá um prazo inicialmente de 10 (dez) dias úteis para defesa prévia e, posteriormente, diante de uma eventual decisão que lhe tenha sido desfavorável, terá mais um prazo de 05 (cinco) dias úteis, contado a partir da data de cientificação da aplicação da multa, para apresentar recurso à CODEVASF. Ouvida a fiscalização e acompanhamento do contrato, o recurso será encaminhado à Assessoria Jurídica da Superintendência Regional, que procederá ao seu exame.</w:t>
      </w:r>
    </w:p>
    <w:p w14:paraId="53F96CA7" w14:textId="77777777" w:rsidR="00C23AC3" w:rsidRDefault="00C23AC3">
      <w:pPr>
        <w:rPr>
          <w:rFonts w:ascii="Times New Roman" w:eastAsia="TimesNewRoman;Times New Roman" w:hAnsi="Times New Roman" w:cs="Times New Roman"/>
          <w:color w:val="000000"/>
          <w:sz w:val="24"/>
        </w:rPr>
      </w:pPr>
    </w:p>
    <w:p w14:paraId="22CA1444" w14:textId="77777777" w:rsidR="00C23AC3" w:rsidRDefault="0071688A">
      <w:pPr>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13.7.</w:t>
      </w:r>
      <w:r>
        <w:rPr>
          <w:rFonts w:ascii="Times New Roman" w:eastAsia="TimesNewRoman;Times New Roman" w:hAnsi="Times New Roman" w:cs="Times New Roman"/>
          <w:color w:val="000000"/>
          <w:sz w:val="24"/>
        </w:rPr>
        <w:tab/>
        <w:t>Após o procedimento estabelecido no item anterior, o recurso será apreciado pela Diretoria Executiva da CODEVASF que poderá relevar ou não a multa.</w:t>
      </w:r>
    </w:p>
    <w:p w14:paraId="3D784720" w14:textId="77777777" w:rsidR="00C23AC3" w:rsidRDefault="00C23AC3">
      <w:pPr>
        <w:rPr>
          <w:rFonts w:ascii="Times New Roman" w:eastAsia="TimesNewRoman;Times New Roman" w:hAnsi="Times New Roman" w:cs="Times New Roman"/>
          <w:color w:val="000000"/>
          <w:sz w:val="24"/>
        </w:rPr>
      </w:pPr>
    </w:p>
    <w:p w14:paraId="4A4D68F9" w14:textId="77777777" w:rsidR="00C23AC3" w:rsidRDefault="0071688A">
      <w:pPr>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13.8.</w:t>
      </w:r>
      <w:r>
        <w:rPr>
          <w:rFonts w:ascii="Times New Roman" w:eastAsia="TimesNewRoman;Times New Roman" w:hAnsi="Times New Roman" w:cs="Times New Roman"/>
          <w:color w:val="000000"/>
          <w:sz w:val="24"/>
        </w:rPr>
        <w:tab/>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14:paraId="16C0E3D6" w14:textId="77777777" w:rsidR="00C23AC3" w:rsidRDefault="00C23AC3">
      <w:pPr>
        <w:rPr>
          <w:rFonts w:ascii="Times New Roman" w:eastAsia="TimesNewRoman;Times New Roman" w:hAnsi="Times New Roman" w:cs="Times New Roman"/>
          <w:color w:val="000000"/>
          <w:sz w:val="24"/>
        </w:rPr>
      </w:pPr>
    </w:p>
    <w:p w14:paraId="00F1583F" w14:textId="77777777" w:rsidR="00C23AC3" w:rsidRDefault="0071688A">
      <w:pPr>
        <w:rPr>
          <w:rFonts w:ascii="Times New Roman" w:eastAsia="TimesNewRoman;Times New Roman" w:hAnsi="Times New Roman" w:cs="Times New Roman"/>
          <w:color w:val="000000"/>
          <w:sz w:val="24"/>
        </w:rPr>
      </w:pPr>
      <w:r>
        <w:rPr>
          <w:rFonts w:ascii="Times New Roman" w:eastAsia="TimesNewRoman;Times New Roman" w:hAnsi="Times New Roman" w:cs="Times New Roman"/>
          <w:color w:val="000000"/>
          <w:sz w:val="24"/>
        </w:rPr>
        <w:t>13.9.</w:t>
      </w:r>
      <w:r>
        <w:rPr>
          <w:rFonts w:ascii="Times New Roman" w:eastAsia="TimesNewRoman;Times New Roman" w:hAnsi="Times New Roman" w:cs="Times New Roman"/>
          <w:color w:val="000000"/>
          <w:sz w:val="24"/>
        </w:rPr>
        <w:tab/>
        <w:t>Caso a Diretoria Executiva mantenha a multa, não caberá novo recurso administrativo.</w:t>
      </w:r>
    </w:p>
    <w:p w14:paraId="45D311A6" w14:textId="77777777" w:rsidR="00C23AC3" w:rsidRDefault="00C23AC3">
      <w:pPr>
        <w:rPr>
          <w:rFonts w:ascii="Times New Roman" w:eastAsia="TimesNewRoman;Times New Roman" w:hAnsi="Times New Roman" w:cs="Times New Roman"/>
          <w:color w:val="000000"/>
          <w:sz w:val="24"/>
        </w:rPr>
      </w:pPr>
    </w:p>
    <w:p w14:paraId="4D58DFF4" w14:textId="77777777" w:rsidR="00C23AC3" w:rsidRDefault="0071688A">
      <w:pPr>
        <w:pStyle w:val="Ttulo1"/>
        <w:numPr>
          <w:ilvl w:val="0"/>
          <w:numId w:val="0"/>
        </w:numPr>
        <w:ind w:left="360" w:hanging="360"/>
        <w:rPr>
          <w:sz w:val="24"/>
        </w:rPr>
      </w:pPr>
      <w:bookmarkStart w:id="8" w:name="__RefHeading___Toc495932131"/>
      <w:bookmarkEnd w:id="8"/>
      <w:r>
        <w:rPr>
          <w:rFonts w:ascii="Times New Roman" w:hAnsi="Times New Roman"/>
          <w:sz w:val="24"/>
        </w:rPr>
        <w:t>14.</w:t>
      </w:r>
      <w:r>
        <w:rPr>
          <w:rFonts w:ascii="Times New Roman" w:hAnsi="Times New Roman"/>
          <w:sz w:val="24"/>
        </w:rPr>
        <w:tab/>
        <w:t>GARANTIA DE EXECUÇÃO</w:t>
      </w:r>
    </w:p>
    <w:p w14:paraId="65945FFE" w14:textId="77777777" w:rsidR="00C23AC3" w:rsidRDefault="00C23AC3">
      <w:pPr>
        <w:rPr>
          <w:rFonts w:ascii="Times New Roman" w:hAnsi="Times New Roman" w:cs="Times New Roman"/>
          <w:sz w:val="24"/>
        </w:rPr>
      </w:pPr>
    </w:p>
    <w:p w14:paraId="083370A3" w14:textId="77777777" w:rsidR="00C23AC3" w:rsidRDefault="0071688A">
      <w:pPr>
        <w:rPr>
          <w:sz w:val="24"/>
        </w:rPr>
      </w:pPr>
      <w:r>
        <w:rPr>
          <w:rFonts w:ascii="Times New Roman" w:hAnsi="Times New Roman" w:cs="Times New Roman"/>
          <w:sz w:val="24"/>
        </w:rPr>
        <w:t>14.1.</w:t>
      </w:r>
      <w:r>
        <w:rPr>
          <w:rFonts w:ascii="Times New Roman" w:hAnsi="Times New Roman" w:cs="Times New Roman"/>
          <w:sz w:val="24"/>
        </w:rPr>
        <w:tab/>
        <w:t>Como garantia para a completa execução das obrigações contratuais e da liquidação das multas convencionais, fica estipulada uma "Garantia de Execução" no montante de 5% (cinco por cento) do valor do Contrato, em espécie, Seguro Garantia – emitida por seguradora autorizada pela SUSEP – ou Fiança Bancária, a critério da CONTRATADA.</w:t>
      </w:r>
    </w:p>
    <w:p w14:paraId="3874DD21" w14:textId="77777777" w:rsidR="00C23AC3" w:rsidRDefault="00C23AC3">
      <w:pPr>
        <w:rPr>
          <w:rFonts w:ascii="Times New Roman" w:hAnsi="Times New Roman" w:cs="Times New Roman"/>
          <w:sz w:val="24"/>
        </w:rPr>
      </w:pPr>
    </w:p>
    <w:p w14:paraId="76541280" w14:textId="77777777" w:rsidR="00C23AC3" w:rsidRDefault="0071688A">
      <w:pPr>
        <w:rPr>
          <w:sz w:val="24"/>
        </w:rPr>
      </w:pPr>
      <w:r>
        <w:rPr>
          <w:rFonts w:ascii="Times New Roman" w:hAnsi="Times New Roman" w:cs="Times New Roman"/>
          <w:sz w:val="24"/>
        </w:rPr>
        <w:lastRenderedPageBreak/>
        <w:t>14.2.</w:t>
      </w:r>
      <w:r>
        <w:rPr>
          <w:rFonts w:ascii="Times New Roman" w:hAnsi="Times New Roman" w:cs="Times New Roman"/>
          <w:sz w:val="24"/>
        </w:rPr>
        <w:tab/>
        <w:t>A garantia a que se refere o subitem acima deverá ser entregue na 5ª SR da CODEVASF, quando da assinatura do contrato.</w:t>
      </w:r>
    </w:p>
    <w:p w14:paraId="1256BEB3" w14:textId="77777777" w:rsidR="00C23AC3" w:rsidRDefault="00C23AC3">
      <w:pPr>
        <w:rPr>
          <w:rFonts w:ascii="Times New Roman" w:hAnsi="Times New Roman" w:cs="Times New Roman"/>
          <w:sz w:val="24"/>
        </w:rPr>
      </w:pPr>
    </w:p>
    <w:p w14:paraId="24DE98CB" w14:textId="77777777" w:rsidR="00C23AC3" w:rsidRDefault="0071688A">
      <w:pPr>
        <w:rPr>
          <w:sz w:val="24"/>
        </w:rPr>
      </w:pPr>
      <w:r>
        <w:rPr>
          <w:rFonts w:ascii="Times New Roman" w:hAnsi="Times New Roman" w:cs="Times New Roman"/>
          <w:sz w:val="24"/>
        </w:rPr>
        <w:t>14.3.</w:t>
      </w:r>
      <w:r>
        <w:rPr>
          <w:rFonts w:ascii="Times New Roman" w:hAnsi="Times New Roman" w:cs="Times New Roman"/>
          <w:sz w:val="24"/>
        </w:rPr>
        <w:tab/>
        <w:t>A garantia na forma de Carta de Fiança Bancária ou Seguro Garantia deverão estar em vigor e cobertura até 90 (noventa) dias após o prazo final de encerramento do contrato.</w:t>
      </w:r>
    </w:p>
    <w:p w14:paraId="0A986D54" w14:textId="77777777" w:rsidR="00C23AC3" w:rsidRDefault="00C23AC3">
      <w:pPr>
        <w:rPr>
          <w:rFonts w:ascii="Times New Roman" w:hAnsi="Times New Roman" w:cs="Times New Roman"/>
          <w:sz w:val="24"/>
        </w:rPr>
      </w:pPr>
    </w:p>
    <w:p w14:paraId="14A6F13B" w14:textId="77777777" w:rsidR="00C23AC3" w:rsidRDefault="0071688A">
      <w:pPr>
        <w:rPr>
          <w:sz w:val="24"/>
        </w:rPr>
      </w:pPr>
      <w:r>
        <w:rPr>
          <w:rFonts w:ascii="Times New Roman" w:hAnsi="Times New Roman" w:cs="Times New Roman"/>
          <w:sz w:val="24"/>
        </w:rPr>
        <w:t>14.4.</w:t>
      </w:r>
      <w:r>
        <w:rPr>
          <w:rFonts w:ascii="Times New Roman" w:hAnsi="Times New Roman" w:cs="Times New Roman"/>
          <w:sz w:val="24"/>
        </w:rPr>
        <w:tab/>
        <w:t>Após a assinatura do Termo de Encerramento Físico (pagamento) do Contrato será devolvida a “Garantia de Execução”, uma vez verificada a perfeita execução do objeto contratual.</w:t>
      </w:r>
    </w:p>
    <w:p w14:paraId="6381235F" w14:textId="77777777" w:rsidR="00C23AC3" w:rsidRDefault="00C23AC3">
      <w:pPr>
        <w:rPr>
          <w:rFonts w:ascii="Times New Roman" w:hAnsi="Times New Roman" w:cs="Times New Roman"/>
          <w:sz w:val="24"/>
        </w:rPr>
      </w:pPr>
    </w:p>
    <w:p w14:paraId="6C36E387" w14:textId="77777777" w:rsidR="00C23AC3" w:rsidRDefault="0071688A">
      <w:pPr>
        <w:rPr>
          <w:sz w:val="24"/>
        </w:rPr>
      </w:pPr>
      <w:r>
        <w:rPr>
          <w:rFonts w:ascii="Times New Roman" w:hAnsi="Times New Roman" w:cs="Times New Roman"/>
          <w:sz w:val="24"/>
        </w:rPr>
        <w:t>14.5.</w:t>
      </w:r>
      <w:r>
        <w:rPr>
          <w:rFonts w:ascii="Times New Roman" w:hAnsi="Times New Roman" w:cs="Times New Roman"/>
          <w:sz w:val="24"/>
        </w:rPr>
        <w:tab/>
        <w:t>A garantia em espécie deverá ser depositada em instituição financeira oficial, credenciada pela CODEVASF, em conta remunerada que poderá ser movimentada somente por ordem da CONTRATANTE.</w:t>
      </w:r>
    </w:p>
    <w:p w14:paraId="10C3A117" w14:textId="77777777" w:rsidR="00C23AC3" w:rsidRDefault="00C23AC3">
      <w:pPr>
        <w:rPr>
          <w:rFonts w:ascii="Times New Roman" w:hAnsi="Times New Roman" w:cs="Times New Roman"/>
          <w:sz w:val="24"/>
        </w:rPr>
      </w:pPr>
    </w:p>
    <w:p w14:paraId="3C07AA53" w14:textId="77777777" w:rsidR="00C23AC3" w:rsidRDefault="0071688A">
      <w:pPr>
        <w:rPr>
          <w:rFonts w:ascii="Times New Roman" w:hAnsi="Times New Roman" w:cs="Times New Roman"/>
          <w:sz w:val="24"/>
        </w:rPr>
      </w:pPr>
      <w:r>
        <w:rPr>
          <w:rFonts w:ascii="Times New Roman" w:hAnsi="Times New Roman" w:cs="Times New Roman"/>
          <w:sz w:val="24"/>
        </w:rPr>
        <w:t>14.6.</w:t>
      </w:r>
      <w:r>
        <w:rPr>
          <w:rFonts w:ascii="Times New Roman" w:hAnsi="Times New Roman" w:cs="Times New Roman"/>
          <w:sz w:val="24"/>
        </w:rPr>
        <w:tab/>
        <w:t>A não integralização da garantia representa inadimplência contratual, passível de aplicação de multas e de rescisão, na forma prevista nas cláusulas contratuais.</w:t>
      </w:r>
    </w:p>
    <w:p w14:paraId="0D1E0A1F" w14:textId="77777777" w:rsidR="00C23AC3" w:rsidRDefault="00C23AC3">
      <w:pPr>
        <w:rPr>
          <w:rFonts w:ascii="Times New Roman" w:hAnsi="Times New Roman" w:cs="Times New Roman"/>
          <w:sz w:val="24"/>
        </w:rPr>
      </w:pPr>
    </w:p>
    <w:p w14:paraId="5477042D" w14:textId="77777777" w:rsidR="00C23AC3" w:rsidRDefault="0071688A">
      <w:pPr>
        <w:rPr>
          <w:rFonts w:ascii="Times New Roman" w:hAnsi="Times New Roman" w:cs="Times New Roman"/>
          <w:sz w:val="24"/>
        </w:rPr>
      </w:pPr>
      <w:r>
        <w:rPr>
          <w:rFonts w:ascii="Times New Roman" w:hAnsi="Times New Roman" w:cs="Times New Roman"/>
          <w:sz w:val="24"/>
        </w:rPr>
        <w:t>14.7.</w:t>
      </w:r>
      <w:r>
        <w:rPr>
          <w:rFonts w:ascii="Times New Roman" w:hAnsi="Times New Roman" w:cs="Times New Roman"/>
          <w:sz w:val="24"/>
        </w:rPr>
        <w:tab/>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74E82609" w14:textId="77777777" w:rsidR="00C23AC3" w:rsidRDefault="00C23AC3">
      <w:pPr>
        <w:rPr>
          <w:rFonts w:ascii="Times New Roman" w:hAnsi="Times New Roman" w:cs="Times New Roman"/>
          <w:sz w:val="24"/>
        </w:rPr>
      </w:pPr>
    </w:p>
    <w:p w14:paraId="0908127F" w14:textId="77777777" w:rsidR="00C23AC3" w:rsidRDefault="0071688A">
      <w:pPr>
        <w:rPr>
          <w:sz w:val="24"/>
        </w:rPr>
      </w:pPr>
      <w:r>
        <w:rPr>
          <w:rFonts w:ascii="Times New Roman" w:hAnsi="Times New Roman" w:cs="Times New Roman"/>
          <w:sz w:val="24"/>
        </w:rPr>
        <w:t>14.8.</w:t>
      </w:r>
      <w:r>
        <w:rPr>
          <w:rFonts w:ascii="Times New Roman" w:hAnsi="Times New Roman" w:cs="Times New Roman"/>
          <w:sz w:val="24"/>
        </w:rPr>
        <w:tab/>
        <w:t>Não haverá nenhuma restituição de garantia em caso de dissolução contratual, na forma do disposto na cláusula de rescisão, hipótese em que a garantia reverterá e será apropriada pela CODEVASF.</w:t>
      </w:r>
    </w:p>
    <w:p w14:paraId="15BA42EB" w14:textId="77777777" w:rsidR="00C23AC3" w:rsidRDefault="00C23AC3">
      <w:pPr>
        <w:rPr>
          <w:rFonts w:ascii="Times New Roman" w:hAnsi="Times New Roman" w:cs="Times New Roman"/>
          <w:sz w:val="24"/>
        </w:rPr>
      </w:pPr>
    </w:p>
    <w:p w14:paraId="25A5EE5D" w14:textId="77777777" w:rsidR="00C23AC3" w:rsidRDefault="0071688A">
      <w:pPr>
        <w:rPr>
          <w:rFonts w:ascii="Times New Roman" w:hAnsi="Times New Roman" w:cs="Times New Roman"/>
          <w:sz w:val="24"/>
        </w:rPr>
      </w:pPr>
      <w:r>
        <w:rPr>
          <w:rFonts w:ascii="Times New Roman" w:hAnsi="Times New Roman" w:cs="Times New Roman"/>
          <w:sz w:val="24"/>
        </w:rPr>
        <w:t>14.9.</w:t>
      </w:r>
      <w:r>
        <w:rPr>
          <w:rFonts w:ascii="Times New Roman" w:hAnsi="Times New Roman" w:cs="Times New Roman"/>
          <w:sz w:val="24"/>
        </w:rPr>
        <w:tab/>
        <w:t>A garantia, qualquer que seja a modalidade escolhida, assegurará o pagamento de:</w:t>
      </w:r>
    </w:p>
    <w:p w14:paraId="69B63A14" w14:textId="77777777" w:rsidR="00C23AC3" w:rsidRDefault="0071688A">
      <w:pPr>
        <w:rPr>
          <w:rFonts w:ascii="Times New Roman" w:hAnsi="Times New Roman" w:cs="Times New Roman"/>
          <w:sz w:val="24"/>
        </w:rPr>
      </w:pPr>
      <w:r>
        <w:rPr>
          <w:rFonts w:ascii="Times New Roman" w:hAnsi="Times New Roman" w:cs="Times New Roman"/>
          <w:sz w:val="24"/>
        </w:rPr>
        <w:t>14.9.1.</w:t>
      </w:r>
      <w:r>
        <w:rPr>
          <w:rFonts w:ascii="Times New Roman" w:hAnsi="Times New Roman" w:cs="Times New Roman"/>
          <w:sz w:val="24"/>
        </w:rPr>
        <w:tab/>
        <w:t>Prejuízos advindos do não cumprimento do objeto do contrato;</w:t>
      </w:r>
    </w:p>
    <w:p w14:paraId="0EDEF85F" w14:textId="77777777" w:rsidR="00C23AC3" w:rsidRDefault="0071688A">
      <w:pPr>
        <w:rPr>
          <w:rFonts w:ascii="Times New Roman" w:hAnsi="Times New Roman" w:cs="Times New Roman"/>
          <w:sz w:val="24"/>
        </w:rPr>
      </w:pPr>
      <w:r>
        <w:rPr>
          <w:rFonts w:ascii="Times New Roman" w:hAnsi="Times New Roman" w:cs="Times New Roman"/>
          <w:sz w:val="24"/>
        </w:rPr>
        <w:t>14.9.2.</w:t>
      </w:r>
      <w:r>
        <w:rPr>
          <w:rFonts w:ascii="Times New Roman" w:hAnsi="Times New Roman" w:cs="Times New Roman"/>
          <w:sz w:val="24"/>
        </w:rPr>
        <w:tab/>
        <w:t>Prejuízos diretos causados à Administração decorrentes de culpa ou dolo durante a execução do contrato;</w:t>
      </w:r>
    </w:p>
    <w:p w14:paraId="3027C244" w14:textId="77777777" w:rsidR="0071688A" w:rsidRDefault="0071688A">
      <w:pPr>
        <w:rPr>
          <w:rFonts w:ascii="Times New Roman" w:hAnsi="Times New Roman" w:cs="Times New Roman"/>
          <w:sz w:val="24"/>
        </w:rPr>
      </w:pPr>
      <w:r>
        <w:rPr>
          <w:rFonts w:ascii="Times New Roman" w:hAnsi="Times New Roman" w:cs="Times New Roman"/>
          <w:sz w:val="24"/>
        </w:rPr>
        <w:t>14.9.3.</w:t>
      </w:r>
      <w:r>
        <w:rPr>
          <w:rFonts w:ascii="Times New Roman" w:hAnsi="Times New Roman" w:cs="Times New Roman"/>
          <w:sz w:val="24"/>
        </w:rPr>
        <w:tab/>
        <w:t xml:space="preserve">Multas moratórias e punitivas aplicadas pela Administração à CONTRATADA; e </w:t>
      </w:r>
    </w:p>
    <w:p w14:paraId="1AEB0598" w14:textId="00547962" w:rsidR="00C23AC3" w:rsidRDefault="0071688A">
      <w:pPr>
        <w:rPr>
          <w:rFonts w:ascii="Times New Roman" w:hAnsi="Times New Roman" w:cs="Times New Roman"/>
          <w:sz w:val="24"/>
        </w:rPr>
      </w:pPr>
      <w:r>
        <w:rPr>
          <w:rFonts w:ascii="Times New Roman" w:hAnsi="Times New Roman" w:cs="Times New Roman"/>
          <w:sz w:val="24"/>
        </w:rPr>
        <w:t>14.9.4.</w:t>
      </w:r>
      <w:r>
        <w:rPr>
          <w:rFonts w:ascii="Times New Roman" w:hAnsi="Times New Roman" w:cs="Times New Roman"/>
          <w:sz w:val="24"/>
        </w:rPr>
        <w:tab/>
        <w:t xml:space="preserve">Obrigações trabalhistas e previdenciárias de qualquer natureza, não adimplidas pela CONTRATADA, quando couber. </w:t>
      </w:r>
    </w:p>
    <w:p w14:paraId="45424AB8" w14:textId="77777777" w:rsidR="00C23AC3" w:rsidRDefault="00C23AC3">
      <w:pPr>
        <w:rPr>
          <w:rFonts w:ascii="Times New Roman" w:hAnsi="Times New Roman" w:cs="Times New Roman"/>
          <w:sz w:val="24"/>
        </w:rPr>
      </w:pPr>
    </w:p>
    <w:p w14:paraId="1B395F05" w14:textId="77777777" w:rsidR="00C23AC3" w:rsidRDefault="0071688A">
      <w:pPr>
        <w:pStyle w:val="Ttulo1"/>
        <w:numPr>
          <w:ilvl w:val="0"/>
          <w:numId w:val="0"/>
        </w:numPr>
        <w:ind w:left="360" w:hanging="360"/>
        <w:rPr>
          <w:sz w:val="24"/>
        </w:rPr>
      </w:pPr>
      <w:bookmarkStart w:id="9" w:name="__RefHeading___Toc495932132"/>
      <w:bookmarkEnd w:id="9"/>
      <w:r>
        <w:rPr>
          <w:rFonts w:ascii="Times New Roman" w:hAnsi="Times New Roman"/>
          <w:sz w:val="24"/>
        </w:rPr>
        <w:t>15.</w:t>
      </w:r>
      <w:r>
        <w:rPr>
          <w:rFonts w:ascii="Times New Roman" w:hAnsi="Times New Roman"/>
          <w:sz w:val="24"/>
        </w:rPr>
        <w:tab/>
        <w:t>RECEBIMENTO DEFINITIVO DO CONTRATO</w:t>
      </w:r>
    </w:p>
    <w:p w14:paraId="02FF050F" w14:textId="77777777" w:rsidR="00C23AC3" w:rsidRDefault="00C23AC3">
      <w:pPr>
        <w:pStyle w:val="Ttulo1"/>
        <w:numPr>
          <w:ilvl w:val="0"/>
          <w:numId w:val="0"/>
        </w:numPr>
        <w:ind w:left="360"/>
        <w:rPr>
          <w:rFonts w:ascii="Times New Roman" w:hAnsi="Times New Roman"/>
          <w:sz w:val="24"/>
        </w:rPr>
      </w:pPr>
    </w:p>
    <w:p w14:paraId="0C71B372" w14:textId="77777777" w:rsidR="00C23AC3" w:rsidRDefault="0071688A">
      <w:pPr>
        <w:pStyle w:val="Ttulo2"/>
        <w:numPr>
          <w:ilvl w:val="0"/>
          <w:numId w:val="0"/>
        </w:numPr>
        <w:rPr>
          <w:sz w:val="24"/>
        </w:rPr>
      </w:pPr>
      <w:r>
        <w:rPr>
          <w:rFonts w:ascii="Times New Roman" w:hAnsi="Times New Roman"/>
          <w:sz w:val="24"/>
        </w:rPr>
        <w:t>15.1.</w:t>
      </w:r>
      <w:r>
        <w:rPr>
          <w:rFonts w:ascii="Times New Roman" w:hAnsi="Times New Roman"/>
          <w:sz w:val="24"/>
        </w:rPr>
        <w:tab/>
        <w:t xml:space="preserve">Após o término dos serviços objeto deste TR, a CONTRATADA requererá à CODEVASF, através da Fiscalização, o seu recebimento provisório, que deverá ocorrer no prazo de 15 (quinze) dias da data da solicitação dos mesmos. </w:t>
      </w:r>
    </w:p>
    <w:p w14:paraId="00FDC93A" w14:textId="77777777" w:rsidR="00C23AC3" w:rsidRDefault="00C23AC3">
      <w:pPr>
        <w:pStyle w:val="Ttulo2"/>
        <w:numPr>
          <w:ilvl w:val="0"/>
          <w:numId w:val="0"/>
        </w:numPr>
        <w:rPr>
          <w:rFonts w:ascii="Times New Roman" w:hAnsi="Times New Roman"/>
          <w:sz w:val="24"/>
        </w:rPr>
      </w:pPr>
    </w:p>
    <w:p w14:paraId="231D7201" w14:textId="77777777" w:rsidR="00C23AC3" w:rsidRDefault="0071688A">
      <w:pPr>
        <w:pStyle w:val="Ttulo2"/>
        <w:numPr>
          <w:ilvl w:val="0"/>
          <w:numId w:val="0"/>
        </w:numPr>
        <w:rPr>
          <w:rFonts w:ascii="Times New Roman" w:hAnsi="Times New Roman"/>
          <w:sz w:val="24"/>
        </w:rPr>
      </w:pPr>
      <w:r>
        <w:rPr>
          <w:rFonts w:ascii="Times New Roman" w:hAnsi="Times New Roman"/>
          <w:sz w:val="24"/>
        </w:rPr>
        <w:t>15.2.</w:t>
      </w:r>
      <w:r>
        <w:rPr>
          <w:rFonts w:ascii="Times New Roman" w:hAnsi="Times New Roman"/>
          <w:sz w:val="24"/>
        </w:rPr>
        <w:tab/>
        <w:t xml:space="preserve">O recebimento definitivo do objeto, após a sua conclusão, obedecerá ao disposto no descrito abaixo: </w:t>
      </w:r>
    </w:p>
    <w:p w14:paraId="3BAB66EF" w14:textId="77777777" w:rsidR="00C23AC3" w:rsidRDefault="0071688A">
      <w:pPr>
        <w:pStyle w:val="Ttulo2"/>
        <w:numPr>
          <w:ilvl w:val="0"/>
          <w:numId w:val="0"/>
        </w:numPr>
        <w:rPr>
          <w:rFonts w:ascii="Times New Roman" w:hAnsi="Times New Roman"/>
          <w:sz w:val="24"/>
        </w:rPr>
      </w:pPr>
      <w:r>
        <w:rPr>
          <w:rFonts w:ascii="Times New Roman" w:hAnsi="Times New Roman"/>
          <w:sz w:val="24"/>
        </w:rPr>
        <w:t>15.2.1.</w:t>
      </w:r>
      <w:r>
        <w:rPr>
          <w:rFonts w:ascii="Times New Roman" w:hAnsi="Times New Roman"/>
          <w:sz w:val="24"/>
        </w:rPr>
        <w:tab/>
        <w:t xml:space="preserve">Provisoriamente, pelo responsável por seu acompanhamento e fiscalização, mediante termo circunstanciado, assinado pelas partes em até 15 (quinze) dias da comunicação escrita do contratado; </w:t>
      </w:r>
    </w:p>
    <w:p w14:paraId="3998C3B7" w14:textId="77777777" w:rsidR="00C23AC3" w:rsidRDefault="0071688A">
      <w:pPr>
        <w:pStyle w:val="Ttulo2"/>
        <w:numPr>
          <w:ilvl w:val="0"/>
          <w:numId w:val="0"/>
        </w:numPr>
        <w:rPr>
          <w:rFonts w:ascii="Times New Roman" w:hAnsi="Times New Roman"/>
          <w:sz w:val="24"/>
        </w:rPr>
      </w:pPr>
      <w:r>
        <w:rPr>
          <w:rFonts w:ascii="Times New Roman" w:hAnsi="Times New Roman"/>
          <w:sz w:val="24"/>
        </w:rPr>
        <w:lastRenderedPageBreak/>
        <w:t>15.2.2.</w:t>
      </w:r>
      <w:r>
        <w:rPr>
          <w:rFonts w:ascii="Times New Roman" w:hAnsi="Times New Roman"/>
          <w:sz w:val="24"/>
        </w:rPr>
        <w:tab/>
        <w:t>Definitivamente, por servidor ou comissão designada pela autoridade competente, mediante termo circunstanciado, assinado pelas partes, após o decurso do prazo de observação, ou vistoria que comprove a adequação do objeto aos termos contratuais.</w:t>
      </w:r>
    </w:p>
    <w:p w14:paraId="34992064" w14:textId="77777777" w:rsidR="00C23AC3" w:rsidRDefault="0071688A">
      <w:pPr>
        <w:pStyle w:val="Ttulo2"/>
        <w:numPr>
          <w:ilvl w:val="0"/>
          <w:numId w:val="0"/>
        </w:numPr>
        <w:rPr>
          <w:rFonts w:ascii="Times New Roman" w:hAnsi="Times New Roman"/>
          <w:sz w:val="24"/>
        </w:rPr>
      </w:pPr>
      <w:r>
        <w:rPr>
          <w:rFonts w:ascii="Times New Roman" w:hAnsi="Times New Roman"/>
          <w:sz w:val="24"/>
        </w:rPr>
        <w:t>15.2.3.</w:t>
      </w:r>
      <w:r>
        <w:rPr>
          <w:rFonts w:ascii="Times New Roman" w:hAnsi="Times New Roman"/>
          <w:sz w:val="24"/>
        </w:rPr>
        <w:tab/>
        <w:t xml:space="preserve">O contratado é obrigado a reparar, corrigir, remover, reconstruir ou substituir, às suas expensas, no total ou em parte, o objeto do contrato em que se verificarem vícios, defeitos ou incorreções resultantes da execução ou de materiais empregados. </w:t>
      </w:r>
    </w:p>
    <w:p w14:paraId="717C7F28" w14:textId="77777777" w:rsidR="00C23AC3" w:rsidRDefault="00C23AC3">
      <w:pPr>
        <w:pStyle w:val="Ttulo2"/>
        <w:numPr>
          <w:ilvl w:val="0"/>
          <w:numId w:val="0"/>
        </w:numPr>
        <w:rPr>
          <w:rFonts w:ascii="Times New Roman" w:hAnsi="Times New Roman"/>
          <w:sz w:val="24"/>
        </w:rPr>
      </w:pPr>
    </w:p>
    <w:p w14:paraId="502711C6" w14:textId="77777777" w:rsidR="00C23AC3" w:rsidRDefault="0071688A">
      <w:pPr>
        <w:pStyle w:val="Ttulo2"/>
        <w:numPr>
          <w:ilvl w:val="0"/>
          <w:numId w:val="0"/>
        </w:numPr>
        <w:rPr>
          <w:rFonts w:ascii="Times New Roman" w:hAnsi="Times New Roman"/>
          <w:sz w:val="24"/>
        </w:rPr>
      </w:pPr>
      <w:r>
        <w:rPr>
          <w:rFonts w:ascii="Times New Roman" w:hAnsi="Times New Roman"/>
          <w:sz w:val="24"/>
        </w:rPr>
        <w:t>15.3.</w:t>
      </w:r>
      <w:r>
        <w:rPr>
          <w:rFonts w:ascii="Times New Roman" w:hAnsi="Times New Roman"/>
          <w:sz w:val="24"/>
        </w:rPr>
        <w:tab/>
        <w:t xml:space="preserve">Na hipótese de o termo circunstanciado ou a verificação a que se refere este item não serem, respectivamente, lavrado ou procedida dentro dos prazos fixados, reputar-se-ão como realizados, desde que comunicados à Administração nos 15 (quinze) dias anteriores à exaustão dos mesmos. </w:t>
      </w:r>
    </w:p>
    <w:p w14:paraId="05E1B6AB" w14:textId="77777777" w:rsidR="00C23AC3" w:rsidRDefault="00C23AC3">
      <w:pPr>
        <w:pStyle w:val="Ttulo2"/>
        <w:numPr>
          <w:ilvl w:val="0"/>
          <w:numId w:val="0"/>
        </w:numPr>
        <w:rPr>
          <w:rFonts w:ascii="Times New Roman" w:hAnsi="Times New Roman"/>
          <w:sz w:val="24"/>
        </w:rPr>
      </w:pPr>
    </w:p>
    <w:p w14:paraId="3F297A84" w14:textId="77777777" w:rsidR="00C23AC3" w:rsidRDefault="0071688A">
      <w:pPr>
        <w:pStyle w:val="Ttulo2"/>
        <w:numPr>
          <w:ilvl w:val="0"/>
          <w:numId w:val="0"/>
        </w:numPr>
        <w:rPr>
          <w:sz w:val="24"/>
        </w:rPr>
      </w:pPr>
      <w:r>
        <w:rPr>
          <w:rFonts w:ascii="Times New Roman" w:hAnsi="Times New Roman"/>
          <w:sz w:val="24"/>
        </w:rPr>
        <w:t>15.4.</w:t>
      </w:r>
      <w:r>
        <w:rPr>
          <w:rFonts w:ascii="Times New Roman" w:hAnsi="Times New Roman"/>
          <w:sz w:val="24"/>
        </w:rPr>
        <w:tab/>
        <w:t xml:space="preserve">A CODEVASF rejeitará, no todo ou em parte fornecimento executado em desacordo com o contrato. </w:t>
      </w:r>
    </w:p>
    <w:p w14:paraId="354DDCDD" w14:textId="77777777" w:rsidR="00C23AC3" w:rsidRDefault="00C23AC3">
      <w:pPr>
        <w:pStyle w:val="Ttulo2"/>
        <w:numPr>
          <w:ilvl w:val="0"/>
          <w:numId w:val="0"/>
        </w:numPr>
        <w:rPr>
          <w:rFonts w:ascii="Times New Roman" w:hAnsi="Times New Roman"/>
          <w:sz w:val="24"/>
        </w:rPr>
      </w:pPr>
    </w:p>
    <w:p w14:paraId="071EEBFF" w14:textId="77777777" w:rsidR="00C23AC3" w:rsidRDefault="0071688A">
      <w:pPr>
        <w:pStyle w:val="Ttulo2"/>
        <w:numPr>
          <w:ilvl w:val="0"/>
          <w:numId w:val="0"/>
        </w:numPr>
        <w:rPr>
          <w:rFonts w:ascii="Times New Roman" w:hAnsi="Times New Roman"/>
          <w:sz w:val="24"/>
        </w:rPr>
      </w:pPr>
      <w:r>
        <w:rPr>
          <w:rFonts w:ascii="Times New Roman" w:hAnsi="Times New Roman"/>
          <w:sz w:val="24"/>
        </w:rPr>
        <w:t>15.5.</w:t>
      </w:r>
      <w:r>
        <w:rPr>
          <w:rFonts w:ascii="Times New Roman" w:hAnsi="Times New Roman"/>
          <w:sz w:val="24"/>
        </w:rPr>
        <w:tab/>
        <w:t xml:space="preserve">A CONTRATADA entende e aceita que o pleno cumprimento do estipulado neste item é condicionante para: </w:t>
      </w:r>
    </w:p>
    <w:p w14:paraId="485043B8" w14:textId="77777777" w:rsidR="00C23AC3" w:rsidRDefault="0071688A">
      <w:pPr>
        <w:pStyle w:val="Ttulo2"/>
        <w:numPr>
          <w:ilvl w:val="0"/>
          <w:numId w:val="0"/>
        </w:numPr>
        <w:rPr>
          <w:sz w:val="24"/>
        </w:rPr>
      </w:pPr>
      <w:r>
        <w:rPr>
          <w:rFonts w:ascii="Times New Roman" w:hAnsi="Times New Roman"/>
          <w:sz w:val="24"/>
        </w:rPr>
        <w:t>15.5.1.</w:t>
      </w:r>
      <w:r>
        <w:rPr>
          <w:rFonts w:ascii="Times New Roman" w:hAnsi="Times New Roman"/>
          <w:sz w:val="24"/>
        </w:rPr>
        <w:tab/>
        <w:t xml:space="preserve">Emissão, pela CODEVASF, do Atestado de Capacidade Técnica; </w:t>
      </w:r>
    </w:p>
    <w:p w14:paraId="4A42B885" w14:textId="77777777" w:rsidR="00C23AC3" w:rsidRDefault="0071688A">
      <w:pPr>
        <w:pStyle w:val="Ttulo2"/>
        <w:numPr>
          <w:ilvl w:val="0"/>
          <w:numId w:val="0"/>
        </w:numPr>
        <w:rPr>
          <w:rFonts w:ascii="Times New Roman" w:hAnsi="Times New Roman"/>
          <w:sz w:val="24"/>
        </w:rPr>
      </w:pPr>
      <w:r>
        <w:rPr>
          <w:rFonts w:ascii="Times New Roman" w:hAnsi="Times New Roman"/>
          <w:sz w:val="24"/>
        </w:rPr>
        <w:t>15.5.2.</w:t>
      </w:r>
      <w:r>
        <w:rPr>
          <w:rFonts w:ascii="Times New Roman" w:hAnsi="Times New Roman"/>
          <w:sz w:val="24"/>
        </w:rPr>
        <w:tab/>
        <w:t xml:space="preserve">Emissão do Termo de Encerramento Físico (TEF); e </w:t>
      </w:r>
    </w:p>
    <w:p w14:paraId="7CAD9583" w14:textId="77777777" w:rsidR="00C23AC3" w:rsidRDefault="0071688A">
      <w:pPr>
        <w:pStyle w:val="Ttulo2"/>
        <w:numPr>
          <w:ilvl w:val="0"/>
          <w:numId w:val="0"/>
        </w:numPr>
        <w:rPr>
          <w:rFonts w:ascii="Times New Roman" w:hAnsi="Times New Roman"/>
          <w:sz w:val="24"/>
        </w:rPr>
      </w:pPr>
      <w:r>
        <w:rPr>
          <w:rFonts w:ascii="Times New Roman" w:hAnsi="Times New Roman"/>
          <w:sz w:val="24"/>
        </w:rPr>
        <w:t>15.5.3.</w:t>
      </w:r>
      <w:r>
        <w:rPr>
          <w:rFonts w:ascii="Times New Roman" w:hAnsi="Times New Roman"/>
          <w:sz w:val="24"/>
        </w:rPr>
        <w:tab/>
        <w:t xml:space="preserve">Liberação da Caução Contratual, quando houver. </w:t>
      </w:r>
    </w:p>
    <w:p w14:paraId="2A4DC292" w14:textId="77777777" w:rsidR="00C23AC3" w:rsidRDefault="00C23AC3">
      <w:pPr>
        <w:pStyle w:val="Ttulo2"/>
        <w:numPr>
          <w:ilvl w:val="0"/>
          <w:numId w:val="0"/>
        </w:numPr>
        <w:rPr>
          <w:rFonts w:ascii="Times New Roman" w:hAnsi="Times New Roman"/>
          <w:sz w:val="24"/>
        </w:rPr>
      </w:pPr>
    </w:p>
    <w:p w14:paraId="042E17CF" w14:textId="77777777" w:rsidR="00C23AC3" w:rsidRDefault="0071688A">
      <w:pPr>
        <w:pStyle w:val="Ttulo2"/>
        <w:numPr>
          <w:ilvl w:val="0"/>
          <w:numId w:val="0"/>
        </w:numPr>
        <w:rPr>
          <w:sz w:val="24"/>
        </w:rPr>
      </w:pPr>
      <w:r>
        <w:rPr>
          <w:rFonts w:ascii="Times New Roman" w:hAnsi="Times New Roman"/>
          <w:sz w:val="24"/>
        </w:rPr>
        <w:t>15.6.</w:t>
      </w:r>
      <w:r>
        <w:rPr>
          <w:rFonts w:ascii="Times New Roman" w:hAnsi="Times New Roman"/>
          <w:sz w:val="24"/>
        </w:rPr>
        <w:tab/>
        <w:t xml:space="preserve">Aceitos e aprovados os fornecimentos, a CODEVASF emitirá o Termo de Encerramento Físico (TEF), que deverá ser assinado por representante autorizado da CONTRATADA, possibilitando a liberação da prestação de garantia. </w:t>
      </w:r>
    </w:p>
    <w:p w14:paraId="77541F96" w14:textId="77777777" w:rsidR="00C23AC3" w:rsidRDefault="00C23AC3">
      <w:pPr>
        <w:pStyle w:val="Ttulo2"/>
        <w:numPr>
          <w:ilvl w:val="0"/>
          <w:numId w:val="0"/>
        </w:numPr>
        <w:rPr>
          <w:rFonts w:ascii="Times New Roman" w:hAnsi="Times New Roman"/>
          <w:sz w:val="24"/>
        </w:rPr>
      </w:pPr>
    </w:p>
    <w:p w14:paraId="714CB0F4" w14:textId="77777777" w:rsidR="00C23AC3" w:rsidRDefault="0071688A">
      <w:pPr>
        <w:pStyle w:val="Ttulo2"/>
        <w:numPr>
          <w:ilvl w:val="0"/>
          <w:numId w:val="0"/>
        </w:numPr>
        <w:rPr>
          <w:sz w:val="24"/>
        </w:rPr>
      </w:pPr>
      <w:r>
        <w:rPr>
          <w:rFonts w:ascii="Times New Roman" w:hAnsi="Times New Roman"/>
          <w:sz w:val="24"/>
        </w:rPr>
        <w:t xml:space="preserve">15.7. O Termo de Encerramento Físico de Contrato (TEF) está condicionado à emissão de Laudo Técnico pela CODEVASF sobre a execução do objeto contratado. </w:t>
      </w:r>
    </w:p>
    <w:p w14:paraId="262D7D66" w14:textId="77777777" w:rsidR="00C23AC3" w:rsidRDefault="00C23AC3">
      <w:pPr>
        <w:pStyle w:val="Ttulo2"/>
        <w:numPr>
          <w:ilvl w:val="0"/>
          <w:numId w:val="0"/>
        </w:numPr>
        <w:rPr>
          <w:rFonts w:ascii="Times New Roman" w:hAnsi="Times New Roman"/>
          <w:sz w:val="24"/>
        </w:rPr>
      </w:pPr>
    </w:p>
    <w:p w14:paraId="3A30762A" w14:textId="77777777" w:rsidR="00C23AC3" w:rsidRDefault="0071688A">
      <w:pPr>
        <w:pStyle w:val="Ttulo2"/>
        <w:numPr>
          <w:ilvl w:val="0"/>
          <w:numId w:val="0"/>
        </w:numPr>
        <w:rPr>
          <w:rFonts w:ascii="Times New Roman" w:hAnsi="Times New Roman"/>
          <w:sz w:val="24"/>
        </w:rPr>
      </w:pPr>
      <w:r>
        <w:rPr>
          <w:rFonts w:ascii="Times New Roman" w:hAnsi="Times New Roman"/>
          <w:sz w:val="24"/>
        </w:rPr>
        <w:t>15.8.</w:t>
      </w:r>
      <w:r>
        <w:rPr>
          <w:rFonts w:ascii="Times New Roman" w:hAnsi="Times New Roman"/>
          <w:sz w:val="24"/>
        </w:rPr>
        <w:tab/>
        <w:t xml:space="preserve">A última fatura somente será encaminhada para pagamento após a emissão do Termo de Encerramento Físico de Contrato (TEF), que deverá ser anexado ao processo de liberação e pagamento. </w:t>
      </w:r>
    </w:p>
    <w:p w14:paraId="7032075D" w14:textId="77777777" w:rsidR="00C23AC3" w:rsidRDefault="00C23AC3">
      <w:pPr>
        <w:pStyle w:val="Ttulo2"/>
        <w:numPr>
          <w:ilvl w:val="0"/>
          <w:numId w:val="0"/>
        </w:numPr>
        <w:rPr>
          <w:rFonts w:ascii="Times New Roman" w:hAnsi="Times New Roman"/>
          <w:sz w:val="24"/>
        </w:rPr>
      </w:pPr>
    </w:p>
    <w:p w14:paraId="4A518062" w14:textId="77777777" w:rsidR="00C23AC3" w:rsidRDefault="0071688A">
      <w:pPr>
        <w:pStyle w:val="Ttulo2"/>
        <w:numPr>
          <w:ilvl w:val="0"/>
          <w:numId w:val="0"/>
        </w:numPr>
        <w:rPr>
          <w:rFonts w:ascii="Times New Roman" w:hAnsi="Times New Roman"/>
          <w:sz w:val="24"/>
        </w:rPr>
      </w:pPr>
      <w:r>
        <w:rPr>
          <w:rFonts w:ascii="Times New Roman" w:hAnsi="Times New Roman"/>
          <w:sz w:val="24"/>
        </w:rPr>
        <w:t>15.9.</w:t>
      </w:r>
      <w:r>
        <w:rPr>
          <w:rFonts w:ascii="Times New Roman" w:hAnsi="Times New Roman"/>
          <w:sz w:val="24"/>
        </w:rPr>
        <w:tab/>
        <w:t xml:space="preserve">O recebimento provisório ou definitivo do objeto não exclui a responsabilidade da CONTRATADA pelos prejuízos resultantes da incorreta execução do contrato </w:t>
      </w:r>
    </w:p>
    <w:p w14:paraId="33B70459" w14:textId="77777777" w:rsidR="00C23AC3" w:rsidRDefault="00C23AC3">
      <w:pPr>
        <w:pStyle w:val="Ttulo2"/>
        <w:numPr>
          <w:ilvl w:val="0"/>
          <w:numId w:val="0"/>
        </w:numPr>
        <w:rPr>
          <w:rFonts w:ascii="Times New Roman" w:eastAsia="TimesNewRoman;Times New Roman" w:hAnsi="Times New Roman"/>
          <w:color w:val="000000"/>
          <w:sz w:val="24"/>
        </w:rPr>
      </w:pPr>
    </w:p>
    <w:p w14:paraId="0F2E8E85" w14:textId="77777777" w:rsidR="00C23AC3" w:rsidRDefault="0071688A">
      <w:pPr>
        <w:pStyle w:val="Ttulo1"/>
        <w:numPr>
          <w:ilvl w:val="0"/>
          <w:numId w:val="0"/>
        </w:numPr>
        <w:ind w:left="360" w:hanging="360"/>
        <w:rPr>
          <w:sz w:val="24"/>
        </w:rPr>
      </w:pPr>
      <w:bookmarkStart w:id="10" w:name="__RefHeading___Toc495932133"/>
      <w:bookmarkEnd w:id="10"/>
      <w:r>
        <w:rPr>
          <w:rFonts w:ascii="Times New Roman" w:hAnsi="Times New Roman"/>
          <w:sz w:val="24"/>
        </w:rPr>
        <w:t>16.</w:t>
      </w:r>
      <w:r>
        <w:rPr>
          <w:rFonts w:ascii="Times New Roman" w:hAnsi="Times New Roman"/>
          <w:sz w:val="24"/>
        </w:rPr>
        <w:tab/>
        <w:t>FISCALIZAÇÃO</w:t>
      </w:r>
    </w:p>
    <w:p w14:paraId="081E4309" w14:textId="77777777" w:rsidR="00C23AC3" w:rsidRDefault="00C23AC3">
      <w:pPr>
        <w:rPr>
          <w:rFonts w:ascii="Times New Roman" w:hAnsi="Times New Roman" w:cs="Times New Roman"/>
          <w:color w:val="FF0000"/>
          <w:sz w:val="24"/>
        </w:rPr>
      </w:pPr>
    </w:p>
    <w:p w14:paraId="0BFE6506" w14:textId="77777777" w:rsidR="00C23AC3" w:rsidRDefault="0071688A">
      <w:pPr>
        <w:pStyle w:val="Ttulo2"/>
        <w:numPr>
          <w:ilvl w:val="0"/>
          <w:numId w:val="0"/>
        </w:numPr>
        <w:rPr>
          <w:sz w:val="24"/>
        </w:rPr>
      </w:pPr>
      <w:r>
        <w:rPr>
          <w:rFonts w:ascii="Times New Roman" w:hAnsi="Times New Roman"/>
          <w:sz w:val="24"/>
        </w:rPr>
        <w:t>16.1.</w:t>
      </w:r>
      <w:r>
        <w:rPr>
          <w:rFonts w:ascii="Times New Roman" w:hAnsi="Times New Roman"/>
          <w:sz w:val="24"/>
        </w:rPr>
        <w:tab/>
        <w:t xml:space="preserve">A gestão do contrato, bem como a fiscalização da execução dos serviços será realizada pela CODEVASF, por técnicos designados, a quem compete verificar se o Licitante vencedor está executando os trabalhos, observando o contrato e os documentos que o integram. </w:t>
      </w:r>
    </w:p>
    <w:p w14:paraId="397645DC" w14:textId="77777777" w:rsidR="00C23AC3" w:rsidRDefault="00C23AC3">
      <w:pPr>
        <w:pStyle w:val="Ttulo2"/>
        <w:numPr>
          <w:ilvl w:val="0"/>
          <w:numId w:val="0"/>
        </w:numPr>
        <w:rPr>
          <w:rFonts w:ascii="Times New Roman" w:hAnsi="Times New Roman"/>
          <w:sz w:val="24"/>
        </w:rPr>
      </w:pPr>
    </w:p>
    <w:p w14:paraId="0962E8FC" w14:textId="77777777" w:rsidR="00C23AC3" w:rsidRDefault="0071688A">
      <w:pPr>
        <w:pStyle w:val="Ttulo2"/>
        <w:numPr>
          <w:ilvl w:val="0"/>
          <w:numId w:val="0"/>
        </w:numPr>
        <w:rPr>
          <w:rFonts w:ascii="Times New Roman" w:hAnsi="Times New Roman"/>
          <w:sz w:val="24"/>
        </w:rPr>
      </w:pPr>
      <w:r>
        <w:rPr>
          <w:rFonts w:ascii="Times New Roman" w:hAnsi="Times New Roman"/>
          <w:sz w:val="24"/>
        </w:rPr>
        <w:t>16.2.</w:t>
      </w:r>
      <w:r>
        <w:rPr>
          <w:rFonts w:ascii="Times New Roman" w:hAnsi="Times New Roman"/>
          <w:sz w:val="24"/>
        </w:rPr>
        <w:tab/>
        <w:t xml:space="preserve">A Fiscalização deverá verificar, periodicamente, no decorrer da execução do contrato, se o Licitante vencedor mantém, em compatibilidade com as obrigações assumidas, todas as condições de habilitação e qualificação exigidas na licitação, comprovada mediante consulta ao SICAF, CADIN ou certidões comprobatórias. </w:t>
      </w:r>
    </w:p>
    <w:p w14:paraId="3290B9C7" w14:textId="77777777" w:rsidR="00C23AC3" w:rsidRDefault="00C23AC3">
      <w:pPr>
        <w:pStyle w:val="Ttulo2"/>
        <w:numPr>
          <w:ilvl w:val="0"/>
          <w:numId w:val="0"/>
        </w:numPr>
        <w:rPr>
          <w:rFonts w:ascii="Times New Roman" w:hAnsi="Times New Roman"/>
          <w:sz w:val="24"/>
        </w:rPr>
      </w:pPr>
    </w:p>
    <w:p w14:paraId="7533E3E7" w14:textId="77777777" w:rsidR="00C23AC3" w:rsidRDefault="0071688A">
      <w:pPr>
        <w:pStyle w:val="Ttulo2"/>
        <w:numPr>
          <w:ilvl w:val="0"/>
          <w:numId w:val="0"/>
        </w:numPr>
        <w:rPr>
          <w:rFonts w:ascii="Times New Roman" w:hAnsi="Times New Roman"/>
          <w:sz w:val="24"/>
        </w:rPr>
      </w:pPr>
      <w:r>
        <w:rPr>
          <w:rFonts w:ascii="Times New Roman" w:hAnsi="Times New Roman"/>
          <w:sz w:val="24"/>
        </w:rPr>
        <w:lastRenderedPageBreak/>
        <w:t>16.3.</w:t>
      </w:r>
      <w:r>
        <w:rPr>
          <w:rFonts w:ascii="Times New Roman" w:hAnsi="Times New Roman"/>
          <w:sz w:val="24"/>
        </w:rPr>
        <w:tab/>
        <w:t xml:space="preserve">A Fiscalização terá poderes para agir e decidir perante a CONTRATADA, inclusive rejeitando fornecimentos que estiverem em desacordo com o Contrato, com as Normas Técnicas vigentes relacionadas ao objeto deste Termo de Referência e com a melhor técnica consagrada pelo uso, obrigando-se desde já a CONTRATADA a assegurar e facilitar o acesso da Fiscalização, aos materiais, e a todos os elementos que forem necessários ao desempenho de sua missão. </w:t>
      </w:r>
    </w:p>
    <w:p w14:paraId="62BB023D" w14:textId="77777777" w:rsidR="00C23AC3" w:rsidRDefault="00C23AC3">
      <w:pPr>
        <w:pStyle w:val="Ttulo2"/>
        <w:numPr>
          <w:ilvl w:val="0"/>
          <w:numId w:val="0"/>
        </w:numPr>
        <w:rPr>
          <w:rFonts w:ascii="Times New Roman" w:hAnsi="Times New Roman"/>
          <w:sz w:val="24"/>
        </w:rPr>
      </w:pPr>
    </w:p>
    <w:p w14:paraId="3B51B899" w14:textId="77777777" w:rsidR="00C23AC3" w:rsidRDefault="0071688A">
      <w:pPr>
        <w:pStyle w:val="Ttulo2"/>
        <w:numPr>
          <w:ilvl w:val="0"/>
          <w:numId w:val="0"/>
        </w:numPr>
        <w:rPr>
          <w:sz w:val="24"/>
        </w:rPr>
      </w:pPr>
      <w:r>
        <w:rPr>
          <w:rFonts w:ascii="Times New Roman" w:hAnsi="Times New Roman"/>
          <w:sz w:val="24"/>
        </w:rPr>
        <w:t>16.4.</w:t>
      </w:r>
      <w:r>
        <w:rPr>
          <w:rFonts w:ascii="Times New Roman" w:hAnsi="Times New Roman"/>
          <w:sz w:val="24"/>
        </w:rPr>
        <w:tab/>
        <w:t xml:space="preserve">A Fiscalização terá plenos poderes para sustar qualquer fornecimento/serviço que não esteja sendo executado dentro dos termos do contrato, dando conhecimento do fato à 5ª Superintendência Regional, responsável pela execução do contrato. </w:t>
      </w:r>
    </w:p>
    <w:p w14:paraId="4923A8A3" w14:textId="77777777" w:rsidR="00C23AC3" w:rsidRDefault="00C23AC3">
      <w:pPr>
        <w:pStyle w:val="Ttulo2"/>
        <w:numPr>
          <w:ilvl w:val="0"/>
          <w:numId w:val="0"/>
        </w:numPr>
        <w:rPr>
          <w:rFonts w:ascii="Times New Roman" w:hAnsi="Times New Roman"/>
          <w:sz w:val="24"/>
        </w:rPr>
      </w:pPr>
    </w:p>
    <w:p w14:paraId="780953FF" w14:textId="77777777" w:rsidR="00C23AC3" w:rsidRDefault="0071688A">
      <w:pPr>
        <w:pStyle w:val="Ttulo2"/>
        <w:numPr>
          <w:ilvl w:val="0"/>
          <w:numId w:val="0"/>
        </w:numPr>
        <w:rPr>
          <w:rFonts w:ascii="Times New Roman" w:hAnsi="Times New Roman"/>
          <w:sz w:val="24"/>
        </w:rPr>
      </w:pPr>
      <w:r>
        <w:rPr>
          <w:rFonts w:ascii="Times New Roman" w:hAnsi="Times New Roman"/>
          <w:sz w:val="24"/>
        </w:rPr>
        <w:t>16.5.</w:t>
      </w:r>
      <w:r>
        <w:rPr>
          <w:rFonts w:ascii="Times New Roman" w:hAnsi="Times New Roman"/>
          <w:sz w:val="24"/>
        </w:rPr>
        <w:tab/>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18E8553A" w14:textId="77777777" w:rsidR="00C23AC3" w:rsidRDefault="0071688A">
      <w:pPr>
        <w:pStyle w:val="Ttulo2"/>
        <w:numPr>
          <w:ilvl w:val="0"/>
          <w:numId w:val="0"/>
        </w:numPr>
        <w:rPr>
          <w:sz w:val="24"/>
        </w:rPr>
      </w:pPr>
      <w:r>
        <w:rPr>
          <w:rFonts w:ascii="Times New Roman" w:hAnsi="Times New Roman"/>
          <w:sz w:val="24"/>
        </w:rPr>
        <w:t>16.6.</w:t>
      </w:r>
      <w:r>
        <w:rPr>
          <w:rFonts w:ascii="Times New Roman" w:hAnsi="Times New Roman"/>
          <w:sz w:val="24"/>
        </w:rPr>
        <w:tab/>
        <w:t xml:space="preserve">Das decisões da Fiscalização poderá a CONTRATADA recorrer à 5ª Superintendência Regional da CODEVASF responsável pelo acompanhamento do contrato, no prazo de 10 (dez) dias úteis da respectiva comunicação. Os recursos relativos a multas serão feitos na forma prevista na respectiva cláusula. </w:t>
      </w:r>
    </w:p>
    <w:p w14:paraId="241A41A7" w14:textId="77777777" w:rsidR="00C23AC3" w:rsidRDefault="00C23AC3">
      <w:pPr>
        <w:rPr>
          <w:rFonts w:ascii="Times New Roman" w:hAnsi="Times New Roman" w:cs="Times New Roman"/>
          <w:sz w:val="24"/>
        </w:rPr>
      </w:pPr>
    </w:p>
    <w:p w14:paraId="1E556442" w14:textId="77777777" w:rsidR="00C23AC3" w:rsidRDefault="0071688A">
      <w:pPr>
        <w:pStyle w:val="Ttulo2"/>
        <w:numPr>
          <w:ilvl w:val="0"/>
          <w:numId w:val="0"/>
        </w:numPr>
        <w:rPr>
          <w:rFonts w:ascii="Times New Roman" w:hAnsi="Times New Roman"/>
          <w:sz w:val="24"/>
        </w:rPr>
      </w:pPr>
      <w:r>
        <w:rPr>
          <w:rFonts w:ascii="Times New Roman" w:hAnsi="Times New Roman"/>
          <w:sz w:val="24"/>
        </w:rPr>
        <w:t>16.7.</w:t>
      </w:r>
      <w:r>
        <w:rPr>
          <w:rFonts w:ascii="Times New Roman" w:hAnsi="Times New Roman"/>
          <w:sz w:val="24"/>
        </w:rPr>
        <w:tab/>
        <w:t xml:space="preserve">A ação e/ou omissão, total ou parcial, da Fiscalização não eximirá a CONTRATADA da integral responsabilidade pela execução do objeto deste contrato. </w:t>
      </w:r>
    </w:p>
    <w:p w14:paraId="4CF4017B" w14:textId="77777777" w:rsidR="00C23AC3" w:rsidRDefault="00C23AC3">
      <w:pPr>
        <w:pStyle w:val="Ttulo2"/>
        <w:numPr>
          <w:ilvl w:val="0"/>
          <w:numId w:val="0"/>
        </w:numPr>
        <w:rPr>
          <w:rFonts w:ascii="Times New Roman" w:hAnsi="Times New Roman"/>
          <w:sz w:val="24"/>
        </w:rPr>
      </w:pPr>
    </w:p>
    <w:p w14:paraId="47E9ACCA" w14:textId="77777777" w:rsidR="00C23AC3" w:rsidRDefault="0071688A">
      <w:pPr>
        <w:pStyle w:val="Ttulo2"/>
        <w:numPr>
          <w:ilvl w:val="0"/>
          <w:numId w:val="0"/>
        </w:numPr>
        <w:rPr>
          <w:sz w:val="24"/>
        </w:rPr>
      </w:pPr>
      <w:r>
        <w:rPr>
          <w:rFonts w:ascii="Times New Roman" w:hAnsi="Times New Roman"/>
          <w:sz w:val="24"/>
        </w:rPr>
        <w:t>16.8.</w:t>
      </w:r>
      <w:r>
        <w:rPr>
          <w:rFonts w:ascii="Times New Roman" w:hAnsi="Times New Roman"/>
          <w:sz w:val="24"/>
        </w:rPr>
        <w:tab/>
        <w:t xml:space="preserve">Fica assegurado aos técnicos da CODEVASF o direito de, a seu exclusivo critério, acompanhar, fiscalizar e participar, total ou parcialmente, diretamente ou através de terceiros, da execução dos fornecimentos/serviços prestados pelo licitante vencedor, com livre acesso ao local de trabalho para obtenção de quaisquer esclarecimentos julgados necessários à execução dos fornecimentos. </w:t>
      </w:r>
    </w:p>
    <w:p w14:paraId="6A96AACE" w14:textId="77777777" w:rsidR="00C23AC3" w:rsidRDefault="00C23AC3">
      <w:pPr>
        <w:pStyle w:val="Ttulo2"/>
        <w:numPr>
          <w:ilvl w:val="0"/>
          <w:numId w:val="0"/>
        </w:numPr>
        <w:rPr>
          <w:rFonts w:ascii="Times New Roman" w:hAnsi="Times New Roman"/>
          <w:sz w:val="24"/>
        </w:rPr>
      </w:pPr>
    </w:p>
    <w:p w14:paraId="3123907B" w14:textId="77777777" w:rsidR="00C23AC3" w:rsidRDefault="0071688A">
      <w:pPr>
        <w:pStyle w:val="Ttulo2"/>
        <w:numPr>
          <w:ilvl w:val="0"/>
          <w:numId w:val="0"/>
        </w:numPr>
        <w:rPr>
          <w:sz w:val="24"/>
        </w:rPr>
      </w:pPr>
      <w:r>
        <w:rPr>
          <w:rFonts w:ascii="Times New Roman" w:hAnsi="Times New Roman"/>
          <w:sz w:val="24"/>
        </w:rPr>
        <w:t>16.9.</w:t>
      </w:r>
      <w:r>
        <w:rPr>
          <w:rFonts w:ascii="Times New Roman" w:hAnsi="Times New Roman"/>
          <w:sz w:val="24"/>
        </w:rPr>
        <w:tab/>
        <w:t xml:space="preserve">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 </w:t>
      </w:r>
    </w:p>
    <w:p w14:paraId="3C6A8AE3" w14:textId="77777777" w:rsidR="00C23AC3" w:rsidRDefault="00C23AC3">
      <w:pPr>
        <w:pStyle w:val="Ttulo2"/>
        <w:numPr>
          <w:ilvl w:val="0"/>
          <w:numId w:val="0"/>
        </w:numPr>
        <w:rPr>
          <w:rFonts w:ascii="Times New Roman" w:hAnsi="Times New Roman"/>
          <w:sz w:val="24"/>
        </w:rPr>
      </w:pPr>
    </w:p>
    <w:p w14:paraId="5E5EF5E3" w14:textId="77777777" w:rsidR="00C23AC3" w:rsidRDefault="0071688A">
      <w:pPr>
        <w:pStyle w:val="Ttulo1"/>
        <w:numPr>
          <w:ilvl w:val="0"/>
          <w:numId w:val="0"/>
        </w:numPr>
        <w:rPr>
          <w:sz w:val="24"/>
        </w:rPr>
      </w:pPr>
      <w:bookmarkStart w:id="11" w:name="__RefHeading___Toc495932137"/>
      <w:bookmarkEnd w:id="11"/>
      <w:r>
        <w:rPr>
          <w:rFonts w:ascii="Times New Roman" w:hAnsi="Times New Roman"/>
          <w:sz w:val="24"/>
        </w:rPr>
        <w:t>17.  CRITÉRIOS DE SUSTENTABILIDADE AMBIENTAL</w:t>
      </w:r>
    </w:p>
    <w:p w14:paraId="7C0BF3FB" w14:textId="77777777" w:rsidR="00C23AC3" w:rsidRDefault="00C23AC3">
      <w:pPr>
        <w:rPr>
          <w:rFonts w:ascii="Times New Roman" w:hAnsi="Times New Roman" w:cs="Times New Roman"/>
          <w:sz w:val="24"/>
        </w:rPr>
      </w:pPr>
    </w:p>
    <w:p w14:paraId="719BE150" w14:textId="77777777" w:rsidR="00C23AC3" w:rsidRDefault="0071688A">
      <w:pPr>
        <w:rPr>
          <w:rFonts w:ascii="Times New Roman" w:hAnsi="Times New Roman" w:cs="Times New Roman"/>
          <w:sz w:val="24"/>
        </w:rPr>
      </w:pPr>
      <w:r>
        <w:rPr>
          <w:rFonts w:ascii="Times New Roman" w:hAnsi="Times New Roman" w:cs="Times New Roman"/>
          <w:sz w:val="24"/>
        </w:rPr>
        <w:t>17.1.</w:t>
      </w:r>
      <w:r>
        <w:rPr>
          <w:rFonts w:ascii="Times New Roman" w:hAnsi="Times New Roman" w:cs="Times New Roman"/>
          <w:sz w:val="24"/>
        </w:rPr>
        <w:tab/>
        <w:t>A fim de garantir a responsabilidade ambiental na execução dos serviços, a CONTRATADA deverá manter empresas credenciadas que adotem regras ambientalmente corretas, bem como possuam inscrição no Cadastro Técnico Federal de Atividades Potencialmente Poluidoras e Utilizadoras de Recursos Ambientais, caso realizem atividades contidas na tabela CTF/APP, mantido pelo IBAMA.</w:t>
      </w:r>
    </w:p>
    <w:p w14:paraId="041FA118" w14:textId="77777777" w:rsidR="00C23AC3" w:rsidRDefault="00C23AC3">
      <w:pPr>
        <w:rPr>
          <w:rFonts w:ascii="Times New Roman" w:hAnsi="Times New Roman" w:cs="Times New Roman"/>
          <w:sz w:val="24"/>
        </w:rPr>
      </w:pPr>
    </w:p>
    <w:p w14:paraId="4C73BFE7" w14:textId="77777777" w:rsidR="00C23AC3" w:rsidRDefault="0071688A">
      <w:pPr>
        <w:rPr>
          <w:rFonts w:ascii="Times New Roman" w:hAnsi="Times New Roman" w:cs="Times New Roman"/>
          <w:sz w:val="24"/>
        </w:rPr>
      </w:pPr>
      <w:r>
        <w:rPr>
          <w:rFonts w:ascii="Times New Roman" w:hAnsi="Times New Roman" w:cs="Times New Roman"/>
          <w:sz w:val="24"/>
        </w:rPr>
        <w:t>17.2.</w:t>
      </w:r>
      <w:r>
        <w:rPr>
          <w:rFonts w:ascii="Times New Roman" w:hAnsi="Times New Roman" w:cs="Times New Roman"/>
          <w:sz w:val="24"/>
        </w:rPr>
        <w:tab/>
        <w:t xml:space="preserve">A CONTRATANTE terá o direito de, em qualquer tempo, fiscalizar a regularidade ambiental das empresas credenciadas pela CONTRATANTE. Constatada alguma irregularidade, a contatada será notificada, para que em prazo determinado providencie as correções necessárias. </w:t>
      </w:r>
    </w:p>
    <w:p w14:paraId="0F95E4E0" w14:textId="1FD542F4" w:rsidR="00C23AC3" w:rsidRDefault="00C23AC3">
      <w:pPr>
        <w:rPr>
          <w:rFonts w:ascii="Times New Roman" w:hAnsi="Times New Roman" w:cs="Times New Roman"/>
          <w:sz w:val="24"/>
        </w:rPr>
      </w:pPr>
    </w:p>
    <w:p w14:paraId="53763C18" w14:textId="79EC3A0F" w:rsidR="00067550" w:rsidRDefault="00067550">
      <w:pPr>
        <w:rPr>
          <w:rFonts w:ascii="Times New Roman" w:hAnsi="Times New Roman" w:cs="Times New Roman"/>
          <w:sz w:val="24"/>
        </w:rPr>
      </w:pPr>
    </w:p>
    <w:p w14:paraId="767C4D61" w14:textId="77777777" w:rsidR="00067550" w:rsidRDefault="00067550">
      <w:pPr>
        <w:rPr>
          <w:rFonts w:ascii="Times New Roman" w:hAnsi="Times New Roman" w:cs="Times New Roman"/>
          <w:sz w:val="24"/>
        </w:rPr>
      </w:pPr>
    </w:p>
    <w:p w14:paraId="047A24B2" w14:textId="77777777" w:rsidR="00C23AC3" w:rsidRDefault="0071688A">
      <w:pPr>
        <w:pStyle w:val="Ttulo1"/>
        <w:numPr>
          <w:ilvl w:val="0"/>
          <w:numId w:val="0"/>
        </w:numPr>
        <w:ind w:left="360" w:hanging="360"/>
        <w:rPr>
          <w:sz w:val="24"/>
        </w:rPr>
      </w:pPr>
      <w:bookmarkStart w:id="12" w:name="__RefHeading___Toc495932138"/>
      <w:bookmarkEnd w:id="12"/>
      <w:r>
        <w:rPr>
          <w:rFonts w:ascii="Times New Roman" w:hAnsi="Times New Roman"/>
          <w:sz w:val="24"/>
        </w:rPr>
        <w:lastRenderedPageBreak/>
        <w:t>18.</w:t>
      </w:r>
      <w:r>
        <w:rPr>
          <w:rFonts w:ascii="Times New Roman" w:hAnsi="Times New Roman"/>
          <w:sz w:val="24"/>
        </w:rPr>
        <w:tab/>
        <w:t>OBRIGAÇÕES DA CONTRATADA</w:t>
      </w:r>
    </w:p>
    <w:p w14:paraId="5CDE606F" w14:textId="77777777" w:rsidR="00C23AC3" w:rsidRDefault="00C23AC3">
      <w:pPr>
        <w:tabs>
          <w:tab w:val="left" w:pos="1080"/>
        </w:tabs>
        <w:autoSpaceDE w:val="0"/>
        <w:rPr>
          <w:rFonts w:ascii="Times New Roman" w:hAnsi="Times New Roman" w:cs="Times New Roman"/>
          <w:b/>
          <w:bCs/>
          <w:sz w:val="24"/>
        </w:rPr>
      </w:pPr>
    </w:p>
    <w:p w14:paraId="5A265CC3" w14:textId="77777777" w:rsidR="00C23AC3" w:rsidRDefault="0071688A">
      <w:pPr>
        <w:pStyle w:val="Ttulo2"/>
        <w:numPr>
          <w:ilvl w:val="0"/>
          <w:numId w:val="0"/>
        </w:numPr>
        <w:rPr>
          <w:sz w:val="24"/>
        </w:rPr>
      </w:pPr>
      <w:r>
        <w:rPr>
          <w:rFonts w:ascii="Times New Roman" w:hAnsi="Times New Roman"/>
          <w:sz w:val="24"/>
        </w:rPr>
        <w:t>18.1.</w:t>
      </w:r>
      <w:r>
        <w:rPr>
          <w:rFonts w:ascii="Times New Roman" w:hAnsi="Times New Roman"/>
          <w:sz w:val="24"/>
        </w:rPr>
        <w:tab/>
        <w:t xml:space="preserve">A CONTRATADA deverá manter rede de postos e estabelecimentos credenciados nos principais municípios do Estado de Alagoas, conforme quadro abaixo, com fornecimento de óleo diesel (S10/comum), gasolina e etanol, arla/lubrificantes/filtros, serviços de borracharia e lavagem geral; e </w:t>
      </w:r>
      <w:r>
        <w:rPr>
          <w:rFonts w:ascii="Times New Roman" w:eastAsia="TimesNewRoman;Times New Roman" w:hAnsi="Times New Roman"/>
          <w:color w:val="000000"/>
          <w:sz w:val="24"/>
        </w:rPr>
        <w:t>em outros Municípios, mediante demanda, priorizando a área de atuação da contratante, uma vez solicitada, num prazo máximo de 60 (sessenta) dias.</w:t>
      </w:r>
    </w:p>
    <w:p w14:paraId="0CC187E6" w14:textId="77777777" w:rsidR="00C23AC3" w:rsidRDefault="00C23AC3">
      <w:pPr>
        <w:rPr>
          <w:rFonts w:ascii="Times New Roman" w:eastAsia="TimesNewRoman;Times New Roman" w:hAnsi="Times New Roman" w:cs="Times New Roman"/>
          <w:color w:val="000000"/>
          <w:sz w:val="24"/>
        </w:rPr>
      </w:pPr>
    </w:p>
    <w:tbl>
      <w:tblPr>
        <w:tblW w:w="10155" w:type="dxa"/>
        <w:tblInd w:w="7" w:type="dxa"/>
        <w:tblCellMar>
          <w:top w:w="55" w:type="dxa"/>
          <w:left w:w="55" w:type="dxa"/>
          <w:bottom w:w="55" w:type="dxa"/>
          <w:right w:w="55" w:type="dxa"/>
        </w:tblCellMar>
        <w:tblLook w:val="0000" w:firstRow="0" w:lastRow="0" w:firstColumn="0" w:lastColumn="0" w:noHBand="0" w:noVBand="0"/>
      </w:tblPr>
      <w:tblGrid>
        <w:gridCol w:w="2595"/>
        <w:gridCol w:w="1815"/>
        <w:gridCol w:w="1905"/>
        <w:gridCol w:w="1890"/>
        <w:gridCol w:w="1950"/>
      </w:tblGrid>
      <w:tr w:rsidR="00C23AC3" w14:paraId="19EE5A0C" w14:textId="77777777">
        <w:tc>
          <w:tcPr>
            <w:tcW w:w="10155" w:type="dxa"/>
            <w:gridSpan w:val="5"/>
            <w:tcBorders>
              <w:top w:val="single" w:sz="4" w:space="0" w:color="000000"/>
              <w:left w:val="single" w:sz="4" w:space="0" w:color="000000"/>
              <w:bottom w:val="single" w:sz="4" w:space="0" w:color="000000"/>
              <w:right w:val="single" w:sz="4" w:space="0" w:color="000000"/>
            </w:tcBorders>
            <w:shd w:val="clear" w:color="auto" w:fill="auto"/>
          </w:tcPr>
          <w:p w14:paraId="77873AF9" w14:textId="77777777" w:rsidR="00C23AC3" w:rsidRDefault="0071688A">
            <w:pPr>
              <w:autoSpaceDE w:val="0"/>
              <w:snapToGrid w:val="0"/>
              <w:jc w:val="center"/>
              <w:rPr>
                <w:rFonts w:ascii="Times New Roman" w:eastAsia="TimesNewRoman;Times New Roman" w:hAnsi="Times New Roman" w:cs="Times New Roman"/>
                <w:b/>
                <w:bCs/>
                <w:color w:val="000000"/>
                <w:szCs w:val="20"/>
              </w:rPr>
            </w:pPr>
            <w:r>
              <w:rPr>
                <w:rFonts w:ascii="Times New Roman" w:eastAsia="TimesNewRoman;Times New Roman" w:hAnsi="Times New Roman" w:cs="Times New Roman"/>
                <w:b/>
                <w:bCs/>
                <w:color w:val="000000"/>
                <w:szCs w:val="20"/>
              </w:rPr>
              <w:t>Localidade por Superintendência, Escritórios de Representação, Unidades externas e Municípios Polos em Alagoas.</w:t>
            </w:r>
          </w:p>
        </w:tc>
      </w:tr>
      <w:tr w:rsidR="00C23AC3" w14:paraId="104C3724" w14:textId="77777777">
        <w:tc>
          <w:tcPr>
            <w:tcW w:w="10155" w:type="dxa"/>
            <w:gridSpan w:val="5"/>
            <w:tcBorders>
              <w:top w:val="single" w:sz="4" w:space="0" w:color="000000"/>
              <w:left w:val="single" w:sz="4" w:space="0" w:color="000000"/>
              <w:bottom w:val="single" w:sz="4" w:space="0" w:color="000000"/>
              <w:right w:val="single" w:sz="4" w:space="0" w:color="000000"/>
            </w:tcBorders>
            <w:shd w:val="clear" w:color="auto" w:fill="CCCCCC"/>
          </w:tcPr>
          <w:p w14:paraId="68012DF0" w14:textId="77777777" w:rsidR="00C23AC3" w:rsidRDefault="0071688A">
            <w:pPr>
              <w:autoSpaceDE w:val="0"/>
              <w:snapToGrid w:val="0"/>
              <w:jc w:val="center"/>
              <w:rPr>
                <w:rFonts w:ascii="Times New Roman" w:eastAsia="TimesNewRoman;Times New Roman" w:hAnsi="Times New Roman" w:cs="Times New Roman"/>
                <w:b/>
                <w:bCs/>
                <w:color w:val="000000"/>
                <w:szCs w:val="20"/>
              </w:rPr>
            </w:pPr>
            <w:r>
              <w:rPr>
                <w:rFonts w:ascii="Times New Roman" w:eastAsia="TimesNewRoman;Times New Roman" w:hAnsi="Times New Roman" w:cs="Times New Roman"/>
                <w:b/>
                <w:bCs/>
                <w:color w:val="000000"/>
                <w:szCs w:val="20"/>
              </w:rPr>
              <w:t>5ª SR, 5ª EMA e 5ª CII</w:t>
            </w:r>
          </w:p>
        </w:tc>
      </w:tr>
      <w:tr w:rsidR="00C23AC3" w14:paraId="323B2DF6" w14:textId="77777777">
        <w:trPr>
          <w:trHeight w:val="408"/>
        </w:trPr>
        <w:tc>
          <w:tcPr>
            <w:tcW w:w="2595" w:type="dxa"/>
            <w:tcBorders>
              <w:top w:val="single" w:sz="4" w:space="0" w:color="000000"/>
              <w:left w:val="single" w:sz="4" w:space="0" w:color="000000"/>
              <w:bottom w:val="single" w:sz="4" w:space="0" w:color="000000"/>
            </w:tcBorders>
            <w:shd w:val="clear" w:color="auto" w:fill="auto"/>
            <w:vAlign w:val="center"/>
          </w:tcPr>
          <w:p w14:paraId="56EC2995" w14:textId="77777777" w:rsidR="00C23AC3" w:rsidRDefault="0071688A">
            <w:pPr>
              <w:autoSpaceDE w:val="0"/>
              <w:snapToGrid w:val="0"/>
              <w:jc w:val="center"/>
              <w:rPr>
                <w:rFonts w:ascii="Times New Roman" w:eastAsia="TimesNewRoman;Times New Roman" w:hAnsi="Times New Roman" w:cs="Times New Roman"/>
                <w:b/>
                <w:bCs/>
                <w:color w:val="000000"/>
                <w:szCs w:val="20"/>
              </w:rPr>
            </w:pPr>
            <w:r>
              <w:rPr>
                <w:rFonts w:ascii="Times New Roman" w:eastAsia="TimesNewRoman;Times New Roman" w:hAnsi="Times New Roman" w:cs="Times New Roman"/>
                <w:b/>
                <w:bCs/>
                <w:color w:val="000000"/>
                <w:szCs w:val="20"/>
              </w:rPr>
              <w:t>Penedo/AL</w:t>
            </w:r>
          </w:p>
        </w:tc>
        <w:tc>
          <w:tcPr>
            <w:tcW w:w="1815" w:type="dxa"/>
            <w:tcBorders>
              <w:top w:val="single" w:sz="4" w:space="0" w:color="000000"/>
              <w:left w:val="single" w:sz="4" w:space="0" w:color="000000"/>
              <w:bottom w:val="single" w:sz="4" w:space="0" w:color="000000"/>
            </w:tcBorders>
            <w:shd w:val="clear" w:color="auto" w:fill="auto"/>
            <w:vAlign w:val="center"/>
          </w:tcPr>
          <w:p w14:paraId="3D041A3D" w14:textId="77777777" w:rsidR="00C23AC3" w:rsidRDefault="0071688A">
            <w:pPr>
              <w:autoSpaceDE w:val="0"/>
              <w:snapToGrid w:val="0"/>
              <w:jc w:val="center"/>
              <w:rPr>
                <w:rFonts w:ascii="Times New Roman" w:eastAsia="TimesNewRoman;Times New Roman" w:hAnsi="Times New Roman" w:cs="Times New Roman"/>
                <w:b/>
                <w:bCs/>
                <w:color w:val="000000"/>
                <w:szCs w:val="20"/>
              </w:rPr>
            </w:pPr>
            <w:r>
              <w:rPr>
                <w:rFonts w:ascii="Times New Roman" w:eastAsia="TimesNewRoman;Times New Roman" w:hAnsi="Times New Roman" w:cs="Times New Roman"/>
                <w:b/>
                <w:bCs/>
                <w:color w:val="000000"/>
                <w:szCs w:val="20"/>
              </w:rPr>
              <w:t>Delmiro Gouveia/AL</w:t>
            </w:r>
          </w:p>
        </w:tc>
        <w:tc>
          <w:tcPr>
            <w:tcW w:w="1905" w:type="dxa"/>
            <w:tcBorders>
              <w:top w:val="single" w:sz="4" w:space="0" w:color="000000"/>
              <w:left w:val="single" w:sz="4" w:space="0" w:color="000000"/>
              <w:bottom w:val="single" w:sz="4" w:space="0" w:color="000000"/>
            </w:tcBorders>
            <w:shd w:val="clear" w:color="auto" w:fill="auto"/>
            <w:vAlign w:val="center"/>
          </w:tcPr>
          <w:p w14:paraId="616F5938" w14:textId="77777777" w:rsidR="00C23AC3" w:rsidRDefault="0071688A">
            <w:pPr>
              <w:autoSpaceDE w:val="0"/>
              <w:snapToGrid w:val="0"/>
              <w:jc w:val="center"/>
              <w:rPr>
                <w:rFonts w:ascii="Times New Roman" w:eastAsia="TimesNewRoman;Times New Roman" w:hAnsi="Times New Roman" w:cs="Times New Roman"/>
                <w:b/>
                <w:bCs/>
                <w:color w:val="000000"/>
                <w:szCs w:val="20"/>
              </w:rPr>
            </w:pPr>
            <w:r>
              <w:rPr>
                <w:rFonts w:ascii="Times New Roman" w:eastAsia="TimesNewRoman;Times New Roman" w:hAnsi="Times New Roman" w:cs="Times New Roman"/>
                <w:b/>
                <w:bCs/>
                <w:color w:val="000000"/>
                <w:szCs w:val="20"/>
              </w:rPr>
              <w:t>Porto Real do Colégio/AL</w:t>
            </w:r>
          </w:p>
        </w:tc>
        <w:tc>
          <w:tcPr>
            <w:tcW w:w="1890" w:type="dxa"/>
            <w:tcBorders>
              <w:top w:val="single" w:sz="4" w:space="0" w:color="000000"/>
              <w:left w:val="single" w:sz="4" w:space="0" w:color="000000"/>
              <w:bottom w:val="single" w:sz="4" w:space="0" w:color="000000"/>
            </w:tcBorders>
            <w:shd w:val="clear" w:color="auto" w:fill="auto"/>
            <w:vAlign w:val="center"/>
          </w:tcPr>
          <w:p w14:paraId="07BEA8FE" w14:textId="77777777" w:rsidR="00C23AC3" w:rsidRDefault="0071688A">
            <w:pPr>
              <w:autoSpaceDE w:val="0"/>
              <w:snapToGrid w:val="0"/>
              <w:jc w:val="center"/>
              <w:rPr>
                <w:rFonts w:ascii="Times New Roman" w:eastAsia="TimesNewRoman;Times New Roman" w:hAnsi="Times New Roman" w:cs="Times New Roman"/>
                <w:b/>
                <w:bCs/>
                <w:color w:val="000000"/>
                <w:szCs w:val="20"/>
              </w:rPr>
            </w:pPr>
            <w:r>
              <w:rPr>
                <w:rFonts w:ascii="Times New Roman" w:eastAsia="TimesNewRoman;Times New Roman" w:hAnsi="Times New Roman" w:cs="Times New Roman"/>
                <w:b/>
                <w:bCs/>
                <w:color w:val="000000"/>
                <w:szCs w:val="20"/>
              </w:rPr>
              <w:t>Maceió/AL</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5BE1D" w14:textId="77777777" w:rsidR="00C23AC3" w:rsidRDefault="0071688A">
            <w:pPr>
              <w:autoSpaceDE w:val="0"/>
              <w:snapToGrid w:val="0"/>
              <w:jc w:val="center"/>
              <w:rPr>
                <w:rFonts w:ascii="Times New Roman" w:eastAsia="TimesNewRoman;Times New Roman" w:hAnsi="Times New Roman" w:cs="Times New Roman"/>
                <w:b/>
                <w:bCs/>
                <w:color w:val="000000"/>
                <w:szCs w:val="20"/>
              </w:rPr>
            </w:pPr>
            <w:r>
              <w:rPr>
                <w:rFonts w:ascii="Times New Roman" w:eastAsia="TimesNewRoman;Times New Roman" w:hAnsi="Times New Roman" w:cs="Times New Roman"/>
                <w:b/>
                <w:bCs/>
                <w:color w:val="000000"/>
                <w:szCs w:val="20"/>
              </w:rPr>
              <w:t>Arapiraca/AL</w:t>
            </w:r>
          </w:p>
        </w:tc>
      </w:tr>
      <w:tr w:rsidR="00C23AC3" w14:paraId="27053427" w14:textId="77777777">
        <w:trPr>
          <w:trHeight w:val="408"/>
        </w:trPr>
        <w:tc>
          <w:tcPr>
            <w:tcW w:w="2595" w:type="dxa"/>
            <w:tcBorders>
              <w:top w:val="single" w:sz="4" w:space="0" w:color="000000"/>
              <w:left w:val="single" w:sz="4" w:space="0" w:color="000000"/>
              <w:bottom w:val="single" w:sz="4" w:space="0" w:color="000000"/>
            </w:tcBorders>
            <w:shd w:val="clear" w:color="auto" w:fill="auto"/>
            <w:vAlign w:val="center"/>
          </w:tcPr>
          <w:p w14:paraId="235EFE86" w14:textId="77777777" w:rsidR="00C23AC3" w:rsidRDefault="0071688A">
            <w:pPr>
              <w:autoSpaceDE w:val="0"/>
              <w:snapToGrid w:val="0"/>
              <w:jc w:val="center"/>
              <w:rPr>
                <w:rFonts w:ascii="Times New Roman" w:eastAsia="TimesNewRoman;Times New Roman" w:hAnsi="Times New Roman" w:cs="Times New Roman"/>
                <w:b/>
                <w:bCs/>
                <w:color w:val="000000"/>
                <w:szCs w:val="20"/>
              </w:rPr>
            </w:pPr>
            <w:r>
              <w:rPr>
                <w:rFonts w:ascii="Times New Roman" w:eastAsia="TimesNewRoman;Times New Roman" w:hAnsi="Times New Roman" w:cs="Times New Roman"/>
                <w:b/>
                <w:bCs/>
                <w:color w:val="000000"/>
                <w:szCs w:val="20"/>
              </w:rPr>
              <w:t>Santana do Ipanema/AL</w:t>
            </w:r>
          </w:p>
        </w:tc>
        <w:tc>
          <w:tcPr>
            <w:tcW w:w="1815" w:type="dxa"/>
            <w:tcBorders>
              <w:top w:val="single" w:sz="4" w:space="0" w:color="000000"/>
              <w:left w:val="single" w:sz="4" w:space="0" w:color="000000"/>
              <w:bottom w:val="single" w:sz="4" w:space="0" w:color="000000"/>
            </w:tcBorders>
            <w:shd w:val="clear" w:color="auto" w:fill="auto"/>
            <w:vAlign w:val="center"/>
          </w:tcPr>
          <w:p w14:paraId="0E573173" w14:textId="77777777" w:rsidR="00C23AC3" w:rsidRDefault="0071688A">
            <w:pPr>
              <w:autoSpaceDE w:val="0"/>
              <w:snapToGrid w:val="0"/>
              <w:jc w:val="center"/>
              <w:rPr>
                <w:rFonts w:ascii="Times New Roman" w:eastAsia="TimesNewRoman;Times New Roman" w:hAnsi="Times New Roman" w:cs="Times New Roman"/>
                <w:b/>
                <w:bCs/>
                <w:color w:val="000000"/>
                <w:szCs w:val="20"/>
              </w:rPr>
            </w:pPr>
            <w:r>
              <w:rPr>
                <w:rFonts w:ascii="Times New Roman" w:eastAsia="TimesNewRoman;Times New Roman" w:hAnsi="Times New Roman" w:cs="Times New Roman"/>
                <w:b/>
                <w:bCs/>
                <w:color w:val="000000"/>
                <w:szCs w:val="20"/>
              </w:rPr>
              <w:t>União dos Palmares/AL</w:t>
            </w:r>
          </w:p>
        </w:tc>
        <w:tc>
          <w:tcPr>
            <w:tcW w:w="1905" w:type="dxa"/>
            <w:tcBorders>
              <w:top w:val="single" w:sz="4" w:space="0" w:color="000000"/>
              <w:left w:val="single" w:sz="4" w:space="0" w:color="000000"/>
              <w:bottom w:val="single" w:sz="4" w:space="0" w:color="000000"/>
            </w:tcBorders>
            <w:shd w:val="clear" w:color="auto" w:fill="auto"/>
            <w:vAlign w:val="center"/>
          </w:tcPr>
          <w:p w14:paraId="4210C94A" w14:textId="77777777" w:rsidR="00C23AC3" w:rsidRDefault="0071688A">
            <w:pPr>
              <w:autoSpaceDE w:val="0"/>
              <w:snapToGrid w:val="0"/>
              <w:jc w:val="center"/>
              <w:rPr>
                <w:rFonts w:ascii="Times New Roman" w:eastAsia="TimesNewRoman;Times New Roman" w:hAnsi="Times New Roman" w:cs="Times New Roman"/>
                <w:b/>
                <w:bCs/>
                <w:color w:val="000000"/>
                <w:szCs w:val="20"/>
              </w:rPr>
            </w:pPr>
            <w:r>
              <w:rPr>
                <w:rFonts w:ascii="Times New Roman" w:eastAsia="TimesNewRoman;Times New Roman" w:hAnsi="Times New Roman" w:cs="Times New Roman"/>
                <w:b/>
                <w:bCs/>
                <w:color w:val="000000"/>
                <w:szCs w:val="20"/>
              </w:rPr>
              <w:t>Coruripe/AL</w:t>
            </w:r>
          </w:p>
        </w:tc>
        <w:tc>
          <w:tcPr>
            <w:tcW w:w="1890" w:type="dxa"/>
            <w:tcBorders>
              <w:top w:val="single" w:sz="4" w:space="0" w:color="000000"/>
              <w:left w:val="single" w:sz="4" w:space="0" w:color="000000"/>
              <w:bottom w:val="single" w:sz="4" w:space="0" w:color="000000"/>
            </w:tcBorders>
            <w:shd w:val="clear" w:color="auto" w:fill="auto"/>
            <w:vAlign w:val="center"/>
          </w:tcPr>
          <w:p w14:paraId="190704C9" w14:textId="77777777" w:rsidR="00C23AC3" w:rsidRDefault="0071688A">
            <w:pPr>
              <w:autoSpaceDE w:val="0"/>
              <w:snapToGrid w:val="0"/>
              <w:jc w:val="center"/>
              <w:rPr>
                <w:rFonts w:ascii="Times New Roman" w:eastAsia="TimesNewRoman;Times New Roman" w:hAnsi="Times New Roman" w:cs="Times New Roman"/>
                <w:b/>
                <w:bCs/>
                <w:color w:val="000000"/>
                <w:szCs w:val="20"/>
              </w:rPr>
            </w:pPr>
            <w:r>
              <w:rPr>
                <w:rFonts w:ascii="Times New Roman" w:eastAsia="TimesNewRoman;Times New Roman" w:hAnsi="Times New Roman" w:cs="Times New Roman"/>
                <w:b/>
                <w:bCs/>
                <w:color w:val="000000"/>
                <w:szCs w:val="20"/>
              </w:rPr>
              <w:t>Batalha/AL</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F51E3" w14:textId="77777777" w:rsidR="00C23AC3" w:rsidRDefault="0071688A">
            <w:pPr>
              <w:autoSpaceDE w:val="0"/>
              <w:snapToGrid w:val="0"/>
              <w:jc w:val="center"/>
              <w:rPr>
                <w:rFonts w:ascii="Times New Roman" w:eastAsia="TimesNewRoman;Times New Roman" w:hAnsi="Times New Roman" w:cs="Times New Roman"/>
                <w:b/>
                <w:bCs/>
                <w:color w:val="000000"/>
                <w:szCs w:val="20"/>
              </w:rPr>
            </w:pPr>
            <w:r>
              <w:rPr>
                <w:rFonts w:ascii="Times New Roman" w:eastAsia="TimesNewRoman;Times New Roman" w:hAnsi="Times New Roman" w:cs="Times New Roman"/>
                <w:b/>
                <w:bCs/>
                <w:color w:val="000000"/>
                <w:szCs w:val="20"/>
              </w:rPr>
              <w:t>Maragogi/AL</w:t>
            </w:r>
          </w:p>
        </w:tc>
      </w:tr>
      <w:tr w:rsidR="00C23AC3" w14:paraId="6E4A1CF8" w14:textId="77777777">
        <w:trPr>
          <w:trHeight w:val="408"/>
        </w:trPr>
        <w:tc>
          <w:tcPr>
            <w:tcW w:w="2595" w:type="dxa"/>
            <w:tcBorders>
              <w:top w:val="single" w:sz="4" w:space="0" w:color="000000"/>
              <w:left w:val="single" w:sz="4" w:space="0" w:color="000000"/>
              <w:bottom w:val="single" w:sz="4" w:space="0" w:color="000000"/>
            </w:tcBorders>
            <w:shd w:val="clear" w:color="auto" w:fill="auto"/>
            <w:vAlign w:val="center"/>
          </w:tcPr>
          <w:p w14:paraId="0DAE88F9" w14:textId="77777777" w:rsidR="00C23AC3" w:rsidRDefault="0071688A">
            <w:pPr>
              <w:autoSpaceDE w:val="0"/>
              <w:snapToGrid w:val="0"/>
              <w:jc w:val="center"/>
              <w:rPr>
                <w:rFonts w:ascii="Times New Roman" w:eastAsia="TimesNewRoman;Times New Roman" w:hAnsi="Times New Roman" w:cs="Times New Roman"/>
                <w:b/>
                <w:bCs/>
                <w:color w:val="000000"/>
                <w:szCs w:val="20"/>
              </w:rPr>
            </w:pPr>
            <w:r>
              <w:rPr>
                <w:rFonts w:ascii="Times New Roman" w:eastAsia="TimesNewRoman;Times New Roman" w:hAnsi="Times New Roman" w:cs="Times New Roman"/>
                <w:b/>
                <w:bCs/>
                <w:color w:val="000000"/>
                <w:szCs w:val="20"/>
              </w:rPr>
              <w:t>Palmeira dos Índios/AL</w:t>
            </w:r>
          </w:p>
        </w:tc>
        <w:tc>
          <w:tcPr>
            <w:tcW w:w="1815" w:type="dxa"/>
            <w:tcBorders>
              <w:top w:val="single" w:sz="4" w:space="0" w:color="000000"/>
              <w:left w:val="single" w:sz="4" w:space="0" w:color="000000"/>
              <w:bottom w:val="single" w:sz="4" w:space="0" w:color="000000"/>
            </w:tcBorders>
            <w:shd w:val="clear" w:color="auto" w:fill="auto"/>
            <w:vAlign w:val="center"/>
          </w:tcPr>
          <w:p w14:paraId="7BC972E6" w14:textId="77777777" w:rsidR="00C23AC3" w:rsidRDefault="0071688A">
            <w:pPr>
              <w:autoSpaceDE w:val="0"/>
              <w:snapToGrid w:val="0"/>
              <w:jc w:val="center"/>
              <w:rPr>
                <w:rFonts w:ascii="Times New Roman" w:eastAsia="TimesNewRoman;Times New Roman" w:hAnsi="Times New Roman" w:cs="Times New Roman"/>
                <w:b/>
                <w:bCs/>
                <w:color w:val="000000"/>
                <w:szCs w:val="20"/>
              </w:rPr>
            </w:pPr>
            <w:r>
              <w:rPr>
                <w:rFonts w:ascii="Times New Roman" w:eastAsia="TimesNewRoman;Times New Roman" w:hAnsi="Times New Roman" w:cs="Times New Roman"/>
                <w:b/>
                <w:bCs/>
                <w:color w:val="000000"/>
                <w:szCs w:val="20"/>
              </w:rPr>
              <w:t>Viçosa/AL</w:t>
            </w:r>
          </w:p>
        </w:tc>
        <w:tc>
          <w:tcPr>
            <w:tcW w:w="1905" w:type="dxa"/>
            <w:tcBorders>
              <w:top w:val="single" w:sz="4" w:space="0" w:color="000000"/>
              <w:left w:val="single" w:sz="4" w:space="0" w:color="000000"/>
              <w:bottom w:val="single" w:sz="4" w:space="0" w:color="000000"/>
            </w:tcBorders>
            <w:shd w:val="clear" w:color="auto" w:fill="auto"/>
            <w:vAlign w:val="center"/>
          </w:tcPr>
          <w:p w14:paraId="7A49D577" w14:textId="77777777" w:rsidR="00C23AC3" w:rsidRDefault="0071688A">
            <w:pPr>
              <w:autoSpaceDE w:val="0"/>
              <w:snapToGrid w:val="0"/>
              <w:jc w:val="center"/>
              <w:rPr>
                <w:rFonts w:ascii="Times New Roman" w:eastAsia="TimesNewRoman;Times New Roman" w:hAnsi="Times New Roman" w:cs="Times New Roman"/>
                <w:b/>
                <w:bCs/>
                <w:color w:val="000000"/>
                <w:szCs w:val="20"/>
              </w:rPr>
            </w:pPr>
            <w:r>
              <w:rPr>
                <w:rFonts w:ascii="Times New Roman" w:eastAsia="TimesNewRoman;Times New Roman" w:hAnsi="Times New Roman" w:cs="Times New Roman"/>
                <w:b/>
                <w:bCs/>
                <w:color w:val="000000"/>
                <w:szCs w:val="20"/>
              </w:rPr>
              <w:t>Piranhas/AL</w:t>
            </w:r>
          </w:p>
        </w:tc>
        <w:tc>
          <w:tcPr>
            <w:tcW w:w="1890" w:type="dxa"/>
            <w:tcBorders>
              <w:top w:val="single" w:sz="4" w:space="0" w:color="000000"/>
              <w:left w:val="single" w:sz="4" w:space="0" w:color="000000"/>
              <w:bottom w:val="single" w:sz="4" w:space="0" w:color="000000"/>
            </w:tcBorders>
            <w:shd w:val="clear" w:color="auto" w:fill="auto"/>
            <w:vAlign w:val="center"/>
          </w:tcPr>
          <w:p w14:paraId="7D8F366E" w14:textId="77777777" w:rsidR="00C23AC3" w:rsidRDefault="0071688A">
            <w:pPr>
              <w:autoSpaceDE w:val="0"/>
              <w:snapToGrid w:val="0"/>
              <w:jc w:val="center"/>
              <w:rPr>
                <w:rFonts w:ascii="Times New Roman" w:eastAsia="TimesNewRoman;Times New Roman" w:hAnsi="Times New Roman" w:cs="Times New Roman"/>
                <w:b/>
                <w:bCs/>
                <w:color w:val="000000"/>
                <w:szCs w:val="20"/>
              </w:rPr>
            </w:pPr>
            <w:r>
              <w:rPr>
                <w:rFonts w:ascii="Times New Roman" w:eastAsia="TimesNewRoman;Times New Roman" w:hAnsi="Times New Roman" w:cs="Times New Roman"/>
                <w:b/>
                <w:bCs/>
                <w:color w:val="000000"/>
                <w:szCs w:val="20"/>
              </w:rPr>
              <w:t>São Miguel dos Campos/AL</w:t>
            </w:r>
          </w:p>
        </w:tc>
        <w:tc>
          <w:tcPr>
            <w:tcW w:w="1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81211" w14:textId="77777777" w:rsidR="00C23AC3" w:rsidRDefault="0071688A">
            <w:pPr>
              <w:autoSpaceDE w:val="0"/>
              <w:snapToGrid w:val="0"/>
              <w:jc w:val="center"/>
              <w:rPr>
                <w:rFonts w:ascii="Times New Roman" w:eastAsia="TimesNewRoman;Times New Roman" w:hAnsi="Times New Roman" w:cs="Times New Roman"/>
                <w:b/>
                <w:bCs/>
                <w:color w:val="000000"/>
                <w:szCs w:val="20"/>
              </w:rPr>
            </w:pPr>
            <w:r>
              <w:rPr>
                <w:rFonts w:ascii="Times New Roman" w:eastAsia="TimesNewRoman;Times New Roman" w:hAnsi="Times New Roman" w:cs="Times New Roman"/>
                <w:b/>
                <w:bCs/>
                <w:color w:val="000000"/>
                <w:szCs w:val="20"/>
              </w:rPr>
              <w:t>Major Isidoro/AL</w:t>
            </w:r>
          </w:p>
        </w:tc>
      </w:tr>
    </w:tbl>
    <w:p w14:paraId="2C464D9B" w14:textId="77777777" w:rsidR="00C23AC3" w:rsidRDefault="00C23AC3">
      <w:pPr>
        <w:pStyle w:val="Ttulo2"/>
        <w:numPr>
          <w:ilvl w:val="0"/>
          <w:numId w:val="0"/>
        </w:numPr>
        <w:rPr>
          <w:rFonts w:ascii="Times New Roman" w:hAnsi="Times New Roman"/>
          <w:sz w:val="22"/>
          <w:szCs w:val="22"/>
        </w:rPr>
      </w:pPr>
    </w:p>
    <w:p w14:paraId="201C025C" w14:textId="77777777" w:rsidR="00C23AC3" w:rsidRDefault="0071688A">
      <w:pPr>
        <w:pStyle w:val="Ttulo2"/>
        <w:numPr>
          <w:ilvl w:val="0"/>
          <w:numId w:val="0"/>
        </w:numPr>
        <w:rPr>
          <w:rFonts w:ascii="Times New Roman" w:hAnsi="Times New Roman"/>
          <w:sz w:val="24"/>
        </w:rPr>
      </w:pPr>
      <w:r>
        <w:rPr>
          <w:rFonts w:ascii="Times New Roman" w:hAnsi="Times New Roman"/>
          <w:sz w:val="24"/>
        </w:rPr>
        <w:t>18.2.</w:t>
      </w:r>
      <w:r>
        <w:rPr>
          <w:rFonts w:ascii="Times New Roman" w:hAnsi="Times New Roman"/>
          <w:sz w:val="24"/>
        </w:rPr>
        <w:tab/>
      </w:r>
      <w:r>
        <w:rPr>
          <w:rFonts w:ascii="Times New Roman" w:hAnsi="Times New Roman"/>
          <w:color w:val="000000"/>
          <w:sz w:val="24"/>
        </w:rPr>
        <w:t>P</w:t>
      </w:r>
      <w:r>
        <w:rPr>
          <w:rFonts w:ascii="Times New Roman" w:eastAsia="TimesNewRoman;Times New Roman" w:hAnsi="Times New Roman"/>
          <w:color w:val="000000"/>
          <w:sz w:val="24"/>
        </w:rPr>
        <w:t>osto(s) credenciado(s) no Município da Sede da 5ª Superintendência Regional da Companhia de Desenvolvimento dos Vales do São Francisco e Parnaíba – CODEVASF, sendo ao menos 01 (um) a distância máxima de 5 (cinco) km da localidade, em Penedo/AL.</w:t>
      </w:r>
    </w:p>
    <w:p w14:paraId="6D934F19" w14:textId="77777777" w:rsidR="00C23AC3" w:rsidRDefault="00C23AC3">
      <w:pPr>
        <w:pStyle w:val="Ttulo2"/>
        <w:numPr>
          <w:ilvl w:val="0"/>
          <w:numId w:val="0"/>
        </w:numPr>
        <w:rPr>
          <w:rFonts w:ascii="Times New Roman" w:hAnsi="Times New Roman"/>
          <w:sz w:val="24"/>
        </w:rPr>
      </w:pPr>
    </w:p>
    <w:p w14:paraId="474E5D74" w14:textId="77777777" w:rsidR="00C23AC3" w:rsidRDefault="0071688A">
      <w:pPr>
        <w:pStyle w:val="Ttulo2"/>
        <w:numPr>
          <w:ilvl w:val="0"/>
          <w:numId w:val="0"/>
        </w:numPr>
        <w:rPr>
          <w:rFonts w:ascii="Times New Roman" w:hAnsi="Times New Roman"/>
          <w:sz w:val="24"/>
        </w:rPr>
      </w:pPr>
      <w:r>
        <w:rPr>
          <w:rFonts w:ascii="Times New Roman" w:hAnsi="Times New Roman"/>
          <w:sz w:val="24"/>
        </w:rPr>
        <w:t>18.3.</w:t>
      </w:r>
      <w:r>
        <w:rPr>
          <w:rFonts w:ascii="Times New Roman" w:hAnsi="Times New Roman"/>
          <w:sz w:val="24"/>
        </w:rPr>
        <w:tab/>
        <w:t xml:space="preserve">A CONTRATADA deverá indicar rede de postos e estabelecimentos credenciados nacionalmente para utilização dos veículos da 5ª SR em viagem/trânsito. </w:t>
      </w:r>
    </w:p>
    <w:p w14:paraId="24641039" w14:textId="77777777" w:rsidR="00C23AC3" w:rsidRDefault="00C23AC3">
      <w:pPr>
        <w:pStyle w:val="Ttulo2"/>
        <w:numPr>
          <w:ilvl w:val="0"/>
          <w:numId w:val="0"/>
        </w:numPr>
        <w:rPr>
          <w:rFonts w:ascii="Times New Roman" w:hAnsi="Times New Roman"/>
          <w:sz w:val="24"/>
        </w:rPr>
      </w:pPr>
    </w:p>
    <w:p w14:paraId="2DCF0F75" w14:textId="77777777" w:rsidR="00C23AC3" w:rsidRDefault="0071688A">
      <w:pPr>
        <w:pStyle w:val="Ttulo2"/>
        <w:numPr>
          <w:ilvl w:val="0"/>
          <w:numId w:val="0"/>
        </w:numPr>
        <w:rPr>
          <w:rFonts w:ascii="Times New Roman" w:hAnsi="Times New Roman"/>
          <w:sz w:val="24"/>
        </w:rPr>
      </w:pPr>
      <w:r>
        <w:rPr>
          <w:rFonts w:ascii="Times New Roman" w:hAnsi="Times New Roman"/>
          <w:sz w:val="24"/>
        </w:rPr>
        <w:t>18.4. A CONTRATADA deverá fornecer cartões em nome da 5ª SR, sem custo adicional, bem como, fornecer cartões extras, sem custo adicional, caso ocorra acréscimo da quantidade de veículos autorizados.</w:t>
      </w:r>
    </w:p>
    <w:p w14:paraId="7B90D08B" w14:textId="77777777" w:rsidR="00C23AC3" w:rsidRDefault="00C23AC3">
      <w:pPr>
        <w:pStyle w:val="Ttulo2"/>
        <w:numPr>
          <w:ilvl w:val="0"/>
          <w:numId w:val="0"/>
        </w:numPr>
        <w:rPr>
          <w:rFonts w:ascii="Times New Roman" w:hAnsi="Times New Roman"/>
          <w:sz w:val="24"/>
        </w:rPr>
      </w:pPr>
    </w:p>
    <w:p w14:paraId="7D9D6AEA" w14:textId="77777777" w:rsidR="00C23AC3" w:rsidRDefault="0071688A">
      <w:pPr>
        <w:pStyle w:val="Ttulo2"/>
        <w:numPr>
          <w:ilvl w:val="0"/>
          <w:numId w:val="0"/>
        </w:numPr>
        <w:rPr>
          <w:rFonts w:ascii="Times New Roman" w:hAnsi="Times New Roman"/>
          <w:sz w:val="24"/>
        </w:rPr>
      </w:pPr>
      <w:r>
        <w:rPr>
          <w:rFonts w:ascii="Times New Roman" w:hAnsi="Times New Roman"/>
          <w:sz w:val="24"/>
        </w:rPr>
        <w:t xml:space="preserve">18.5. A CONTRATADA deverá substituir os cartões defeituosos, danificados, extraviados, bloqueados/cancelados ou com validade expirada, sem custos para a CONTRATANTE, num prazo máximo de 07 (sete) dias úteis, quando da solicitação. </w:t>
      </w:r>
    </w:p>
    <w:p w14:paraId="1B1B8E1E" w14:textId="77777777" w:rsidR="00C23AC3" w:rsidRDefault="00C23AC3">
      <w:pPr>
        <w:pStyle w:val="Ttulo2"/>
        <w:numPr>
          <w:ilvl w:val="0"/>
          <w:numId w:val="0"/>
        </w:numPr>
        <w:rPr>
          <w:rFonts w:ascii="Times New Roman" w:hAnsi="Times New Roman"/>
          <w:sz w:val="24"/>
        </w:rPr>
      </w:pPr>
    </w:p>
    <w:p w14:paraId="0B27D929" w14:textId="77777777" w:rsidR="00C23AC3" w:rsidRDefault="0071688A">
      <w:pPr>
        <w:pStyle w:val="Ttulo2"/>
        <w:numPr>
          <w:ilvl w:val="0"/>
          <w:numId w:val="0"/>
        </w:numPr>
        <w:rPr>
          <w:rFonts w:ascii="Times New Roman" w:hAnsi="Times New Roman"/>
          <w:sz w:val="24"/>
        </w:rPr>
      </w:pPr>
      <w:r>
        <w:rPr>
          <w:rFonts w:ascii="Times New Roman" w:hAnsi="Times New Roman"/>
          <w:sz w:val="24"/>
        </w:rPr>
        <w:t>18.6.</w:t>
      </w:r>
      <w:r>
        <w:rPr>
          <w:rFonts w:ascii="Times New Roman" w:hAnsi="Times New Roman"/>
          <w:sz w:val="24"/>
        </w:rPr>
        <w:tab/>
        <w:t>A CONTRATADA deverá garantir a validade dos cartões de abastecimento e sua aceitabilidade em todos os postos credenciados e os que vierem a ser solicitado pela CONTRATANTE.</w:t>
      </w:r>
    </w:p>
    <w:p w14:paraId="12C2BF95" w14:textId="77777777" w:rsidR="00C23AC3" w:rsidRDefault="00C23AC3">
      <w:pPr>
        <w:pStyle w:val="Ttulo2"/>
        <w:numPr>
          <w:ilvl w:val="0"/>
          <w:numId w:val="0"/>
        </w:numPr>
        <w:rPr>
          <w:rFonts w:ascii="Times New Roman" w:hAnsi="Times New Roman"/>
          <w:sz w:val="24"/>
        </w:rPr>
      </w:pPr>
    </w:p>
    <w:p w14:paraId="543C67C2" w14:textId="77777777" w:rsidR="00C23AC3" w:rsidRDefault="0071688A">
      <w:pPr>
        <w:pStyle w:val="Ttulo2"/>
        <w:numPr>
          <w:ilvl w:val="0"/>
          <w:numId w:val="0"/>
        </w:numPr>
        <w:rPr>
          <w:rFonts w:ascii="Times New Roman" w:hAnsi="Times New Roman"/>
          <w:sz w:val="24"/>
        </w:rPr>
      </w:pPr>
      <w:r>
        <w:rPr>
          <w:rFonts w:ascii="Times New Roman" w:hAnsi="Times New Roman"/>
          <w:sz w:val="24"/>
        </w:rPr>
        <w:t>18.7.</w:t>
      </w:r>
      <w:r>
        <w:rPr>
          <w:rFonts w:ascii="Times New Roman" w:hAnsi="Times New Roman"/>
          <w:sz w:val="24"/>
        </w:rPr>
        <w:tab/>
        <w:t xml:space="preserve">A CONTRATADA deverá disponibilizar sistema para consulta de valores disponíveis nos cartões em tempo real (on-line). </w:t>
      </w:r>
    </w:p>
    <w:p w14:paraId="2C6552E5" w14:textId="77777777" w:rsidR="00C23AC3" w:rsidRDefault="00C23AC3">
      <w:pPr>
        <w:pStyle w:val="Ttulo2"/>
        <w:numPr>
          <w:ilvl w:val="0"/>
          <w:numId w:val="0"/>
        </w:numPr>
        <w:rPr>
          <w:rFonts w:ascii="Times New Roman" w:hAnsi="Times New Roman"/>
          <w:sz w:val="24"/>
        </w:rPr>
      </w:pPr>
    </w:p>
    <w:p w14:paraId="4629F7BA" w14:textId="77777777" w:rsidR="00C23AC3" w:rsidRDefault="0071688A">
      <w:pPr>
        <w:pStyle w:val="Ttulo2"/>
        <w:numPr>
          <w:ilvl w:val="0"/>
          <w:numId w:val="0"/>
        </w:numPr>
        <w:rPr>
          <w:rFonts w:ascii="Times New Roman" w:hAnsi="Times New Roman"/>
          <w:sz w:val="24"/>
        </w:rPr>
      </w:pPr>
      <w:r>
        <w:rPr>
          <w:rFonts w:ascii="Times New Roman" w:hAnsi="Times New Roman"/>
          <w:sz w:val="24"/>
        </w:rPr>
        <w:t>18.8.</w:t>
      </w:r>
      <w:r>
        <w:rPr>
          <w:rFonts w:ascii="Times New Roman" w:hAnsi="Times New Roman"/>
          <w:sz w:val="24"/>
        </w:rPr>
        <w:tab/>
        <w:t xml:space="preserve">A CONTRATADA deverá efetuar a recarga de valores disponíveis nos cartões, sempre que solicitada pelo fiscal do contrato, em tempo real (on-line), no valor requerido pela CONTRATANTE, caso seja necessário além do limite já autorizado. </w:t>
      </w:r>
    </w:p>
    <w:p w14:paraId="531180EC" w14:textId="77777777" w:rsidR="00C23AC3" w:rsidRDefault="00C23AC3">
      <w:pPr>
        <w:pStyle w:val="Ttulo2"/>
        <w:numPr>
          <w:ilvl w:val="0"/>
          <w:numId w:val="0"/>
        </w:numPr>
        <w:rPr>
          <w:rFonts w:ascii="Times New Roman" w:hAnsi="Times New Roman"/>
          <w:sz w:val="24"/>
        </w:rPr>
      </w:pPr>
    </w:p>
    <w:p w14:paraId="618BBC38" w14:textId="77777777" w:rsidR="00C23AC3" w:rsidRDefault="0071688A">
      <w:pPr>
        <w:pStyle w:val="Ttulo2"/>
        <w:numPr>
          <w:ilvl w:val="0"/>
          <w:numId w:val="0"/>
        </w:numPr>
        <w:rPr>
          <w:rFonts w:ascii="Times New Roman" w:hAnsi="Times New Roman"/>
          <w:sz w:val="24"/>
        </w:rPr>
      </w:pPr>
      <w:r>
        <w:rPr>
          <w:rFonts w:ascii="Times New Roman" w:hAnsi="Times New Roman"/>
          <w:sz w:val="24"/>
        </w:rPr>
        <w:lastRenderedPageBreak/>
        <w:t>18.9.</w:t>
      </w:r>
      <w:r>
        <w:rPr>
          <w:rFonts w:ascii="Times New Roman" w:hAnsi="Times New Roman"/>
          <w:sz w:val="24"/>
        </w:rPr>
        <w:tab/>
        <w:t xml:space="preserve">Os postos credenciados com a CONTRATADA deverão fornecer ao condutor do veículo uma via do comprovante da operação para aquisição de combustível, no ato do abastecimento que conste, no mínimo, a data e o horário do abastecimento, o valor do abastecimento, o saldo atual do cartão, a quilometragem, a litragem, a placa do veículo abastecido. </w:t>
      </w:r>
    </w:p>
    <w:p w14:paraId="48C08C0E" w14:textId="77777777" w:rsidR="00C23AC3" w:rsidRDefault="00C23AC3">
      <w:pPr>
        <w:pStyle w:val="Ttulo2"/>
        <w:numPr>
          <w:ilvl w:val="0"/>
          <w:numId w:val="0"/>
        </w:numPr>
        <w:rPr>
          <w:rFonts w:ascii="Times New Roman" w:hAnsi="Times New Roman"/>
          <w:sz w:val="24"/>
        </w:rPr>
      </w:pPr>
    </w:p>
    <w:p w14:paraId="1DC9DB84" w14:textId="77777777" w:rsidR="00C23AC3" w:rsidRDefault="0071688A">
      <w:pPr>
        <w:pStyle w:val="Ttulo2"/>
        <w:numPr>
          <w:ilvl w:val="0"/>
          <w:numId w:val="0"/>
        </w:numPr>
        <w:rPr>
          <w:rFonts w:ascii="Times New Roman" w:hAnsi="Times New Roman"/>
          <w:sz w:val="24"/>
        </w:rPr>
      </w:pPr>
      <w:r>
        <w:rPr>
          <w:rFonts w:ascii="Times New Roman" w:hAnsi="Times New Roman"/>
          <w:sz w:val="24"/>
        </w:rPr>
        <w:t xml:space="preserve">18.10. Os cartões deverão ser bloqueados/cancelados imediatamente (on-line), uma vez solicitado pela CONTRATANTE e confirmado pela CONTRATADA, com renúncia expressa de responsabilização à 5ª SR pelo pagamento de transações efetuadas após o pedido de bloqueio, que serão consideradas não autorizadas pela CONTRATANTE. </w:t>
      </w:r>
    </w:p>
    <w:p w14:paraId="63F7160A" w14:textId="77777777" w:rsidR="00C23AC3" w:rsidRDefault="00C23AC3">
      <w:pPr>
        <w:rPr>
          <w:rFonts w:ascii="Times New Roman" w:hAnsi="Times New Roman" w:cs="Times New Roman"/>
          <w:sz w:val="24"/>
        </w:rPr>
      </w:pPr>
    </w:p>
    <w:p w14:paraId="19157B97" w14:textId="77777777" w:rsidR="00C23AC3" w:rsidRDefault="0071688A">
      <w:pPr>
        <w:pStyle w:val="Ttulo2"/>
        <w:numPr>
          <w:ilvl w:val="0"/>
          <w:numId w:val="0"/>
        </w:numPr>
        <w:rPr>
          <w:rFonts w:ascii="Times New Roman" w:hAnsi="Times New Roman"/>
          <w:sz w:val="24"/>
        </w:rPr>
      </w:pPr>
      <w:r>
        <w:rPr>
          <w:rFonts w:ascii="Times New Roman" w:hAnsi="Times New Roman"/>
          <w:sz w:val="24"/>
        </w:rPr>
        <w:t>18.11.</w:t>
      </w:r>
      <w:r>
        <w:rPr>
          <w:rFonts w:ascii="Times New Roman" w:hAnsi="Times New Roman"/>
          <w:sz w:val="24"/>
        </w:rPr>
        <w:tab/>
        <w:t>A CONTRATADA deverá garantir que os preços dos combustíveis cobrados pela rede credenciada, para todas as transações, serão aqueles para pagamento à vista constantes da bomba, na data do abastecimento.</w:t>
      </w:r>
    </w:p>
    <w:p w14:paraId="6833104B" w14:textId="77777777" w:rsidR="00C23AC3" w:rsidRDefault="00C23AC3">
      <w:pPr>
        <w:pStyle w:val="Ttulo2"/>
        <w:numPr>
          <w:ilvl w:val="0"/>
          <w:numId w:val="0"/>
        </w:numPr>
        <w:rPr>
          <w:rFonts w:ascii="Times New Roman" w:hAnsi="Times New Roman"/>
          <w:sz w:val="24"/>
        </w:rPr>
      </w:pPr>
    </w:p>
    <w:p w14:paraId="0A04EF2E" w14:textId="77777777" w:rsidR="00C23AC3" w:rsidRDefault="0071688A">
      <w:pPr>
        <w:pStyle w:val="Ttulo2"/>
        <w:numPr>
          <w:ilvl w:val="0"/>
          <w:numId w:val="0"/>
        </w:numPr>
        <w:rPr>
          <w:rFonts w:ascii="Times New Roman" w:hAnsi="Times New Roman"/>
          <w:sz w:val="24"/>
        </w:rPr>
      </w:pPr>
      <w:r>
        <w:rPr>
          <w:rFonts w:ascii="Times New Roman" w:hAnsi="Times New Roman"/>
          <w:sz w:val="24"/>
        </w:rPr>
        <w:t>18.12.</w:t>
      </w:r>
      <w:r>
        <w:rPr>
          <w:rFonts w:ascii="Times New Roman" w:hAnsi="Times New Roman"/>
          <w:sz w:val="24"/>
        </w:rPr>
        <w:tab/>
        <w:t xml:space="preserve">A CONTRATADA deverá prover por meio de Central de Atendimento Gratuito em nível nacional, no caso de pane na rede elétrica do posto e/ou defeito na máquina/cartão do veículo, preservada, as informações previstas para o cartão magnético, oferecendo as mesmas informações disponibilizadas no abastecimento eletrônico, de forma a não prejudicar as atividades da 5ª SR. </w:t>
      </w:r>
    </w:p>
    <w:p w14:paraId="7A587AB2" w14:textId="77777777" w:rsidR="00C23AC3" w:rsidRDefault="00C23AC3">
      <w:pPr>
        <w:pStyle w:val="Ttulo2"/>
        <w:numPr>
          <w:ilvl w:val="0"/>
          <w:numId w:val="0"/>
        </w:numPr>
        <w:rPr>
          <w:rFonts w:ascii="Times New Roman" w:hAnsi="Times New Roman"/>
          <w:sz w:val="24"/>
        </w:rPr>
      </w:pPr>
    </w:p>
    <w:p w14:paraId="2F67E757" w14:textId="77777777" w:rsidR="00C23AC3" w:rsidRDefault="0071688A">
      <w:pPr>
        <w:pStyle w:val="Ttulo2"/>
        <w:numPr>
          <w:ilvl w:val="0"/>
          <w:numId w:val="0"/>
        </w:numPr>
        <w:rPr>
          <w:rFonts w:ascii="Times New Roman" w:hAnsi="Times New Roman"/>
          <w:sz w:val="24"/>
        </w:rPr>
      </w:pPr>
      <w:r>
        <w:rPr>
          <w:rFonts w:ascii="Times New Roman" w:hAnsi="Times New Roman"/>
          <w:sz w:val="24"/>
        </w:rPr>
        <w:t>18.13.</w:t>
      </w:r>
      <w:r>
        <w:rPr>
          <w:rFonts w:ascii="Times New Roman" w:hAnsi="Times New Roman"/>
          <w:sz w:val="24"/>
        </w:rPr>
        <w:tab/>
        <w:t xml:space="preserve">A CONTRATADA deverá confeccionar os cartões dos veículos grafando em cada um a identificação da CONTRATANTE, a saber: Placa do veículo, modelo, cor e tipo de combustível. </w:t>
      </w:r>
    </w:p>
    <w:p w14:paraId="4022C501" w14:textId="77777777" w:rsidR="00C23AC3" w:rsidRDefault="00C23AC3">
      <w:pPr>
        <w:pStyle w:val="Ttulo2"/>
        <w:numPr>
          <w:ilvl w:val="0"/>
          <w:numId w:val="0"/>
        </w:numPr>
        <w:rPr>
          <w:rFonts w:ascii="Times New Roman" w:hAnsi="Times New Roman"/>
          <w:sz w:val="24"/>
        </w:rPr>
      </w:pPr>
    </w:p>
    <w:p w14:paraId="10EC8D62" w14:textId="77777777" w:rsidR="00C23AC3" w:rsidRDefault="0071688A">
      <w:pPr>
        <w:pStyle w:val="Ttulo2"/>
        <w:numPr>
          <w:ilvl w:val="0"/>
          <w:numId w:val="0"/>
        </w:numPr>
        <w:rPr>
          <w:rFonts w:ascii="Times New Roman" w:hAnsi="Times New Roman"/>
          <w:sz w:val="24"/>
        </w:rPr>
      </w:pPr>
      <w:r>
        <w:rPr>
          <w:rFonts w:ascii="Times New Roman" w:hAnsi="Times New Roman"/>
          <w:sz w:val="24"/>
        </w:rPr>
        <w:t>18.14.</w:t>
      </w:r>
      <w:r>
        <w:rPr>
          <w:rFonts w:ascii="Times New Roman" w:hAnsi="Times New Roman"/>
          <w:sz w:val="24"/>
        </w:rPr>
        <w:tab/>
        <w:t xml:space="preserve">A CONTRATADA deverá observar os limites de abastecimento determinados pela Administração para cada cartão, não permitindo abastecimentos além do limite autorizado, sendo considerado o descumprimento deste item uma transação não autorizada da qual a 5ª SR exime-se inteiramente da responsabilidade. </w:t>
      </w:r>
    </w:p>
    <w:p w14:paraId="5DF8B028" w14:textId="77777777" w:rsidR="00C23AC3" w:rsidRDefault="00C23AC3">
      <w:pPr>
        <w:pStyle w:val="Ttulo2"/>
        <w:numPr>
          <w:ilvl w:val="0"/>
          <w:numId w:val="0"/>
        </w:numPr>
        <w:rPr>
          <w:rFonts w:ascii="Times New Roman" w:hAnsi="Times New Roman"/>
          <w:sz w:val="24"/>
        </w:rPr>
      </w:pPr>
    </w:p>
    <w:p w14:paraId="288ADA48" w14:textId="77777777" w:rsidR="00C23AC3" w:rsidRDefault="0071688A">
      <w:pPr>
        <w:pStyle w:val="Ttulo2"/>
        <w:numPr>
          <w:ilvl w:val="0"/>
          <w:numId w:val="0"/>
        </w:numPr>
        <w:rPr>
          <w:rFonts w:ascii="Times New Roman" w:hAnsi="Times New Roman"/>
          <w:sz w:val="24"/>
        </w:rPr>
      </w:pPr>
      <w:r>
        <w:rPr>
          <w:rFonts w:ascii="Times New Roman" w:hAnsi="Times New Roman"/>
          <w:sz w:val="24"/>
        </w:rPr>
        <w:t xml:space="preserve">18.15. A CONTRATADA deverá adotar medidas de segurança que evitem fraudes no sistema de gestão nos cartões, especialmente quanto ao acesso de terceiros não autorizados a dados neles gravados e clonagem de cartões; nas senhas registradas no sistema para que não sejam do conhecimento de terceiros por atos de quem esteja a serviço da CONTRATADA e demais julgadas relevantes para o sigilo e segurança das transações. </w:t>
      </w:r>
    </w:p>
    <w:p w14:paraId="71E4B746" w14:textId="77777777" w:rsidR="00C23AC3" w:rsidRDefault="00C23AC3">
      <w:pPr>
        <w:pStyle w:val="Ttulo2"/>
        <w:numPr>
          <w:ilvl w:val="0"/>
          <w:numId w:val="0"/>
        </w:numPr>
        <w:rPr>
          <w:rFonts w:ascii="Times New Roman" w:hAnsi="Times New Roman"/>
          <w:sz w:val="24"/>
        </w:rPr>
      </w:pPr>
    </w:p>
    <w:p w14:paraId="6E57DE54" w14:textId="77777777" w:rsidR="00C23AC3" w:rsidRDefault="0071688A">
      <w:pPr>
        <w:pStyle w:val="Ttulo2"/>
        <w:numPr>
          <w:ilvl w:val="0"/>
          <w:numId w:val="0"/>
        </w:numPr>
        <w:rPr>
          <w:rFonts w:ascii="Times New Roman" w:hAnsi="Times New Roman"/>
          <w:sz w:val="24"/>
        </w:rPr>
      </w:pPr>
      <w:r>
        <w:rPr>
          <w:rFonts w:ascii="Times New Roman" w:hAnsi="Times New Roman"/>
          <w:sz w:val="24"/>
        </w:rPr>
        <w:t xml:space="preserve">18.16. A CONTRATADA deverá ressarcir a 5ª SR das importâncias decorrentes de fraudes ou quaisquer prejuízos causados decorrentes de falhas do sistema, de ilícitos praticados por quem esteja a serviço da CONTRATADA ou dos postos conveniados com relação ao objeto deste Pregão. </w:t>
      </w:r>
    </w:p>
    <w:p w14:paraId="3BF93DEB" w14:textId="77777777" w:rsidR="00C23AC3" w:rsidRDefault="00C23AC3">
      <w:pPr>
        <w:pStyle w:val="Ttulo2"/>
        <w:numPr>
          <w:ilvl w:val="0"/>
          <w:numId w:val="0"/>
        </w:numPr>
        <w:rPr>
          <w:rFonts w:ascii="Times New Roman" w:hAnsi="Times New Roman"/>
          <w:sz w:val="24"/>
        </w:rPr>
      </w:pPr>
    </w:p>
    <w:p w14:paraId="63C92E85" w14:textId="77777777" w:rsidR="00C23AC3" w:rsidRDefault="0071688A">
      <w:pPr>
        <w:pStyle w:val="Ttulo2"/>
        <w:numPr>
          <w:ilvl w:val="0"/>
          <w:numId w:val="0"/>
        </w:numPr>
        <w:rPr>
          <w:rFonts w:ascii="Times New Roman" w:hAnsi="Times New Roman"/>
          <w:sz w:val="24"/>
        </w:rPr>
      </w:pPr>
      <w:r>
        <w:rPr>
          <w:rFonts w:ascii="Times New Roman" w:hAnsi="Times New Roman"/>
          <w:sz w:val="24"/>
        </w:rPr>
        <w:t>18.17.</w:t>
      </w:r>
      <w:r>
        <w:rPr>
          <w:rFonts w:ascii="Times New Roman" w:hAnsi="Times New Roman"/>
          <w:sz w:val="24"/>
        </w:rPr>
        <w:tab/>
        <w:t xml:space="preserve">A CONTRATADA deverá fornecer lista dos postos credenciados com nome, endereço e telefone. </w:t>
      </w:r>
    </w:p>
    <w:p w14:paraId="380A8F77" w14:textId="77777777" w:rsidR="00C23AC3" w:rsidRDefault="00C23AC3">
      <w:pPr>
        <w:pStyle w:val="Ttulo2"/>
        <w:numPr>
          <w:ilvl w:val="0"/>
          <w:numId w:val="0"/>
        </w:numPr>
        <w:rPr>
          <w:rFonts w:ascii="Times New Roman" w:hAnsi="Times New Roman"/>
          <w:sz w:val="24"/>
        </w:rPr>
      </w:pPr>
    </w:p>
    <w:p w14:paraId="082E9855" w14:textId="77777777" w:rsidR="00C23AC3" w:rsidRDefault="0071688A">
      <w:pPr>
        <w:pStyle w:val="Ttulo2"/>
        <w:numPr>
          <w:ilvl w:val="0"/>
          <w:numId w:val="0"/>
        </w:numPr>
        <w:rPr>
          <w:rFonts w:ascii="Times New Roman" w:hAnsi="Times New Roman"/>
          <w:color w:val="000000"/>
          <w:sz w:val="24"/>
        </w:rPr>
      </w:pPr>
      <w:r>
        <w:rPr>
          <w:rFonts w:ascii="Times New Roman" w:hAnsi="Times New Roman"/>
          <w:color w:val="000000"/>
          <w:sz w:val="24"/>
        </w:rPr>
        <w:t>18.18.</w:t>
      </w:r>
      <w:r>
        <w:rPr>
          <w:rFonts w:ascii="Times New Roman" w:hAnsi="Times New Roman"/>
          <w:color w:val="000000"/>
          <w:sz w:val="24"/>
        </w:rPr>
        <w:tab/>
        <w:t xml:space="preserve">A CONTRATADA deverá promover treinamento dos empregados indicados pela 5ª SR para a utilização do sistema, sem qualquer ônus para a CONTRATANTE, bem como, disponibilizar as atualizações das funcionalidades do software. </w:t>
      </w:r>
    </w:p>
    <w:p w14:paraId="7E96AF05" w14:textId="77777777" w:rsidR="00C23AC3" w:rsidRDefault="00C23AC3">
      <w:pPr>
        <w:pStyle w:val="Ttulo2"/>
        <w:numPr>
          <w:ilvl w:val="0"/>
          <w:numId w:val="0"/>
        </w:numPr>
        <w:rPr>
          <w:rFonts w:ascii="Times New Roman" w:hAnsi="Times New Roman"/>
          <w:sz w:val="24"/>
        </w:rPr>
      </w:pPr>
    </w:p>
    <w:p w14:paraId="75C55138" w14:textId="77777777" w:rsidR="00C23AC3" w:rsidRDefault="0071688A">
      <w:pPr>
        <w:pStyle w:val="Ttulo2"/>
        <w:numPr>
          <w:ilvl w:val="0"/>
          <w:numId w:val="0"/>
        </w:numPr>
        <w:rPr>
          <w:rFonts w:ascii="Times New Roman" w:hAnsi="Times New Roman"/>
          <w:sz w:val="24"/>
        </w:rPr>
      </w:pPr>
      <w:r>
        <w:rPr>
          <w:rFonts w:ascii="Times New Roman" w:hAnsi="Times New Roman"/>
          <w:sz w:val="24"/>
        </w:rPr>
        <w:lastRenderedPageBreak/>
        <w:t>18.19.</w:t>
      </w:r>
      <w:r>
        <w:rPr>
          <w:rFonts w:ascii="Times New Roman" w:hAnsi="Times New Roman"/>
          <w:sz w:val="24"/>
        </w:rPr>
        <w:tab/>
        <w:t xml:space="preserve">A CONTRATADA deverá garantir que toda a rede credenciada esteja disponível para utilização no prazo máximo de 30 (trinta) dias corridos, a contar da assinatura do contrato. </w:t>
      </w:r>
    </w:p>
    <w:p w14:paraId="2DC9BBAB" w14:textId="77777777" w:rsidR="00C23AC3" w:rsidRDefault="00C23AC3">
      <w:pPr>
        <w:pStyle w:val="Ttulo2"/>
        <w:numPr>
          <w:ilvl w:val="0"/>
          <w:numId w:val="0"/>
        </w:numPr>
        <w:rPr>
          <w:rFonts w:ascii="Times New Roman" w:hAnsi="Times New Roman"/>
          <w:sz w:val="24"/>
        </w:rPr>
      </w:pPr>
    </w:p>
    <w:p w14:paraId="2F315F5F" w14:textId="77777777" w:rsidR="00C23AC3" w:rsidRDefault="0071688A">
      <w:pPr>
        <w:pStyle w:val="Ttulo2"/>
        <w:numPr>
          <w:ilvl w:val="0"/>
          <w:numId w:val="0"/>
        </w:numPr>
        <w:rPr>
          <w:rFonts w:ascii="Times New Roman" w:hAnsi="Times New Roman"/>
          <w:sz w:val="24"/>
        </w:rPr>
      </w:pPr>
      <w:r>
        <w:rPr>
          <w:rFonts w:ascii="Times New Roman" w:hAnsi="Times New Roman"/>
          <w:sz w:val="24"/>
        </w:rPr>
        <w:t>18.20.</w:t>
      </w:r>
      <w:r>
        <w:rPr>
          <w:rFonts w:ascii="Times New Roman" w:hAnsi="Times New Roman"/>
          <w:sz w:val="24"/>
        </w:rPr>
        <w:tab/>
        <w:t xml:space="preserve">A CONTRATADA deverá garantir de que todo combustível registrado pela bomba foi realmente abastecido no veículo indicado. </w:t>
      </w:r>
    </w:p>
    <w:p w14:paraId="14248799" w14:textId="77777777" w:rsidR="00C23AC3" w:rsidRDefault="00C23AC3">
      <w:pPr>
        <w:pStyle w:val="Ttulo2"/>
        <w:numPr>
          <w:ilvl w:val="0"/>
          <w:numId w:val="0"/>
        </w:numPr>
        <w:rPr>
          <w:rFonts w:ascii="Times New Roman" w:hAnsi="Times New Roman"/>
          <w:sz w:val="24"/>
        </w:rPr>
      </w:pPr>
    </w:p>
    <w:p w14:paraId="5872A204" w14:textId="77777777" w:rsidR="00C23AC3" w:rsidRDefault="0071688A">
      <w:pPr>
        <w:pStyle w:val="Ttulo2"/>
        <w:numPr>
          <w:ilvl w:val="0"/>
          <w:numId w:val="0"/>
        </w:numPr>
        <w:rPr>
          <w:rFonts w:ascii="Times New Roman" w:hAnsi="Times New Roman"/>
          <w:sz w:val="24"/>
        </w:rPr>
      </w:pPr>
      <w:r>
        <w:rPr>
          <w:rFonts w:ascii="Times New Roman" w:hAnsi="Times New Roman"/>
          <w:sz w:val="24"/>
        </w:rPr>
        <w:t>18.21.</w:t>
      </w:r>
      <w:r>
        <w:rPr>
          <w:rFonts w:ascii="Times New Roman" w:hAnsi="Times New Roman"/>
          <w:sz w:val="24"/>
        </w:rPr>
        <w:tab/>
        <w:t xml:space="preserve">A CONTRATADA deverá garantir que não possam ser abastecidos veículos, máquinas e equipamentos que não estejam cadastrados na frota do CONTRATANTE. </w:t>
      </w:r>
    </w:p>
    <w:p w14:paraId="40BE5E73" w14:textId="77777777" w:rsidR="00C23AC3" w:rsidRDefault="00C23AC3">
      <w:pPr>
        <w:pStyle w:val="Ttulo2"/>
        <w:numPr>
          <w:ilvl w:val="0"/>
          <w:numId w:val="0"/>
        </w:numPr>
        <w:rPr>
          <w:rFonts w:ascii="Times New Roman" w:hAnsi="Times New Roman"/>
          <w:sz w:val="24"/>
        </w:rPr>
      </w:pPr>
    </w:p>
    <w:p w14:paraId="623A4A4D" w14:textId="77777777" w:rsidR="00C23AC3" w:rsidRDefault="0071688A">
      <w:pPr>
        <w:pStyle w:val="Ttulo2"/>
        <w:numPr>
          <w:ilvl w:val="0"/>
          <w:numId w:val="0"/>
        </w:numPr>
        <w:rPr>
          <w:rFonts w:ascii="Times New Roman" w:hAnsi="Times New Roman"/>
          <w:sz w:val="24"/>
        </w:rPr>
      </w:pPr>
      <w:r>
        <w:rPr>
          <w:rFonts w:ascii="Times New Roman" w:hAnsi="Times New Roman"/>
          <w:sz w:val="24"/>
        </w:rPr>
        <w:t>18.22.</w:t>
      </w:r>
      <w:r>
        <w:rPr>
          <w:rFonts w:ascii="Times New Roman" w:hAnsi="Times New Roman"/>
          <w:sz w:val="24"/>
        </w:rPr>
        <w:tab/>
        <w:t>A CONTRATADA deverá garantir que os veículos, máquinas e equipamentos cadastrados só sejam abastecidos com o combustível para os quais estão autorizados.</w:t>
      </w:r>
    </w:p>
    <w:p w14:paraId="714154B8" w14:textId="77777777" w:rsidR="00C23AC3" w:rsidRDefault="00C23AC3">
      <w:pPr>
        <w:pStyle w:val="Ttulo2"/>
        <w:numPr>
          <w:ilvl w:val="0"/>
          <w:numId w:val="0"/>
        </w:numPr>
        <w:rPr>
          <w:rFonts w:ascii="Times New Roman" w:hAnsi="Times New Roman"/>
          <w:sz w:val="24"/>
        </w:rPr>
      </w:pPr>
    </w:p>
    <w:p w14:paraId="725C147F" w14:textId="77777777" w:rsidR="00C23AC3" w:rsidRDefault="0071688A">
      <w:pPr>
        <w:pStyle w:val="Ttulo2"/>
        <w:numPr>
          <w:ilvl w:val="0"/>
          <w:numId w:val="0"/>
        </w:numPr>
        <w:rPr>
          <w:rFonts w:ascii="Times New Roman" w:hAnsi="Times New Roman"/>
          <w:sz w:val="24"/>
        </w:rPr>
      </w:pPr>
      <w:r>
        <w:rPr>
          <w:rFonts w:ascii="Times New Roman" w:hAnsi="Times New Roman"/>
          <w:sz w:val="24"/>
        </w:rPr>
        <w:t>18.23.</w:t>
      </w:r>
      <w:r>
        <w:rPr>
          <w:rFonts w:ascii="Times New Roman" w:hAnsi="Times New Roman"/>
          <w:sz w:val="24"/>
        </w:rPr>
        <w:tab/>
        <w:t xml:space="preserve">A CONTRATADA deverá responder por quaisquer danos, perdas ou prejuízos causados ao CONTRATANTE, por dolo ou culpa, bem como por aqueles que venham a ser causado por seus prepostos ou em qualquer estabelecimento da rede credenciada, em idênticas hipóteses. </w:t>
      </w:r>
    </w:p>
    <w:p w14:paraId="518B3D81" w14:textId="77777777" w:rsidR="00C23AC3" w:rsidRDefault="00C23AC3">
      <w:pPr>
        <w:pStyle w:val="Ttulo2"/>
        <w:numPr>
          <w:ilvl w:val="0"/>
          <w:numId w:val="0"/>
        </w:numPr>
        <w:rPr>
          <w:rFonts w:ascii="Times New Roman" w:hAnsi="Times New Roman"/>
          <w:sz w:val="24"/>
        </w:rPr>
      </w:pPr>
    </w:p>
    <w:p w14:paraId="65C350F5" w14:textId="77777777" w:rsidR="00C23AC3" w:rsidRDefault="0071688A">
      <w:pPr>
        <w:pStyle w:val="Ttulo2"/>
        <w:numPr>
          <w:ilvl w:val="0"/>
          <w:numId w:val="0"/>
        </w:numPr>
        <w:rPr>
          <w:rFonts w:ascii="Times New Roman" w:hAnsi="Times New Roman"/>
          <w:sz w:val="24"/>
        </w:rPr>
      </w:pPr>
      <w:r>
        <w:rPr>
          <w:rFonts w:ascii="Times New Roman" w:hAnsi="Times New Roman"/>
          <w:sz w:val="24"/>
        </w:rPr>
        <w:t>18.24. A CONTRATADA deverá manter durante toda a execução do Contrato, em compatibilidade com as demais obrigações assumidas, todas as condições de habilitação e qualificação exigidas no processo licitatório.</w:t>
      </w:r>
    </w:p>
    <w:p w14:paraId="1105B1B4" w14:textId="77777777" w:rsidR="00C23AC3" w:rsidRDefault="0071688A">
      <w:pPr>
        <w:pStyle w:val="Ttulo2"/>
        <w:numPr>
          <w:ilvl w:val="0"/>
          <w:numId w:val="0"/>
        </w:numPr>
        <w:rPr>
          <w:rFonts w:ascii="Times New Roman" w:hAnsi="Times New Roman"/>
          <w:sz w:val="24"/>
        </w:rPr>
      </w:pPr>
      <w:r>
        <w:rPr>
          <w:rFonts w:ascii="Times New Roman" w:hAnsi="Times New Roman"/>
          <w:sz w:val="24"/>
        </w:rPr>
        <w:t xml:space="preserve"> </w:t>
      </w:r>
    </w:p>
    <w:p w14:paraId="227F130B" w14:textId="77777777" w:rsidR="00C23AC3" w:rsidRDefault="0071688A">
      <w:pPr>
        <w:pStyle w:val="Ttulo2"/>
        <w:numPr>
          <w:ilvl w:val="0"/>
          <w:numId w:val="0"/>
        </w:numPr>
        <w:rPr>
          <w:rFonts w:ascii="Times New Roman" w:hAnsi="Times New Roman"/>
          <w:sz w:val="24"/>
        </w:rPr>
      </w:pPr>
      <w:r>
        <w:rPr>
          <w:rFonts w:ascii="Times New Roman" w:hAnsi="Times New Roman"/>
          <w:sz w:val="24"/>
        </w:rPr>
        <w:t>18.25.</w:t>
      </w:r>
      <w:r>
        <w:rPr>
          <w:rFonts w:ascii="Times New Roman" w:hAnsi="Times New Roman"/>
          <w:sz w:val="24"/>
        </w:rPr>
        <w:tab/>
        <w:t xml:space="preserve">A CONTRATADA deverá guardar sigilo sobre todas as informações obtidas em decorrência do cumprimento do contrato. </w:t>
      </w:r>
    </w:p>
    <w:p w14:paraId="000A5FDF" w14:textId="77777777" w:rsidR="00C23AC3" w:rsidRDefault="00C23AC3">
      <w:pPr>
        <w:pStyle w:val="Ttulo2"/>
        <w:numPr>
          <w:ilvl w:val="0"/>
          <w:numId w:val="0"/>
        </w:numPr>
        <w:rPr>
          <w:rFonts w:ascii="Times New Roman" w:hAnsi="Times New Roman"/>
          <w:sz w:val="24"/>
        </w:rPr>
      </w:pPr>
    </w:p>
    <w:p w14:paraId="290C9D71" w14:textId="77777777" w:rsidR="00C23AC3" w:rsidRDefault="0071688A">
      <w:pPr>
        <w:pStyle w:val="Ttulo2"/>
        <w:numPr>
          <w:ilvl w:val="0"/>
          <w:numId w:val="0"/>
        </w:numPr>
        <w:rPr>
          <w:rFonts w:ascii="Times New Roman" w:hAnsi="Times New Roman"/>
          <w:sz w:val="24"/>
        </w:rPr>
      </w:pPr>
      <w:r>
        <w:rPr>
          <w:rFonts w:ascii="Times New Roman" w:hAnsi="Times New Roman"/>
          <w:sz w:val="24"/>
        </w:rPr>
        <w:t>18.26.</w:t>
      </w:r>
      <w:r>
        <w:rPr>
          <w:rFonts w:ascii="Times New Roman" w:hAnsi="Times New Roman"/>
          <w:sz w:val="24"/>
        </w:rPr>
        <w:tab/>
        <w:t xml:space="preserve">A CONTRATADA deverá executar fielmente o objeto contratado e cumprir todas as orientações da CONTRATANTE para o fiel desempenho do fornecimento nas datas requeridas, observando, sempre, os critérios de qualidade e quantidade dos produtos a serem entregues, de acordo com as necessidades desta CONTRATANTE. </w:t>
      </w:r>
    </w:p>
    <w:p w14:paraId="6400D111" w14:textId="77777777" w:rsidR="00C23AC3" w:rsidRDefault="00C23AC3">
      <w:pPr>
        <w:pStyle w:val="Ttulo2"/>
        <w:numPr>
          <w:ilvl w:val="0"/>
          <w:numId w:val="0"/>
        </w:numPr>
        <w:rPr>
          <w:rFonts w:ascii="Times New Roman" w:hAnsi="Times New Roman"/>
          <w:sz w:val="24"/>
        </w:rPr>
      </w:pPr>
    </w:p>
    <w:p w14:paraId="0E615890" w14:textId="77777777" w:rsidR="00C23AC3" w:rsidRDefault="0071688A">
      <w:pPr>
        <w:pStyle w:val="Ttulo2"/>
        <w:numPr>
          <w:ilvl w:val="0"/>
          <w:numId w:val="0"/>
        </w:numPr>
        <w:rPr>
          <w:rFonts w:ascii="Times New Roman" w:hAnsi="Times New Roman"/>
          <w:sz w:val="24"/>
        </w:rPr>
      </w:pPr>
      <w:r>
        <w:rPr>
          <w:rFonts w:ascii="Times New Roman" w:hAnsi="Times New Roman"/>
          <w:sz w:val="24"/>
        </w:rPr>
        <w:t>18.27.</w:t>
      </w:r>
      <w:r>
        <w:rPr>
          <w:rFonts w:ascii="Times New Roman" w:hAnsi="Times New Roman"/>
          <w:sz w:val="24"/>
        </w:rPr>
        <w:tab/>
        <w:t xml:space="preserve">A CONTRATADA deverá fornecer somente combustíveis que se enquadrem nas especificações da Agência Nacional de Petróleo – ANP ou do Órgão Federal responsável. Caso os produtos não ofereçam as qualidades dos Órgãos Fiscalizadores, serão rejeitados, arcando a empresa com o ônus do fato. </w:t>
      </w:r>
    </w:p>
    <w:p w14:paraId="478F488E" w14:textId="77777777" w:rsidR="00C23AC3" w:rsidRDefault="00C23AC3">
      <w:pPr>
        <w:pStyle w:val="Ttulo2"/>
        <w:numPr>
          <w:ilvl w:val="0"/>
          <w:numId w:val="0"/>
        </w:numPr>
        <w:rPr>
          <w:rFonts w:ascii="Times New Roman" w:hAnsi="Times New Roman"/>
          <w:sz w:val="24"/>
        </w:rPr>
      </w:pPr>
    </w:p>
    <w:p w14:paraId="5EDF4AEC" w14:textId="77777777" w:rsidR="00C23AC3" w:rsidRDefault="0071688A">
      <w:pPr>
        <w:pStyle w:val="Ttulo2"/>
        <w:numPr>
          <w:ilvl w:val="0"/>
          <w:numId w:val="0"/>
        </w:numPr>
        <w:rPr>
          <w:rFonts w:ascii="Times New Roman" w:hAnsi="Times New Roman"/>
          <w:sz w:val="24"/>
        </w:rPr>
      </w:pPr>
      <w:r>
        <w:rPr>
          <w:rFonts w:ascii="Times New Roman" w:hAnsi="Times New Roman"/>
          <w:sz w:val="24"/>
        </w:rPr>
        <w:t>18.28.</w:t>
      </w:r>
      <w:r>
        <w:rPr>
          <w:rFonts w:ascii="Times New Roman" w:hAnsi="Times New Roman"/>
          <w:sz w:val="24"/>
        </w:rPr>
        <w:tab/>
        <w:t xml:space="preserve">Em caso de falta dos combustíveis contratados, fica a empresa obrigada a fornecer, nas mesmas condições, combustíveis de qualidade superior. </w:t>
      </w:r>
    </w:p>
    <w:p w14:paraId="374A29AF" w14:textId="77777777" w:rsidR="00C23AC3" w:rsidRDefault="00C23AC3">
      <w:pPr>
        <w:pStyle w:val="Ttulo2"/>
        <w:numPr>
          <w:ilvl w:val="0"/>
          <w:numId w:val="0"/>
        </w:numPr>
        <w:rPr>
          <w:rFonts w:ascii="Times New Roman" w:hAnsi="Times New Roman"/>
          <w:sz w:val="24"/>
        </w:rPr>
      </w:pPr>
    </w:p>
    <w:p w14:paraId="332DF245" w14:textId="77777777" w:rsidR="00C23AC3" w:rsidRDefault="0071688A">
      <w:pPr>
        <w:pStyle w:val="Ttulo2"/>
        <w:numPr>
          <w:ilvl w:val="0"/>
          <w:numId w:val="0"/>
        </w:numPr>
        <w:rPr>
          <w:rFonts w:ascii="Times New Roman" w:hAnsi="Times New Roman"/>
          <w:sz w:val="24"/>
        </w:rPr>
      </w:pPr>
      <w:r>
        <w:rPr>
          <w:rFonts w:ascii="Times New Roman" w:hAnsi="Times New Roman"/>
          <w:sz w:val="24"/>
        </w:rPr>
        <w:t>18.29.</w:t>
      </w:r>
      <w:r>
        <w:rPr>
          <w:rFonts w:ascii="Times New Roman" w:hAnsi="Times New Roman"/>
          <w:sz w:val="24"/>
        </w:rPr>
        <w:tab/>
        <w:t xml:space="preserve">A CONTRATADA deverá garantir a qualidade do combustível e arcar com qualquer prejuízo decorrente de sua utilização, sem prejuízo da aplicação das sanções cabíveis. </w:t>
      </w:r>
    </w:p>
    <w:p w14:paraId="04B416CA" w14:textId="77777777" w:rsidR="00C23AC3" w:rsidRDefault="00C23AC3">
      <w:pPr>
        <w:rPr>
          <w:rFonts w:ascii="Times New Roman" w:hAnsi="Times New Roman" w:cs="Times New Roman"/>
          <w:sz w:val="24"/>
        </w:rPr>
      </w:pPr>
    </w:p>
    <w:p w14:paraId="0BDAEF12" w14:textId="77777777" w:rsidR="00C23AC3" w:rsidRDefault="0071688A">
      <w:pPr>
        <w:rPr>
          <w:rFonts w:ascii="Times New Roman" w:hAnsi="Times New Roman"/>
          <w:sz w:val="24"/>
        </w:rPr>
      </w:pPr>
      <w:r>
        <w:rPr>
          <w:rFonts w:ascii="Times New Roman" w:hAnsi="Times New Roman" w:cs="Times New Roman"/>
          <w:color w:val="000000"/>
          <w:sz w:val="24"/>
        </w:rPr>
        <w:t xml:space="preserve">18.30. </w:t>
      </w:r>
      <w:r>
        <w:rPr>
          <w:rFonts w:ascii="Times New Roman" w:eastAsia="TimesNewRoman;Times New Roman" w:hAnsi="Times New Roman" w:cs="Times New Roman"/>
          <w:color w:val="000000"/>
          <w:sz w:val="24"/>
        </w:rPr>
        <w:t>A CODEVASF, atendendo às necessidades de serviço, poderá solicitar, ou fazer o remanejamento dos valores pré-determinados e não utilizados para outros cartões pelo sistema de gestão de abastecimento.</w:t>
      </w:r>
    </w:p>
    <w:p w14:paraId="6912350B" w14:textId="19B16CDD" w:rsidR="00C23AC3" w:rsidRDefault="00C23AC3">
      <w:pPr>
        <w:autoSpaceDE w:val="0"/>
        <w:rPr>
          <w:rFonts w:ascii="Times New Roman" w:eastAsia="TimesNewRoman;Times New Roman" w:hAnsi="Times New Roman" w:cs="Times New Roman"/>
          <w:sz w:val="24"/>
        </w:rPr>
      </w:pPr>
    </w:p>
    <w:p w14:paraId="46AA200B" w14:textId="77777777" w:rsidR="00067550" w:rsidRDefault="00067550">
      <w:pPr>
        <w:autoSpaceDE w:val="0"/>
        <w:rPr>
          <w:rFonts w:ascii="Times New Roman" w:eastAsia="TimesNewRoman;Times New Roman" w:hAnsi="Times New Roman" w:cs="Times New Roman"/>
          <w:sz w:val="24"/>
        </w:rPr>
      </w:pPr>
    </w:p>
    <w:p w14:paraId="7A89C6FA" w14:textId="77777777" w:rsidR="00C23AC3" w:rsidRDefault="0071688A">
      <w:pPr>
        <w:pStyle w:val="Ttulo1"/>
        <w:numPr>
          <w:ilvl w:val="0"/>
          <w:numId w:val="0"/>
        </w:numPr>
        <w:ind w:left="360" w:hanging="360"/>
        <w:rPr>
          <w:rFonts w:ascii="Times New Roman" w:hAnsi="Times New Roman"/>
          <w:sz w:val="24"/>
        </w:rPr>
      </w:pPr>
      <w:bookmarkStart w:id="13" w:name="__RefHeading___Toc495932139"/>
      <w:bookmarkEnd w:id="13"/>
      <w:r>
        <w:rPr>
          <w:rFonts w:ascii="Times New Roman" w:hAnsi="Times New Roman"/>
          <w:sz w:val="24"/>
        </w:rPr>
        <w:lastRenderedPageBreak/>
        <w:t>19.</w:t>
      </w:r>
      <w:r>
        <w:rPr>
          <w:rFonts w:ascii="Times New Roman" w:hAnsi="Times New Roman"/>
          <w:sz w:val="24"/>
        </w:rPr>
        <w:tab/>
        <w:t>OBRIGAÇÕES DA CONTRATANTE</w:t>
      </w:r>
    </w:p>
    <w:p w14:paraId="12A358D0" w14:textId="77777777" w:rsidR="00C23AC3" w:rsidRDefault="00C23AC3">
      <w:pPr>
        <w:ind w:left="360" w:hanging="360"/>
        <w:rPr>
          <w:rFonts w:ascii="Times New Roman" w:hAnsi="Times New Roman" w:cs="Times New Roman"/>
          <w:sz w:val="24"/>
        </w:rPr>
      </w:pPr>
    </w:p>
    <w:p w14:paraId="1F92DDEF" w14:textId="77777777" w:rsidR="00C23AC3" w:rsidRDefault="0071688A">
      <w:pPr>
        <w:rPr>
          <w:rFonts w:ascii="Times New Roman" w:hAnsi="Times New Roman" w:cs="Times New Roman"/>
          <w:sz w:val="24"/>
        </w:rPr>
      </w:pPr>
      <w:r>
        <w:rPr>
          <w:rFonts w:ascii="Times New Roman" w:hAnsi="Times New Roman" w:cs="Times New Roman"/>
          <w:sz w:val="24"/>
        </w:rPr>
        <w:t>19.1.</w:t>
      </w:r>
      <w:r>
        <w:rPr>
          <w:rFonts w:ascii="Times New Roman" w:hAnsi="Times New Roman" w:cs="Times New Roman"/>
          <w:sz w:val="24"/>
        </w:rPr>
        <w:tab/>
        <w:t>Proporcionar todas as facilidades para que a CONTRATADA possa desempenhar seus serviços, dentro das normas do Contrato a ser assinado e do Edital do Pregão.</w:t>
      </w:r>
    </w:p>
    <w:p w14:paraId="6058E068" w14:textId="77777777" w:rsidR="00C23AC3" w:rsidRDefault="00C23AC3">
      <w:pPr>
        <w:rPr>
          <w:rFonts w:ascii="Times New Roman" w:hAnsi="Times New Roman" w:cs="Times New Roman"/>
          <w:sz w:val="24"/>
        </w:rPr>
      </w:pPr>
    </w:p>
    <w:p w14:paraId="4CA5D3AA" w14:textId="77777777" w:rsidR="00C23AC3" w:rsidRDefault="0071688A">
      <w:pPr>
        <w:rPr>
          <w:rFonts w:ascii="Times New Roman" w:hAnsi="Times New Roman" w:cs="Times New Roman"/>
          <w:sz w:val="24"/>
        </w:rPr>
      </w:pPr>
      <w:r>
        <w:rPr>
          <w:rFonts w:ascii="Times New Roman" w:hAnsi="Times New Roman" w:cs="Times New Roman"/>
          <w:sz w:val="24"/>
        </w:rPr>
        <w:t>19.2.</w:t>
      </w:r>
      <w:r>
        <w:rPr>
          <w:rFonts w:ascii="Times New Roman" w:hAnsi="Times New Roman" w:cs="Times New Roman"/>
          <w:sz w:val="24"/>
        </w:rPr>
        <w:tab/>
        <w:t>Efetuar os pagamentos nas condições e preços pactuados, desde que cumpridas todas as formalidades e exigências do Contrato, podendo rejeitar no todo ou em parte os serviços executados e materiais fornecidos em desacordo.</w:t>
      </w:r>
    </w:p>
    <w:p w14:paraId="10B61174" w14:textId="77777777" w:rsidR="00C23AC3" w:rsidRDefault="00C23AC3">
      <w:pPr>
        <w:rPr>
          <w:rFonts w:ascii="Times New Roman" w:hAnsi="Times New Roman" w:cs="Times New Roman"/>
          <w:sz w:val="24"/>
        </w:rPr>
      </w:pPr>
    </w:p>
    <w:p w14:paraId="33C849D0" w14:textId="77777777" w:rsidR="00C23AC3" w:rsidRDefault="0071688A">
      <w:pPr>
        <w:rPr>
          <w:rFonts w:ascii="Times New Roman" w:hAnsi="Times New Roman" w:cs="Times New Roman"/>
          <w:sz w:val="24"/>
        </w:rPr>
      </w:pPr>
      <w:r>
        <w:rPr>
          <w:rFonts w:ascii="Times New Roman" w:hAnsi="Times New Roman" w:cs="Times New Roman"/>
          <w:sz w:val="24"/>
        </w:rPr>
        <w:t>19.3.</w:t>
      </w:r>
      <w:r>
        <w:rPr>
          <w:rFonts w:ascii="Times New Roman" w:hAnsi="Times New Roman" w:cs="Times New Roman"/>
          <w:sz w:val="24"/>
        </w:rPr>
        <w:tab/>
        <w:t>Notificar a CONTRATADA, por escrito, ocorrência de eventuais imperfeições e falhas no curso de execução dos serviços ou fornecimento dos combustíveis, fixando prazo para sua correção.</w:t>
      </w:r>
    </w:p>
    <w:p w14:paraId="25C46CA8" w14:textId="77777777" w:rsidR="00C23AC3" w:rsidRDefault="00C23AC3">
      <w:pPr>
        <w:rPr>
          <w:rFonts w:ascii="Times New Roman" w:hAnsi="Times New Roman" w:cs="Times New Roman"/>
          <w:sz w:val="24"/>
        </w:rPr>
      </w:pPr>
    </w:p>
    <w:p w14:paraId="7B89366E" w14:textId="77777777" w:rsidR="00C23AC3" w:rsidRDefault="0071688A">
      <w:pPr>
        <w:rPr>
          <w:rFonts w:ascii="Times New Roman" w:hAnsi="Times New Roman" w:cs="Times New Roman"/>
          <w:sz w:val="24"/>
        </w:rPr>
      </w:pPr>
      <w:r>
        <w:rPr>
          <w:rFonts w:ascii="Times New Roman" w:hAnsi="Times New Roman" w:cs="Times New Roman"/>
          <w:sz w:val="24"/>
        </w:rPr>
        <w:t>19.4.</w:t>
      </w:r>
      <w:r>
        <w:rPr>
          <w:rFonts w:ascii="Times New Roman" w:hAnsi="Times New Roman" w:cs="Times New Roman"/>
          <w:sz w:val="24"/>
        </w:rPr>
        <w:tab/>
        <w:t>Fornecer à CONTRATADA todos os dados cadastrais dos veículos necessários ao cumprimento do objeto do contrato.</w:t>
      </w:r>
    </w:p>
    <w:p w14:paraId="59FA0C27" w14:textId="77777777" w:rsidR="00C23AC3" w:rsidRDefault="0071688A">
      <w:pPr>
        <w:rPr>
          <w:rFonts w:ascii="Times New Roman" w:hAnsi="Times New Roman" w:cs="Times New Roman"/>
          <w:sz w:val="24"/>
        </w:rPr>
      </w:pPr>
      <w:r>
        <w:rPr>
          <w:rFonts w:ascii="Times New Roman" w:hAnsi="Times New Roman" w:cs="Times New Roman"/>
          <w:sz w:val="24"/>
        </w:rPr>
        <w:t>19.5. Exercer a fiscalização dos serviços por empregados especialmente designados.</w:t>
      </w:r>
    </w:p>
    <w:p w14:paraId="68B1071D" w14:textId="77777777" w:rsidR="00C23AC3" w:rsidRDefault="00C23AC3">
      <w:pPr>
        <w:rPr>
          <w:rFonts w:ascii="Times New Roman" w:hAnsi="Times New Roman" w:cs="Times New Roman"/>
          <w:sz w:val="24"/>
        </w:rPr>
      </w:pPr>
    </w:p>
    <w:p w14:paraId="6A6AC04B" w14:textId="77777777" w:rsidR="00C23AC3" w:rsidRDefault="0071688A">
      <w:pPr>
        <w:rPr>
          <w:rFonts w:ascii="Times New Roman" w:hAnsi="Times New Roman" w:cs="Times New Roman"/>
          <w:sz w:val="24"/>
        </w:rPr>
      </w:pPr>
      <w:r>
        <w:rPr>
          <w:rFonts w:ascii="Times New Roman" w:hAnsi="Times New Roman" w:cs="Times New Roman"/>
          <w:sz w:val="24"/>
        </w:rPr>
        <w:t>19.6.</w:t>
      </w:r>
      <w:r>
        <w:rPr>
          <w:rFonts w:ascii="Times New Roman" w:hAnsi="Times New Roman" w:cs="Times New Roman"/>
          <w:sz w:val="24"/>
        </w:rPr>
        <w:tab/>
        <w:t>Comunicar à CONTRATADA qualquer acréscimo, substituição ou retirada de veículos, máquinas e equipamentos da CODEVASF – 5ª SR.</w:t>
      </w:r>
    </w:p>
    <w:p w14:paraId="1C5FF881" w14:textId="77777777" w:rsidR="00C23AC3" w:rsidRDefault="00C23AC3">
      <w:pPr>
        <w:autoSpaceDE w:val="0"/>
        <w:rPr>
          <w:rFonts w:ascii="Times New Roman" w:eastAsia="TimesNewRoman;Times New Roman" w:hAnsi="Times New Roman" w:cs="Times New Roman"/>
          <w:color w:val="FF6600"/>
          <w:sz w:val="24"/>
        </w:rPr>
      </w:pPr>
    </w:p>
    <w:p w14:paraId="28CD3EFD" w14:textId="3686CA7D" w:rsidR="00C23AC3" w:rsidRDefault="0071688A">
      <w:pPr>
        <w:pStyle w:val="Ttulo1"/>
        <w:numPr>
          <w:ilvl w:val="0"/>
          <w:numId w:val="0"/>
        </w:numPr>
        <w:ind w:left="360" w:hanging="360"/>
        <w:rPr>
          <w:rFonts w:ascii="Times New Roman" w:hAnsi="Times New Roman"/>
          <w:sz w:val="24"/>
        </w:rPr>
      </w:pPr>
      <w:r>
        <w:rPr>
          <w:rFonts w:ascii="Times New Roman" w:hAnsi="Times New Roman"/>
          <w:sz w:val="24"/>
        </w:rPr>
        <w:t xml:space="preserve"> 20.</w:t>
      </w:r>
      <w:r>
        <w:rPr>
          <w:rFonts w:ascii="Times New Roman" w:hAnsi="Times New Roman"/>
          <w:sz w:val="24"/>
        </w:rPr>
        <w:tab/>
        <w:t xml:space="preserve"> CONDIÇÕES GERAIS</w:t>
      </w:r>
    </w:p>
    <w:p w14:paraId="64F62662" w14:textId="77777777" w:rsidR="00C23AC3" w:rsidRDefault="00C23AC3">
      <w:pPr>
        <w:rPr>
          <w:rFonts w:ascii="Times New Roman" w:hAnsi="Times New Roman" w:cs="Times New Roman"/>
          <w:sz w:val="24"/>
        </w:rPr>
      </w:pPr>
    </w:p>
    <w:p w14:paraId="522B5976" w14:textId="77777777" w:rsidR="00C23AC3" w:rsidRDefault="0071688A">
      <w:pPr>
        <w:pStyle w:val="Ttulo2"/>
        <w:numPr>
          <w:ilvl w:val="0"/>
          <w:numId w:val="0"/>
        </w:numPr>
        <w:rPr>
          <w:rFonts w:ascii="Times New Roman" w:hAnsi="Times New Roman"/>
          <w:sz w:val="24"/>
        </w:rPr>
      </w:pPr>
      <w:r>
        <w:rPr>
          <w:rFonts w:ascii="Times New Roman" w:hAnsi="Times New Roman"/>
          <w:sz w:val="24"/>
        </w:rPr>
        <w:t>20.1.</w:t>
      </w:r>
      <w:r>
        <w:rPr>
          <w:rFonts w:ascii="Times New Roman" w:hAnsi="Times New Roman"/>
          <w:sz w:val="24"/>
        </w:rPr>
        <w:tab/>
        <w:t xml:space="preserve">Todo e qualquer ônus referente a direitos de propriedade industrial, marcas e patentes, segredos comerciais e outros direitos de terceiros, bem como a responsabilidade por sua violação, suas consequências e efeitos jurídicos, são de exclusiva responsabilidade da CONTRATADA, se esta tiver dado causa por sua culpa ou dolo, que deverá por eles responder, e defender a CODEVASF, fora dela, contra reclamações relacionadas com o assunto. </w:t>
      </w:r>
    </w:p>
    <w:p w14:paraId="6413F83B" w14:textId="77777777" w:rsidR="00C23AC3" w:rsidRDefault="0071688A">
      <w:pPr>
        <w:pStyle w:val="Ttulo2"/>
        <w:numPr>
          <w:ilvl w:val="0"/>
          <w:numId w:val="0"/>
        </w:numPr>
        <w:rPr>
          <w:rFonts w:ascii="Times New Roman" w:hAnsi="Times New Roman"/>
          <w:sz w:val="24"/>
        </w:rPr>
      </w:pPr>
      <w:r>
        <w:rPr>
          <w:rFonts w:ascii="Times New Roman" w:hAnsi="Times New Roman"/>
          <w:sz w:val="24"/>
        </w:rPr>
        <w:t>20.2.</w:t>
      </w:r>
      <w:r>
        <w:rPr>
          <w:rFonts w:ascii="Times New Roman" w:hAnsi="Times New Roman"/>
          <w:sz w:val="24"/>
        </w:rPr>
        <w:tab/>
        <w:t xml:space="preserve">Será permitido ao contratante solicitar a adaptação dos sistemas licitados às peculiaridades da CODEVASF, bem como de relatórios gerenciais adicionais necessários a melhor gestão da frota, sem custos adicionais aos valores contratados. </w:t>
      </w:r>
    </w:p>
    <w:p w14:paraId="6D26CCA4" w14:textId="77777777" w:rsidR="00C23AC3" w:rsidRDefault="00C23AC3">
      <w:pPr>
        <w:pStyle w:val="Ttulo2"/>
        <w:numPr>
          <w:ilvl w:val="0"/>
          <w:numId w:val="0"/>
        </w:numPr>
        <w:rPr>
          <w:rFonts w:ascii="Times New Roman" w:hAnsi="Times New Roman"/>
          <w:sz w:val="24"/>
        </w:rPr>
      </w:pPr>
    </w:p>
    <w:p w14:paraId="0485AE49" w14:textId="4DB74805" w:rsidR="00C23AC3" w:rsidRDefault="0071688A">
      <w:pPr>
        <w:pStyle w:val="Ttulo2"/>
        <w:numPr>
          <w:ilvl w:val="0"/>
          <w:numId w:val="0"/>
        </w:numPr>
        <w:rPr>
          <w:rFonts w:ascii="Times New Roman" w:hAnsi="Times New Roman"/>
          <w:sz w:val="24"/>
        </w:rPr>
      </w:pPr>
      <w:r>
        <w:rPr>
          <w:rFonts w:ascii="Times New Roman" w:hAnsi="Times New Roman"/>
          <w:sz w:val="24"/>
        </w:rPr>
        <w:t>20.3.</w:t>
      </w:r>
      <w:r>
        <w:rPr>
          <w:rFonts w:ascii="Times New Roman" w:hAnsi="Times New Roman"/>
          <w:sz w:val="24"/>
        </w:rPr>
        <w:tab/>
        <w:t xml:space="preserve">Este Termo de Referência e seus anexos farão parte integrante do contrato a ser firmado com a CONTRATADA, independente de transições. </w:t>
      </w:r>
    </w:p>
    <w:p w14:paraId="0B52B7C5" w14:textId="7F60ACC5" w:rsidR="00E717B2" w:rsidRDefault="00E717B2" w:rsidP="00E717B2"/>
    <w:p w14:paraId="3AD10837" w14:textId="0034E932" w:rsidR="00E717B2" w:rsidRDefault="00E717B2" w:rsidP="00E717B2"/>
    <w:p w14:paraId="08E2D405" w14:textId="00EC87C8" w:rsidR="00E717B2" w:rsidRDefault="00E717B2" w:rsidP="00E717B2"/>
    <w:p w14:paraId="0D21BBD9" w14:textId="623020E4" w:rsidR="00E717B2" w:rsidRDefault="00E717B2" w:rsidP="00E717B2"/>
    <w:p w14:paraId="6B6ABDF2" w14:textId="7905CE2B" w:rsidR="00E717B2" w:rsidRDefault="00E717B2" w:rsidP="00E717B2"/>
    <w:p w14:paraId="6EC33F21" w14:textId="5359CA66" w:rsidR="00E717B2" w:rsidRDefault="00E717B2" w:rsidP="00E717B2"/>
    <w:p w14:paraId="36B69D2C" w14:textId="16B86CF7" w:rsidR="00E717B2" w:rsidRDefault="00E717B2" w:rsidP="00E717B2"/>
    <w:p w14:paraId="3C38FA40" w14:textId="70E53DC4" w:rsidR="00E717B2" w:rsidRDefault="00E717B2" w:rsidP="00E717B2"/>
    <w:p w14:paraId="257F8436" w14:textId="27FFD6C6" w:rsidR="00E717B2" w:rsidRDefault="00E717B2" w:rsidP="00E717B2"/>
    <w:p w14:paraId="1CDF2487" w14:textId="3789042B" w:rsidR="00E717B2" w:rsidRDefault="00E717B2" w:rsidP="00E717B2"/>
    <w:p w14:paraId="1E71B725" w14:textId="0B8BD1E6" w:rsidR="00E717B2" w:rsidRDefault="00E717B2" w:rsidP="00E717B2"/>
    <w:p w14:paraId="0E0014A9" w14:textId="34256266" w:rsidR="00E717B2" w:rsidRDefault="00E717B2" w:rsidP="00E717B2"/>
    <w:p w14:paraId="193CB614" w14:textId="77777777" w:rsidR="00E717B2" w:rsidRPr="00E717B2" w:rsidRDefault="00E717B2" w:rsidP="00E717B2"/>
    <w:p w14:paraId="177BDFFE" w14:textId="77777777" w:rsidR="00C23AC3" w:rsidRDefault="00C23AC3">
      <w:pPr>
        <w:pStyle w:val="Ttulo2"/>
        <w:numPr>
          <w:ilvl w:val="0"/>
          <w:numId w:val="0"/>
        </w:numPr>
        <w:rPr>
          <w:rFonts w:ascii="Times New Roman" w:hAnsi="Times New Roman"/>
          <w:sz w:val="24"/>
        </w:rPr>
      </w:pPr>
    </w:p>
    <w:p w14:paraId="064CD2F7" w14:textId="77777777" w:rsidR="00C23AC3" w:rsidRDefault="0071688A">
      <w:pPr>
        <w:pStyle w:val="Ttulo1"/>
        <w:numPr>
          <w:ilvl w:val="0"/>
          <w:numId w:val="0"/>
        </w:numPr>
        <w:ind w:left="360" w:hanging="360"/>
        <w:jc w:val="left"/>
        <w:rPr>
          <w:rFonts w:ascii="Times New Roman" w:hAnsi="Times New Roman"/>
          <w:sz w:val="24"/>
        </w:rPr>
      </w:pPr>
      <w:bookmarkStart w:id="14" w:name="__RefHeading___Toc495932141"/>
      <w:bookmarkEnd w:id="14"/>
      <w:r>
        <w:rPr>
          <w:rFonts w:ascii="Times New Roman" w:hAnsi="Times New Roman"/>
          <w:sz w:val="24"/>
        </w:rPr>
        <w:lastRenderedPageBreak/>
        <w:t xml:space="preserve">21. </w:t>
      </w:r>
      <w:r>
        <w:rPr>
          <w:rFonts w:ascii="Times New Roman" w:hAnsi="Times New Roman"/>
          <w:sz w:val="24"/>
        </w:rPr>
        <w:tab/>
        <w:t>ANEXOS</w:t>
      </w:r>
    </w:p>
    <w:p w14:paraId="4C461057" w14:textId="77777777" w:rsidR="00C23AC3" w:rsidRDefault="00C23AC3">
      <w:pPr>
        <w:rPr>
          <w:rFonts w:ascii="Times New Roman" w:hAnsi="Times New Roman" w:cs="Times New Roman"/>
          <w:sz w:val="24"/>
        </w:rPr>
      </w:pPr>
    </w:p>
    <w:p w14:paraId="36EDC5CE" w14:textId="77777777" w:rsidR="00C23AC3" w:rsidRDefault="0071688A">
      <w:pPr>
        <w:pStyle w:val="Ttulo2"/>
        <w:numPr>
          <w:ilvl w:val="0"/>
          <w:numId w:val="0"/>
        </w:numPr>
      </w:pPr>
      <w:r>
        <w:rPr>
          <w:rFonts w:ascii="Times New Roman" w:hAnsi="Times New Roman"/>
          <w:sz w:val="24"/>
        </w:rPr>
        <w:t>21.1. São ainda, documentos integrantes deste Termo de Referência:</w:t>
      </w:r>
    </w:p>
    <w:p w14:paraId="5ACA2E66" w14:textId="77777777" w:rsidR="00C23AC3" w:rsidRDefault="00C23AC3">
      <w:pPr>
        <w:rPr>
          <w:rFonts w:ascii="Times New Roman" w:hAnsi="Times New Roman" w:cs="Times New Roman"/>
          <w:sz w:val="24"/>
        </w:rPr>
      </w:pPr>
    </w:p>
    <w:p w14:paraId="1962F299" w14:textId="77777777" w:rsidR="00C23AC3" w:rsidRDefault="0071688A">
      <w:pPr>
        <w:pStyle w:val="PargrafodaLista"/>
        <w:numPr>
          <w:ilvl w:val="0"/>
          <w:numId w:val="2"/>
        </w:numPr>
        <w:ind w:left="928"/>
        <w:rPr>
          <w:rFonts w:ascii="Times New Roman" w:hAnsi="Times New Roman" w:cs="Times New Roman"/>
          <w:sz w:val="24"/>
        </w:rPr>
      </w:pPr>
      <w:r>
        <w:rPr>
          <w:rFonts w:ascii="Times New Roman" w:hAnsi="Times New Roman" w:cs="Times New Roman"/>
          <w:sz w:val="24"/>
        </w:rPr>
        <w:t>Anexo I – Justificativas</w:t>
      </w:r>
    </w:p>
    <w:p w14:paraId="04018E82" w14:textId="77777777" w:rsidR="00C23AC3" w:rsidRDefault="0071688A">
      <w:pPr>
        <w:pStyle w:val="PargrafodaLista"/>
        <w:numPr>
          <w:ilvl w:val="0"/>
          <w:numId w:val="2"/>
        </w:numPr>
        <w:ind w:left="928"/>
        <w:rPr>
          <w:rFonts w:ascii="Times New Roman" w:hAnsi="Times New Roman" w:cs="Times New Roman"/>
          <w:sz w:val="24"/>
        </w:rPr>
      </w:pPr>
      <w:r>
        <w:rPr>
          <w:rFonts w:ascii="Times New Roman" w:hAnsi="Times New Roman" w:cs="Times New Roman"/>
          <w:sz w:val="24"/>
        </w:rPr>
        <w:t>Anexo II – Modelo de Proposta Comercial (em Branco)</w:t>
      </w:r>
    </w:p>
    <w:p w14:paraId="4AC4CA2C" w14:textId="25617535" w:rsidR="00C23AC3" w:rsidRDefault="0071688A">
      <w:pPr>
        <w:pStyle w:val="PargrafodaLista"/>
        <w:numPr>
          <w:ilvl w:val="0"/>
          <w:numId w:val="2"/>
        </w:numPr>
        <w:ind w:left="928"/>
        <w:rPr>
          <w:rFonts w:ascii="Times New Roman" w:hAnsi="Times New Roman"/>
          <w:sz w:val="24"/>
        </w:rPr>
      </w:pPr>
      <w:r>
        <w:rPr>
          <w:rFonts w:ascii="Times New Roman" w:hAnsi="Times New Roman" w:cs="Times New Roman"/>
          <w:sz w:val="24"/>
        </w:rPr>
        <w:t xml:space="preserve">Anexo III – </w:t>
      </w:r>
      <w:r w:rsidR="00E717B2">
        <w:rPr>
          <w:rFonts w:ascii="Times New Roman" w:hAnsi="Times New Roman" w:cs="Times New Roman"/>
          <w:sz w:val="24"/>
        </w:rPr>
        <w:t xml:space="preserve">Memória de Cálculo, </w:t>
      </w:r>
      <w:r>
        <w:rPr>
          <w:rFonts w:ascii="Times New Roman" w:hAnsi="Times New Roman" w:cs="Times New Roman"/>
          <w:sz w:val="24"/>
        </w:rPr>
        <w:t>Planilha Referência/Orçamentária, Propostas comerciais dos pregões do Governo Federal, Orçamentos Lavagem de Veículos por categoria e Tabela preços médios – ANP (junho/2022);</w:t>
      </w:r>
    </w:p>
    <w:p w14:paraId="2984652D" w14:textId="77777777" w:rsidR="00F67D03" w:rsidRDefault="0071688A" w:rsidP="00E717B2">
      <w:pPr>
        <w:pStyle w:val="PargrafodaLista"/>
        <w:numPr>
          <w:ilvl w:val="0"/>
          <w:numId w:val="2"/>
        </w:numPr>
        <w:ind w:left="928"/>
        <w:rPr>
          <w:rFonts w:ascii="Times New Roman" w:hAnsi="Times New Roman" w:cs="Times New Roman"/>
          <w:sz w:val="24"/>
        </w:rPr>
      </w:pPr>
      <w:r w:rsidRPr="00E717B2">
        <w:rPr>
          <w:rFonts w:ascii="Times New Roman" w:hAnsi="Times New Roman" w:cs="Times New Roman"/>
          <w:sz w:val="24"/>
        </w:rPr>
        <w:t>Anexo IV – Planilha Relação de máquinas, equipamentos e veículos da frota da CODEVASF/5ª SR por unidade orgânica responsável (5ª GRA/USA, 5ª GRI e 5ª CII)</w:t>
      </w:r>
      <w:r w:rsidR="00F67D03">
        <w:rPr>
          <w:rFonts w:ascii="Times New Roman" w:hAnsi="Times New Roman" w:cs="Times New Roman"/>
          <w:sz w:val="24"/>
        </w:rPr>
        <w:t>;</w:t>
      </w:r>
    </w:p>
    <w:p w14:paraId="07EC1439" w14:textId="7314394D" w:rsidR="00C23AC3" w:rsidRPr="00E717B2" w:rsidRDefault="00F67D03" w:rsidP="00E717B2">
      <w:pPr>
        <w:pStyle w:val="PargrafodaLista"/>
        <w:numPr>
          <w:ilvl w:val="0"/>
          <w:numId w:val="2"/>
        </w:numPr>
        <w:ind w:left="928"/>
        <w:rPr>
          <w:rFonts w:ascii="Times New Roman" w:hAnsi="Times New Roman" w:cs="Times New Roman"/>
          <w:sz w:val="24"/>
        </w:rPr>
      </w:pPr>
      <w:r>
        <w:rPr>
          <w:rFonts w:ascii="Times New Roman" w:hAnsi="Times New Roman" w:cs="Times New Roman"/>
          <w:sz w:val="24"/>
        </w:rPr>
        <w:t>Anexo V – Matriz de Riscos</w:t>
      </w:r>
      <w:r w:rsidR="0071688A" w:rsidRPr="00E717B2">
        <w:rPr>
          <w:rFonts w:ascii="Times New Roman" w:hAnsi="Times New Roman" w:cs="Times New Roman"/>
          <w:sz w:val="24"/>
        </w:rPr>
        <w:t>.</w:t>
      </w:r>
    </w:p>
    <w:p w14:paraId="06D09212" w14:textId="5E353F4B" w:rsidR="00C23AC3" w:rsidRDefault="00C23AC3">
      <w:pPr>
        <w:pStyle w:val="PargrafodaLista"/>
        <w:ind w:left="928"/>
        <w:rPr>
          <w:rFonts w:ascii="Times New Roman" w:hAnsi="Times New Roman" w:cs="Times New Roman"/>
          <w:sz w:val="24"/>
        </w:rPr>
      </w:pPr>
    </w:p>
    <w:p w14:paraId="3BCA082C" w14:textId="50A8575A" w:rsidR="00E717B2" w:rsidRDefault="00E717B2">
      <w:pPr>
        <w:pStyle w:val="PargrafodaLista"/>
        <w:ind w:left="928"/>
        <w:rPr>
          <w:rFonts w:ascii="Times New Roman" w:hAnsi="Times New Roman" w:cs="Times New Roman"/>
          <w:sz w:val="24"/>
        </w:rPr>
      </w:pPr>
    </w:p>
    <w:p w14:paraId="652BE997" w14:textId="77777777" w:rsidR="00E717B2" w:rsidRDefault="00E717B2">
      <w:pPr>
        <w:pStyle w:val="PargrafodaLista"/>
        <w:ind w:left="928"/>
        <w:rPr>
          <w:rFonts w:ascii="Times New Roman" w:hAnsi="Times New Roman" w:cs="Times New Roman"/>
          <w:sz w:val="24"/>
        </w:rPr>
      </w:pPr>
    </w:p>
    <w:p w14:paraId="0A807B55" w14:textId="223DD9AD" w:rsidR="00C23AC3" w:rsidRDefault="0071688A">
      <w:pPr>
        <w:autoSpaceDE w:val="0"/>
        <w:ind w:left="720"/>
        <w:jc w:val="center"/>
        <w:rPr>
          <w:rFonts w:ascii="Times New Roman" w:hAnsi="Times New Roman"/>
          <w:sz w:val="24"/>
        </w:rPr>
      </w:pPr>
      <w:r>
        <w:rPr>
          <w:rFonts w:ascii="Times New Roman" w:hAnsi="Times New Roman" w:cs="Times New Roman"/>
          <w:sz w:val="24"/>
        </w:rPr>
        <w:t xml:space="preserve">Penedo/AL, </w:t>
      </w:r>
      <w:r w:rsidR="00E717B2">
        <w:rPr>
          <w:rFonts w:ascii="Times New Roman" w:hAnsi="Times New Roman" w:cs="Times New Roman"/>
          <w:sz w:val="24"/>
        </w:rPr>
        <w:t>10</w:t>
      </w:r>
      <w:r>
        <w:rPr>
          <w:rFonts w:ascii="Times New Roman" w:hAnsi="Times New Roman" w:cs="Times New Roman"/>
          <w:sz w:val="24"/>
        </w:rPr>
        <w:t xml:space="preserve"> de </w:t>
      </w:r>
      <w:r w:rsidR="00E717B2">
        <w:rPr>
          <w:rFonts w:ascii="Times New Roman" w:hAnsi="Times New Roman" w:cs="Times New Roman"/>
          <w:sz w:val="24"/>
        </w:rPr>
        <w:t>agost</w:t>
      </w:r>
      <w:r>
        <w:rPr>
          <w:rFonts w:ascii="Times New Roman" w:hAnsi="Times New Roman" w:cs="Times New Roman"/>
          <w:sz w:val="24"/>
        </w:rPr>
        <w:t>o de 2022.</w:t>
      </w:r>
    </w:p>
    <w:p w14:paraId="7E082798" w14:textId="77777777" w:rsidR="00C23AC3" w:rsidRDefault="00C23AC3">
      <w:pPr>
        <w:autoSpaceDE w:val="0"/>
        <w:ind w:left="720"/>
        <w:jc w:val="center"/>
        <w:rPr>
          <w:rFonts w:ascii="Times New Roman" w:hAnsi="Times New Roman" w:cs="Times New Roman"/>
          <w:sz w:val="24"/>
        </w:rPr>
      </w:pPr>
    </w:p>
    <w:p w14:paraId="19E3E982" w14:textId="77777777" w:rsidR="00C23AC3" w:rsidRDefault="00C23AC3">
      <w:pPr>
        <w:autoSpaceDE w:val="0"/>
        <w:ind w:left="720"/>
        <w:jc w:val="center"/>
        <w:rPr>
          <w:rFonts w:ascii="Times New Roman" w:hAnsi="Times New Roman" w:cs="Times New Roman"/>
          <w:sz w:val="24"/>
        </w:rPr>
      </w:pPr>
    </w:p>
    <w:p w14:paraId="5781DA4B" w14:textId="77777777" w:rsidR="00C23AC3" w:rsidRDefault="00C23AC3">
      <w:pPr>
        <w:autoSpaceDE w:val="0"/>
        <w:ind w:left="720"/>
        <w:jc w:val="center"/>
        <w:rPr>
          <w:rFonts w:ascii="Times New Roman" w:hAnsi="Times New Roman" w:cs="Times New Roman"/>
          <w:sz w:val="24"/>
        </w:rPr>
      </w:pPr>
    </w:p>
    <w:p w14:paraId="08B28FF7" w14:textId="7DC3A315" w:rsidR="00C23AC3" w:rsidRDefault="00E717B2" w:rsidP="0071688A">
      <w:pPr>
        <w:ind w:left="720"/>
        <w:jc w:val="center"/>
        <w:rPr>
          <w:rFonts w:ascii="Times New Roman" w:hAnsi="Times New Roman" w:cs="Times New Roman"/>
          <w:sz w:val="24"/>
        </w:rPr>
      </w:pPr>
      <w:r>
        <w:rPr>
          <w:rFonts w:ascii="Times New Roman" w:hAnsi="Times New Roman" w:cs="Times New Roman"/>
          <w:sz w:val="24"/>
        </w:rPr>
        <w:t>Maria Camila Costa Madeira</w:t>
      </w:r>
    </w:p>
    <w:p w14:paraId="555458C9" w14:textId="164987E0" w:rsidR="00E717B2" w:rsidRPr="00E717B2" w:rsidRDefault="00E717B2" w:rsidP="0071688A">
      <w:pPr>
        <w:ind w:left="720"/>
        <w:jc w:val="center"/>
        <w:rPr>
          <w:rFonts w:ascii="Times New Roman" w:hAnsi="Times New Roman" w:cs="Times New Roman"/>
          <w:sz w:val="18"/>
          <w:szCs w:val="18"/>
        </w:rPr>
      </w:pPr>
      <w:r w:rsidRPr="00E717B2">
        <w:rPr>
          <w:rFonts w:ascii="Times New Roman" w:hAnsi="Times New Roman" w:cs="Times New Roman"/>
          <w:sz w:val="18"/>
          <w:szCs w:val="18"/>
        </w:rPr>
        <w:t>Analista em Desenvolvimento Regional</w:t>
      </w:r>
    </w:p>
    <w:p w14:paraId="1DEE52B3" w14:textId="508D2481" w:rsidR="00E717B2" w:rsidRPr="00E717B2" w:rsidRDefault="00E717B2" w:rsidP="0071688A">
      <w:pPr>
        <w:ind w:left="720"/>
        <w:jc w:val="center"/>
        <w:rPr>
          <w:sz w:val="18"/>
          <w:szCs w:val="18"/>
        </w:rPr>
      </w:pPr>
      <w:r w:rsidRPr="00E717B2">
        <w:rPr>
          <w:rFonts w:ascii="Times New Roman" w:hAnsi="Times New Roman" w:cs="Times New Roman"/>
          <w:sz w:val="18"/>
          <w:szCs w:val="18"/>
        </w:rPr>
        <w:t>5ª GRA/USA – CODEVASF – 5ª SR</w:t>
      </w:r>
    </w:p>
    <w:p w14:paraId="4549991F" w14:textId="4921DAA2" w:rsidR="00C23AC3" w:rsidRDefault="00C23AC3">
      <w:pPr>
        <w:ind w:left="720"/>
        <w:jc w:val="center"/>
        <w:rPr>
          <w:rFonts w:ascii="Times New Roman" w:hAnsi="Times New Roman" w:cs="Times New Roman"/>
          <w:b/>
          <w:spacing w:val="74"/>
          <w:sz w:val="16"/>
          <w:szCs w:val="16"/>
        </w:rPr>
      </w:pPr>
    </w:p>
    <w:p w14:paraId="32CD49A0" w14:textId="088E51A0" w:rsidR="00E717B2" w:rsidRDefault="00E717B2">
      <w:pPr>
        <w:ind w:left="720"/>
        <w:jc w:val="center"/>
        <w:rPr>
          <w:rFonts w:ascii="Times New Roman" w:hAnsi="Times New Roman" w:cs="Times New Roman"/>
          <w:b/>
          <w:spacing w:val="74"/>
          <w:sz w:val="16"/>
          <w:szCs w:val="16"/>
        </w:rPr>
      </w:pPr>
    </w:p>
    <w:p w14:paraId="56DE1A13" w14:textId="219B3886" w:rsidR="00E717B2" w:rsidRDefault="00E717B2">
      <w:pPr>
        <w:ind w:left="720"/>
        <w:jc w:val="center"/>
        <w:rPr>
          <w:rFonts w:ascii="Times New Roman" w:hAnsi="Times New Roman" w:cs="Times New Roman"/>
          <w:b/>
          <w:spacing w:val="74"/>
          <w:sz w:val="16"/>
          <w:szCs w:val="16"/>
        </w:rPr>
      </w:pPr>
    </w:p>
    <w:p w14:paraId="5AD43C8D" w14:textId="1B23DF31" w:rsidR="00E717B2" w:rsidRDefault="00E717B2">
      <w:pPr>
        <w:ind w:left="720"/>
        <w:jc w:val="center"/>
        <w:rPr>
          <w:rFonts w:ascii="Times New Roman" w:hAnsi="Times New Roman" w:cs="Times New Roman"/>
          <w:b/>
          <w:spacing w:val="74"/>
          <w:sz w:val="16"/>
          <w:szCs w:val="16"/>
        </w:rPr>
      </w:pPr>
    </w:p>
    <w:p w14:paraId="4A3618D7" w14:textId="1863D93C" w:rsidR="00E717B2" w:rsidRDefault="00E717B2">
      <w:pPr>
        <w:ind w:left="720"/>
        <w:jc w:val="center"/>
        <w:rPr>
          <w:rFonts w:ascii="Times New Roman" w:hAnsi="Times New Roman" w:cs="Times New Roman"/>
          <w:b/>
          <w:spacing w:val="74"/>
          <w:sz w:val="16"/>
          <w:szCs w:val="16"/>
        </w:rPr>
      </w:pPr>
    </w:p>
    <w:p w14:paraId="49918034" w14:textId="6DF02793" w:rsidR="00E717B2" w:rsidRDefault="00E717B2">
      <w:pPr>
        <w:ind w:left="720"/>
        <w:jc w:val="center"/>
        <w:rPr>
          <w:rFonts w:ascii="Times New Roman" w:hAnsi="Times New Roman" w:cs="Times New Roman"/>
          <w:b/>
          <w:spacing w:val="74"/>
          <w:sz w:val="16"/>
          <w:szCs w:val="16"/>
        </w:rPr>
      </w:pPr>
    </w:p>
    <w:p w14:paraId="312B26B1" w14:textId="5F782A8B" w:rsidR="00E717B2" w:rsidRDefault="00E717B2">
      <w:pPr>
        <w:ind w:left="720"/>
        <w:jc w:val="center"/>
        <w:rPr>
          <w:rFonts w:ascii="Times New Roman" w:hAnsi="Times New Roman" w:cs="Times New Roman"/>
          <w:b/>
          <w:spacing w:val="74"/>
          <w:sz w:val="16"/>
          <w:szCs w:val="16"/>
        </w:rPr>
      </w:pPr>
    </w:p>
    <w:p w14:paraId="2004F2F6" w14:textId="78E98062" w:rsidR="00E717B2" w:rsidRDefault="00E717B2">
      <w:pPr>
        <w:ind w:left="720"/>
        <w:jc w:val="center"/>
        <w:rPr>
          <w:rFonts w:ascii="Times New Roman" w:hAnsi="Times New Roman" w:cs="Times New Roman"/>
          <w:b/>
          <w:spacing w:val="74"/>
          <w:sz w:val="16"/>
          <w:szCs w:val="16"/>
        </w:rPr>
      </w:pPr>
    </w:p>
    <w:p w14:paraId="30EF3892" w14:textId="645A1460" w:rsidR="00E717B2" w:rsidRDefault="00E717B2">
      <w:pPr>
        <w:ind w:left="720"/>
        <w:jc w:val="center"/>
        <w:rPr>
          <w:rFonts w:ascii="Times New Roman" w:hAnsi="Times New Roman" w:cs="Times New Roman"/>
          <w:b/>
          <w:spacing w:val="74"/>
          <w:sz w:val="16"/>
          <w:szCs w:val="16"/>
        </w:rPr>
      </w:pPr>
    </w:p>
    <w:p w14:paraId="6ECC90D2" w14:textId="38DCC259" w:rsidR="00E717B2" w:rsidRDefault="00E717B2">
      <w:pPr>
        <w:ind w:left="720"/>
        <w:jc w:val="center"/>
        <w:rPr>
          <w:rFonts w:ascii="Times New Roman" w:hAnsi="Times New Roman" w:cs="Times New Roman"/>
          <w:b/>
          <w:spacing w:val="74"/>
          <w:sz w:val="16"/>
          <w:szCs w:val="16"/>
        </w:rPr>
      </w:pPr>
    </w:p>
    <w:p w14:paraId="0818A621" w14:textId="34A9F2A4" w:rsidR="00E717B2" w:rsidRDefault="00E717B2">
      <w:pPr>
        <w:ind w:left="720"/>
        <w:jc w:val="center"/>
        <w:rPr>
          <w:rFonts w:ascii="Times New Roman" w:hAnsi="Times New Roman" w:cs="Times New Roman"/>
          <w:b/>
          <w:spacing w:val="74"/>
          <w:sz w:val="16"/>
          <w:szCs w:val="16"/>
        </w:rPr>
      </w:pPr>
    </w:p>
    <w:p w14:paraId="76CE4F52" w14:textId="63C60382" w:rsidR="00E717B2" w:rsidRDefault="00E717B2">
      <w:pPr>
        <w:ind w:left="720"/>
        <w:jc w:val="center"/>
        <w:rPr>
          <w:rFonts w:ascii="Times New Roman" w:hAnsi="Times New Roman" w:cs="Times New Roman"/>
          <w:b/>
          <w:spacing w:val="74"/>
          <w:sz w:val="16"/>
          <w:szCs w:val="16"/>
        </w:rPr>
      </w:pPr>
    </w:p>
    <w:p w14:paraId="3E8182D8" w14:textId="09857289" w:rsidR="00E717B2" w:rsidRDefault="00E717B2">
      <w:pPr>
        <w:ind w:left="720"/>
        <w:jc w:val="center"/>
        <w:rPr>
          <w:rFonts w:ascii="Times New Roman" w:hAnsi="Times New Roman" w:cs="Times New Roman"/>
          <w:b/>
          <w:spacing w:val="74"/>
          <w:sz w:val="16"/>
          <w:szCs w:val="16"/>
        </w:rPr>
      </w:pPr>
    </w:p>
    <w:p w14:paraId="5F87B1FB" w14:textId="73C3DD92" w:rsidR="00E717B2" w:rsidRDefault="00E717B2">
      <w:pPr>
        <w:ind w:left="720"/>
        <w:jc w:val="center"/>
        <w:rPr>
          <w:rFonts w:ascii="Times New Roman" w:hAnsi="Times New Roman" w:cs="Times New Roman"/>
          <w:b/>
          <w:spacing w:val="74"/>
          <w:sz w:val="16"/>
          <w:szCs w:val="16"/>
        </w:rPr>
      </w:pPr>
    </w:p>
    <w:p w14:paraId="3C181FC1" w14:textId="0486F061" w:rsidR="00E717B2" w:rsidRDefault="00E717B2">
      <w:pPr>
        <w:ind w:left="720"/>
        <w:jc w:val="center"/>
        <w:rPr>
          <w:rFonts w:ascii="Times New Roman" w:hAnsi="Times New Roman" w:cs="Times New Roman"/>
          <w:b/>
          <w:spacing w:val="74"/>
          <w:sz w:val="16"/>
          <w:szCs w:val="16"/>
        </w:rPr>
      </w:pPr>
    </w:p>
    <w:p w14:paraId="47C074BB" w14:textId="3D4B0C51" w:rsidR="00E717B2" w:rsidRDefault="00E717B2">
      <w:pPr>
        <w:ind w:left="720"/>
        <w:jc w:val="center"/>
        <w:rPr>
          <w:rFonts w:ascii="Times New Roman" w:hAnsi="Times New Roman" w:cs="Times New Roman"/>
          <w:b/>
          <w:spacing w:val="74"/>
          <w:sz w:val="16"/>
          <w:szCs w:val="16"/>
        </w:rPr>
      </w:pPr>
    </w:p>
    <w:p w14:paraId="032445DD" w14:textId="2198D8DF" w:rsidR="00E717B2" w:rsidRDefault="00E717B2">
      <w:pPr>
        <w:ind w:left="720"/>
        <w:jc w:val="center"/>
        <w:rPr>
          <w:rFonts w:ascii="Times New Roman" w:hAnsi="Times New Roman" w:cs="Times New Roman"/>
          <w:b/>
          <w:spacing w:val="74"/>
          <w:sz w:val="16"/>
          <w:szCs w:val="16"/>
        </w:rPr>
      </w:pPr>
    </w:p>
    <w:p w14:paraId="7FC4B595" w14:textId="38770C6A" w:rsidR="00E717B2" w:rsidRDefault="00E717B2">
      <w:pPr>
        <w:ind w:left="720"/>
        <w:jc w:val="center"/>
        <w:rPr>
          <w:rFonts w:ascii="Times New Roman" w:hAnsi="Times New Roman" w:cs="Times New Roman"/>
          <w:b/>
          <w:spacing w:val="74"/>
          <w:sz w:val="16"/>
          <w:szCs w:val="16"/>
        </w:rPr>
      </w:pPr>
    </w:p>
    <w:p w14:paraId="4A241EF1" w14:textId="66C3D49F" w:rsidR="00E717B2" w:rsidRDefault="00E717B2">
      <w:pPr>
        <w:ind w:left="720"/>
        <w:jc w:val="center"/>
        <w:rPr>
          <w:rFonts w:ascii="Times New Roman" w:hAnsi="Times New Roman" w:cs="Times New Roman"/>
          <w:b/>
          <w:spacing w:val="74"/>
          <w:sz w:val="16"/>
          <w:szCs w:val="16"/>
        </w:rPr>
      </w:pPr>
    </w:p>
    <w:p w14:paraId="01C0C623" w14:textId="5B7DCF2E" w:rsidR="00E717B2" w:rsidRDefault="00E717B2">
      <w:pPr>
        <w:ind w:left="720"/>
        <w:jc w:val="center"/>
        <w:rPr>
          <w:rFonts w:ascii="Times New Roman" w:hAnsi="Times New Roman" w:cs="Times New Roman"/>
          <w:b/>
          <w:spacing w:val="74"/>
          <w:sz w:val="16"/>
          <w:szCs w:val="16"/>
        </w:rPr>
      </w:pPr>
    </w:p>
    <w:p w14:paraId="048206D6" w14:textId="0B4CF22C" w:rsidR="00E717B2" w:rsidRDefault="00E717B2">
      <w:pPr>
        <w:ind w:left="720"/>
        <w:jc w:val="center"/>
        <w:rPr>
          <w:rFonts w:ascii="Times New Roman" w:hAnsi="Times New Roman" w:cs="Times New Roman"/>
          <w:b/>
          <w:spacing w:val="74"/>
          <w:sz w:val="16"/>
          <w:szCs w:val="16"/>
        </w:rPr>
      </w:pPr>
    </w:p>
    <w:p w14:paraId="21F33ED4" w14:textId="0BBE1160" w:rsidR="00E717B2" w:rsidRDefault="00E717B2">
      <w:pPr>
        <w:ind w:left="720"/>
        <w:jc w:val="center"/>
        <w:rPr>
          <w:rFonts w:ascii="Times New Roman" w:hAnsi="Times New Roman" w:cs="Times New Roman"/>
          <w:b/>
          <w:spacing w:val="74"/>
          <w:sz w:val="16"/>
          <w:szCs w:val="16"/>
        </w:rPr>
      </w:pPr>
    </w:p>
    <w:p w14:paraId="15AD58DC" w14:textId="3636A040" w:rsidR="00E717B2" w:rsidRDefault="00E717B2">
      <w:pPr>
        <w:ind w:left="720"/>
        <w:jc w:val="center"/>
        <w:rPr>
          <w:rFonts w:ascii="Times New Roman" w:hAnsi="Times New Roman" w:cs="Times New Roman"/>
          <w:b/>
          <w:spacing w:val="74"/>
          <w:sz w:val="16"/>
          <w:szCs w:val="16"/>
        </w:rPr>
      </w:pPr>
    </w:p>
    <w:p w14:paraId="68AE9728" w14:textId="0CE9C68E" w:rsidR="00E717B2" w:rsidRDefault="00E717B2">
      <w:pPr>
        <w:ind w:left="720"/>
        <w:jc w:val="center"/>
        <w:rPr>
          <w:rFonts w:ascii="Times New Roman" w:hAnsi="Times New Roman" w:cs="Times New Roman"/>
          <w:b/>
          <w:spacing w:val="74"/>
          <w:sz w:val="16"/>
          <w:szCs w:val="16"/>
        </w:rPr>
      </w:pPr>
    </w:p>
    <w:p w14:paraId="7F72F413" w14:textId="780A6978" w:rsidR="00E717B2" w:rsidRDefault="00E717B2">
      <w:pPr>
        <w:ind w:left="720"/>
        <w:jc w:val="center"/>
        <w:rPr>
          <w:rFonts w:ascii="Times New Roman" w:hAnsi="Times New Roman" w:cs="Times New Roman"/>
          <w:b/>
          <w:spacing w:val="74"/>
          <w:sz w:val="16"/>
          <w:szCs w:val="16"/>
        </w:rPr>
      </w:pPr>
    </w:p>
    <w:p w14:paraId="427D2870" w14:textId="568536AA" w:rsidR="00E717B2" w:rsidRDefault="00E717B2">
      <w:pPr>
        <w:ind w:left="720"/>
        <w:jc w:val="center"/>
        <w:rPr>
          <w:rFonts w:ascii="Times New Roman" w:hAnsi="Times New Roman" w:cs="Times New Roman"/>
          <w:b/>
          <w:spacing w:val="74"/>
          <w:sz w:val="16"/>
          <w:szCs w:val="16"/>
        </w:rPr>
      </w:pPr>
    </w:p>
    <w:p w14:paraId="4F8EF9C3" w14:textId="3B109E28" w:rsidR="00E717B2" w:rsidRDefault="00E717B2">
      <w:pPr>
        <w:ind w:left="720"/>
        <w:jc w:val="center"/>
        <w:rPr>
          <w:rFonts w:ascii="Times New Roman" w:hAnsi="Times New Roman" w:cs="Times New Roman"/>
          <w:b/>
          <w:spacing w:val="74"/>
          <w:sz w:val="16"/>
          <w:szCs w:val="16"/>
        </w:rPr>
      </w:pPr>
    </w:p>
    <w:p w14:paraId="07904917" w14:textId="4550A1B1" w:rsidR="00E717B2" w:rsidRDefault="00E717B2">
      <w:pPr>
        <w:ind w:left="720"/>
        <w:jc w:val="center"/>
        <w:rPr>
          <w:rFonts w:ascii="Times New Roman" w:hAnsi="Times New Roman" w:cs="Times New Roman"/>
          <w:b/>
          <w:spacing w:val="74"/>
          <w:sz w:val="16"/>
          <w:szCs w:val="16"/>
        </w:rPr>
      </w:pPr>
    </w:p>
    <w:p w14:paraId="4157CED4" w14:textId="60A67873" w:rsidR="00E717B2" w:rsidRDefault="00E717B2">
      <w:pPr>
        <w:ind w:left="720"/>
        <w:jc w:val="center"/>
        <w:rPr>
          <w:rFonts w:ascii="Times New Roman" w:hAnsi="Times New Roman" w:cs="Times New Roman"/>
          <w:b/>
          <w:spacing w:val="74"/>
          <w:sz w:val="16"/>
          <w:szCs w:val="16"/>
        </w:rPr>
      </w:pPr>
    </w:p>
    <w:p w14:paraId="6D67C105" w14:textId="4064D693" w:rsidR="00E717B2" w:rsidRDefault="00E717B2">
      <w:pPr>
        <w:ind w:left="720"/>
        <w:jc w:val="center"/>
        <w:rPr>
          <w:rFonts w:ascii="Times New Roman" w:hAnsi="Times New Roman" w:cs="Times New Roman"/>
          <w:b/>
          <w:spacing w:val="74"/>
          <w:sz w:val="16"/>
          <w:szCs w:val="16"/>
        </w:rPr>
      </w:pPr>
    </w:p>
    <w:p w14:paraId="7788A5AF" w14:textId="50491413" w:rsidR="00E717B2" w:rsidRDefault="00E717B2">
      <w:pPr>
        <w:ind w:left="720"/>
        <w:jc w:val="center"/>
        <w:rPr>
          <w:rFonts w:ascii="Times New Roman" w:hAnsi="Times New Roman" w:cs="Times New Roman"/>
          <w:b/>
          <w:spacing w:val="74"/>
          <w:sz w:val="16"/>
          <w:szCs w:val="16"/>
        </w:rPr>
      </w:pPr>
    </w:p>
    <w:p w14:paraId="1E93ED27" w14:textId="2BFDB940" w:rsidR="00E717B2" w:rsidRDefault="00E717B2">
      <w:pPr>
        <w:ind w:left="720"/>
        <w:jc w:val="center"/>
        <w:rPr>
          <w:rFonts w:ascii="Times New Roman" w:hAnsi="Times New Roman" w:cs="Times New Roman"/>
          <w:b/>
          <w:spacing w:val="74"/>
          <w:sz w:val="16"/>
          <w:szCs w:val="16"/>
        </w:rPr>
      </w:pPr>
    </w:p>
    <w:p w14:paraId="3FB89C0D" w14:textId="2847635C" w:rsidR="00E717B2" w:rsidRDefault="00E717B2">
      <w:pPr>
        <w:ind w:left="720"/>
        <w:jc w:val="center"/>
        <w:rPr>
          <w:rFonts w:ascii="Times New Roman" w:hAnsi="Times New Roman" w:cs="Times New Roman"/>
          <w:b/>
          <w:spacing w:val="74"/>
          <w:sz w:val="16"/>
          <w:szCs w:val="16"/>
        </w:rPr>
      </w:pPr>
    </w:p>
    <w:p w14:paraId="55BB8295" w14:textId="158D76E2" w:rsidR="00E717B2" w:rsidRDefault="00E717B2">
      <w:pPr>
        <w:ind w:left="720"/>
        <w:jc w:val="center"/>
        <w:rPr>
          <w:rFonts w:ascii="Times New Roman" w:hAnsi="Times New Roman" w:cs="Times New Roman"/>
          <w:b/>
          <w:spacing w:val="74"/>
          <w:sz w:val="16"/>
          <w:szCs w:val="16"/>
        </w:rPr>
      </w:pPr>
    </w:p>
    <w:p w14:paraId="6F166D07" w14:textId="4A6196D6" w:rsidR="00E717B2" w:rsidRDefault="00E717B2">
      <w:pPr>
        <w:ind w:left="720"/>
        <w:jc w:val="center"/>
        <w:rPr>
          <w:rFonts w:ascii="Times New Roman" w:hAnsi="Times New Roman" w:cs="Times New Roman"/>
          <w:b/>
          <w:spacing w:val="74"/>
          <w:sz w:val="16"/>
          <w:szCs w:val="16"/>
        </w:rPr>
      </w:pPr>
    </w:p>
    <w:p w14:paraId="1CE45BCC" w14:textId="7FA26298" w:rsidR="00E717B2" w:rsidRDefault="00E717B2">
      <w:pPr>
        <w:ind w:left="720"/>
        <w:jc w:val="center"/>
        <w:rPr>
          <w:rFonts w:ascii="Times New Roman" w:hAnsi="Times New Roman" w:cs="Times New Roman"/>
          <w:b/>
          <w:spacing w:val="74"/>
          <w:sz w:val="16"/>
          <w:szCs w:val="16"/>
        </w:rPr>
      </w:pPr>
    </w:p>
    <w:p w14:paraId="13AD57FC" w14:textId="7C150E46" w:rsidR="00E717B2" w:rsidRDefault="00E717B2">
      <w:pPr>
        <w:ind w:left="720"/>
        <w:jc w:val="center"/>
        <w:rPr>
          <w:rFonts w:ascii="Times New Roman" w:hAnsi="Times New Roman" w:cs="Times New Roman"/>
          <w:b/>
          <w:spacing w:val="74"/>
          <w:sz w:val="16"/>
          <w:szCs w:val="16"/>
        </w:rPr>
      </w:pPr>
    </w:p>
    <w:p w14:paraId="4ED18851" w14:textId="5767730D" w:rsidR="00E717B2" w:rsidRDefault="00E717B2">
      <w:pPr>
        <w:ind w:left="720"/>
        <w:jc w:val="center"/>
        <w:rPr>
          <w:rFonts w:ascii="Times New Roman" w:hAnsi="Times New Roman" w:cs="Times New Roman"/>
          <w:b/>
          <w:spacing w:val="74"/>
          <w:sz w:val="16"/>
          <w:szCs w:val="16"/>
        </w:rPr>
      </w:pPr>
    </w:p>
    <w:p w14:paraId="36B59B94" w14:textId="77777777" w:rsidR="00E717B2" w:rsidRDefault="00E717B2">
      <w:pPr>
        <w:ind w:left="720"/>
        <w:jc w:val="center"/>
        <w:rPr>
          <w:rFonts w:ascii="Times New Roman" w:hAnsi="Times New Roman" w:cs="Times New Roman"/>
          <w:b/>
          <w:spacing w:val="74"/>
          <w:sz w:val="16"/>
          <w:szCs w:val="16"/>
        </w:rPr>
      </w:pPr>
    </w:p>
    <w:p w14:paraId="3384226A" w14:textId="77777777" w:rsidR="00C23AC3" w:rsidRDefault="0071688A">
      <w:pPr>
        <w:ind w:left="720"/>
        <w:jc w:val="center"/>
        <w:rPr>
          <w:rFonts w:ascii="Times New Roman" w:hAnsi="Times New Roman" w:cs="Times New Roman"/>
          <w:b/>
          <w:bCs/>
          <w:sz w:val="24"/>
        </w:rPr>
      </w:pPr>
      <w:r>
        <w:rPr>
          <w:rFonts w:ascii="Times New Roman" w:hAnsi="Times New Roman" w:cs="Times New Roman"/>
          <w:b/>
          <w:bCs/>
          <w:sz w:val="24"/>
        </w:rPr>
        <w:t>ANEXO I</w:t>
      </w:r>
    </w:p>
    <w:p w14:paraId="6F29026A" w14:textId="77777777" w:rsidR="00C23AC3" w:rsidRDefault="0071688A">
      <w:pPr>
        <w:pStyle w:val="Ttulo9"/>
        <w:jc w:val="center"/>
        <w:rPr>
          <w:color w:val="auto"/>
          <w:sz w:val="24"/>
          <w:szCs w:val="24"/>
        </w:rPr>
      </w:pPr>
      <w:r>
        <w:rPr>
          <w:rFonts w:ascii="Times New Roman" w:hAnsi="Times New Roman"/>
          <w:b/>
          <w:i w:val="0"/>
          <w:color w:val="auto"/>
          <w:sz w:val="24"/>
          <w:szCs w:val="24"/>
        </w:rPr>
        <w:t xml:space="preserve">        JUSTIFICATIVA</w:t>
      </w:r>
    </w:p>
    <w:p w14:paraId="134E8868" w14:textId="77777777" w:rsidR="00C23AC3" w:rsidRDefault="00C23AC3">
      <w:pPr>
        <w:rPr>
          <w:rFonts w:ascii="Times New Roman" w:hAnsi="Times New Roman" w:cs="Times New Roman"/>
          <w:b/>
          <w:i/>
          <w:sz w:val="24"/>
        </w:rPr>
      </w:pPr>
    </w:p>
    <w:p w14:paraId="46D3C6D6" w14:textId="77777777" w:rsidR="00C23AC3" w:rsidRDefault="0071688A">
      <w:pPr>
        <w:rPr>
          <w:sz w:val="24"/>
        </w:rPr>
      </w:pPr>
      <w:r>
        <w:rPr>
          <w:rFonts w:ascii="Times New Roman" w:hAnsi="Times New Roman" w:cs="Times New Roman"/>
          <w:b/>
          <w:sz w:val="24"/>
        </w:rPr>
        <w:t>Finalidade</w:t>
      </w:r>
      <w:r>
        <w:rPr>
          <w:rFonts w:ascii="Times New Roman" w:hAnsi="Times New Roman" w:cs="Times New Roman"/>
          <w:sz w:val="24"/>
        </w:rPr>
        <w:t>: este anexo tem por finalidade incluir exigências e particularidades em função da especificidade do serviço a ser contratado, previstas no Termo de Referência e que depois de relacionadas passam a integrar o TR.</w:t>
      </w:r>
    </w:p>
    <w:p w14:paraId="457FDD67" w14:textId="77777777" w:rsidR="00C23AC3" w:rsidRDefault="00C23AC3">
      <w:pPr>
        <w:rPr>
          <w:rFonts w:ascii="Times New Roman" w:hAnsi="Times New Roman" w:cs="Times New Roman"/>
          <w:sz w:val="24"/>
        </w:rPr>
      </w:pPr>
    </w:p>
    <w:p w14:paraId="555D9434" w14:textId="77777777" w:rsidR="00C23AC3" w:rsidRDefault="0071688A">
      <w:pPr>
        <w:rPr>
          <w:rFonts w:ascii="Times New Roman" w:hAnsi="Times New Roman" w:cs="Times New Roman"/>
          <w:b/>
          <w:sz w:val="24"/>
        </w:rPr>
      </w:pPr>
      <w:r>
        <w:rPr>
          <w:rFonts w:ascii="Times New Roman" w:hAnsi="Times New Roman" w:cs="Times New Roman"/>
          <w:b/>
          <w:sz w:val="24"/>
        </w:rPr>
        <w:t>Justificativas:</w:t>
      </w:r>
    </w:p>
    <w:p w14:paraId="020B7C4A" w14:textId="77777777" w:rsidR="00C23AC3" w:rsidRDefault="00C23AC3">
      <w:pPr>
        <w:rPr>
          <w:rFonts w:ascii="Times New Roman" w:hAnsi="Times New Roman" w:cs="Times New Roman"/>
          <w:b/>
          <w:sz w:val="24"/>
        </w:rPr>
      </w:pPr>
    </w:p>
    <w:p w14:paraId="0DABDDDB" w14:textId="77777777" w:rsidR="00C23AC3" w:rsidRDefault="0071688A">
      <w:pPr>
        <w:rPr>
          <w:rFonts w:ascii="Times New Roman" w:hAnsi="Times New Roman" w:cs="Times New Roman"/>
          <w:b/>
          <w:sz w:val="24"/>
          <w:u w:val="single"/>
        </w:rPr>
      </w:pPr>
      <w:r>
        <w:rPr>
          <w:rFonts w:ascii="Times New Roman" w:hAnsi="Times New Roman" w:cs="Times New Roman"/>
          <w:b/>
          <w:sz w:val="24"/>
          <w:u w:val="single"/>
        </w:rPr>
        <w:t>Da necessidade da contratação</w:t>
      </w:r>
    </w:p>
    <w:p w14:paraId="156ACC2B" w14:textId="77777777" w:rsidR="00C23AC3" w:rsidRDefault="00C23AC3">
      <w:pPr>
        <w:rPr>
          <w:rFonts w:ascii="Times New Roman" w:hAnsi="Times New Roman" w:cs="Times New Roman"/>
          <w:b/>
          <w:sz w:val="24"/>
          <w:u w:val="single"/>
        </w:rPr>
      </w:pPr>
    </w:p>
    <w:p w14:paraId="3D273B2E" w14:textId="77777777" w:rsidR="00C23AC3" w:rsidRDefault="00C23AC3">
      <w:pPr>
        <w:autoSpaceDE w:val="0"/>
        <w:jc w:val="center"/>
        <w:rPr>
          <w:rFonts w:ascii="Times New Roman" w:hAnsi="Times New Roman" w:cs="Times New Roman"/>
          <w:b/>
          <w:bCs/>
          <w:sz w:val="24"/>
        </w:rPr>
      </w:pPr>
    </w:p>
    <w:p w14:paraId="251617F9" w14:textId="77777777" w:rsidR="00C23AC3" w:rsidRDefault="0071688A">
      <w:pPr>
        <w:rPr>
          <w:rFonts w:ascii="Times New Roman" w:hAnsi="Times New Roman" w:cs="Times New Roman"/>
          <w:sz w:val="24"/>
        </w:rPr>
      </w:pPr>
      <w:r>
        <w:rPr>
          <w:rFonts w:ascii="Times New Roman" w:hAnsi="Times New Roman" w:cs="Times New Roman"/>
          <w:sz w:val="24"/>
        </w:rPr>
        <w:t>O atual instrumento, Contrato nº 0.084.00/2014, utilizado para o abastecimento de veículos e máquinas da frota da CODEVASF – 5ª SR, expirar-se-á em 21/10/2019, porém mesmo com permissibilidade de prorrogação de prazo de vigência, para atingimento do limite legal prorrogável de 60 (sessenta) meses, faz-se necessário realização de nova contratação, para maior/melhor e controle e divisão dos recursos orçamentários a serem destinados por cada unidade orgânica da CODEVASF – 5ª SR que possuem veículos, máquinas e equipamentos sob suas responsabilidades (5ª GRA/USA, 5ª GRI e 5ª CII), além de melhor acompanhamento e fiscalização dos recursos provenientes de Reserva Técnica da Emendas Parlamentares.</w:t>
      </w:r>
    </w:p>
    <w:p w14:paraId="5BA27124" w14:textId="77777777" w:rsidR="00C23AC3" w:rsidRDefault="00C23AC3">
      <w:pPr>
        <w:rPr>
          <w:rFonts w:ascii="Times New Roman" w:hAnsi="Times New Roman" w:cs="Times New Roman"/>
          <w:sz w:val="24"/>
        </w:rPr>
      </w:pPr>
    </w:p>
    <w:p w14:paraId="01DB4913" w14:textId="77777777" w:rsidR="00C23AC3" w:rsidRDefault="0071688A">
      <w:pPr>
        <w:rPr>
          <w:rFonts w:ascii="Times New Roman" w:hAnsi="Times New Roman" w:cs="Times New Roman"/>
          <w:sz w:val="24"/>
        </w:rPr>
      </w:pPr>
      <w:r>
        <w:rPr>
          <w:rFonts w:ascii="Times New Roman" w:hAnsi="Times New Roman" w:cs="Times New Roman"/>
          <w:sz w:val="24"/>
        </w:rPr>
        <w:t>Primando-se pela otimização da qualidade no trato com o bem público, com estreita observância de critérios e mecanismos geradores de maior eficiência, celeridade e economicidade, é possível almejar o alcance das seguintes vantagens:</w:t>
      </w:r>
    </w:p>
    <w:p w14:paraId="548F0CF5" w14:textId="77777777" w:rsidR="00C23AC3" w:rsidRDefault="0071688A">
      <w:pPr>
        <w:ind w:left="567"/>
        <w:rPr>
          <w:rFonts w:ascii="Times New Roman" w:hAnsi="Times New Roman" w:cs="Times New Roman"/>
          <w:sz w:val="24"/>
        </w:rPr>
      </w:pPr>
      <w:r>
        <w:rPr>
          <w:rFonts w:ascii="Times New Roman" w:hAnsi="Times New Roman" w:cs="Times New Roman"/>
          <w:sz w:val="24"/>
        </w:rPr>
        <w:t>a) Controle, precisão das informações, e redução do tempo de compilação e análise de dados;</w:t>
      </w:r>
    </w:p>
    <w:p w14:paraId="0EF0EF8C" w14:textId="77777777" w:rsidR="00C23AC3" w:rsidRDefault="0071688A">
      <w:pPr>
        <w:ind w:left="567"/>
        <w:rPr>
          <w:rFonts w:ascii="Times New Roman" w:hAnsi="Times New Roman" w:cs="Times New Roman"/>
          <w:sz w:val="24"/>
        </w:rPr>
      </w:pPr>
      <w:r>
        <w:rPr>
          <w:rFonts w:ascii="Times New Roman" w:hAnsi="Times New Roman" w:cs="Times New Roman"/>
          <w:sz w:val="24"/>
        </w:rPr>
        <w:t>b) Reduzir os custos e aprimorar a qualidade dos serviços que envolvem a manutenção e funcionalidade da frota de veículos e demais máquinas e equipamentos;</w:t>
      </w:r>
    </w:p>
    <w:p w14:paraId="4C227E7D" w14:textId="77777777" w:rsidR="00C23AC3" w:rsidRDefault="0071688A">
      <w:pPr>
        <w:ind w:left="567"/>
        <w:rPr>
          <w:rFonts w:ascii="Times New Roman" w:hAnsi="Times New Roman" w:cs="Times New Roman"/>
          <w:sz w:val="24"/>
        </w:rPr>
      </w:pPr>
      <w:r>
        <w:rPr>
          <w:rFonts w:ascii="Times New Roman" w:hAnsi="Times New Roman" w:cs="Times New Roman"/>
          <w:sz w:val="24"/>
        </w:rPr>
        <w:t>c) Alcançar condições ideais para desenvolver uma regular manutenção preventiva e corretiva dos veículos, através de um controle mais eficiente desses serviços;</w:t>
      </w:r>
    </w:p>
    <w:p w14:paraId="625B56D4" w14:textId="77777777" w:rsidR="00C23AC3" w:rsidRDefault="0071688A">
      <w:pPr>
        <w:ind w:left="567"/>
        <w:rPr>
          <w:rFonts w:ascii="Times New Roman" w:hAnsi="Times New Roman" w:cs="Times New Roman"/>
          <w:sz w:val="24"/>
        </w:rPr>
      </w:pPr>
      <w:r>
        <w:rPr>
          <w:rFonts w:ascii="Times New Roman" w:hAnsi="Times New Roman" w:cs="Times New Roman"/>
          <w:sz w:val="24"/>
        </w:rPr>
        <w:t>c) Agilidade e dinamismo na prestação dos serviços de transporte;</w:t>
      </w:r>
    </w:p>
    <w:p w14:paraId="651EDF8D" w14:textId="77777777" w:rsidR="00C23AC3" w:rsidRDefault="0071688A">
      <w:pPr>
        <w:ind w:left="567"/>
        <w:rPr>
          <w:rFonts w:ascii="Times New Roman" w:hAnsi="Times New Roman" w:cs="Times New Roman"/>
          <w:sz w:val="24"/>
        </w:rPr>
      </w:pPr>
      <w:r>
        <w:rPr>
          <w:rFonts w:ascii="Times New Roman" w:hAnsi="Times New Roman" w:cs="Times New Roman"/>
          <w:sz w:val="24"/>
        </w:rPr>
        <w:t>d) Por se tratar de serviços que sua interrupção ou descontinuidade afeta diretamente a atividade fim da CODEVASF, pois estes atendem à demanda diária de transporte de Engenheiros e Técnicos dos diversos setores da companhia no que tange as visitas técnicas e de fiscalização, e estarem à disposição dos dirigentes e demais empregados, visando o atendimento às necessidades da Instituição, sendo administrado pela área de Serviços Auxiliares da 5ª Superintendência Regional da CODEVASF.</w:t>
      </w:r>
    </w:p>
    <w:p w14:paraId="6C730A93" w14:textId="77777777" w:rsidR="00C23AC3" w:rsidRDefault="00C23AC3">
      <w:pPr>
        <w:rPr>
          <w:rFonts w:ascii="Times New Roman" w:hAnsi="Times New Roman" w:cs="Times New Roman"/>
          <w:sz w:val="24"/>
        </w:rPr>
      </w:pPr>
    </w:p>
    <w:p w14:paraId="146987E4" w14:textId="77777777" w:rsidR="00C23AC3" w:rsidRDefault="0071688A">
      <w:pPr>
        <w:rPr>
          <w:rFonts w:ascii="Times New Roman" w:hAnsi="Times New Roman" w:cs="Times New Roman"/>
          <w:b/>
          <w:sz w:val="24"/>
          <w:u w:val="single"/>
        </w:rPr>
      </w:pPr>
      <w:r>
        <w:rPr>
          <w:rFonts w:ascii="Times New Roman" w:hAnsi="Times New Roman" w:cs="Times New Roman"/>
          <w:b/>
          <w:sz w:val="24"/>
          <w:u w:val="single"/>
        </w:rPr>
        <w:t>Da adoção pelo uso do PREGÃO ELETRÔNICO</w:t>
      </w:r>
    </w:p>
    <w:p w14:paraId="2F8EEB41" w14:textId="77777777" w:rsidR="00C23AC3" w:rsidRDefault="00C23AC3">
      <w:pPr>
        <w:rPr>
          <w:rFonts w:ascii="Times New Roman" w:hAnsi="Times New Roman" w:cs="Times New Roman"/>
          <w:b/>
          <w:sz w:val="24"/>
          <w:u w:val="single"/>
        </w:rPr>
      </w:pPr>
    </w:p>
    <w:p w14:paraId="18E3E3A6" w14:textId="77777777" w:rsidR="00C23AC3" w:rsidRDefault="0071688A">
      <w:pPr>
        <w:rPr>
          <w:rFonts w:ascii="Times New Roman" w:hAnsi="Times New Roman" w:cs="Times New Roman"/>
          <w:sz w:val="24"/>
        </w:rPr>
      </w:pPr>
      <w:r>
        <w:rPr>
          <w:rFonts w:ascii="Times New Roman" w:hAnsi="Times New Roman" w:cs="Times New Roman"/>
          <w:sz w:val="24"/>
        </w:rPr>
        <w:lastRenderedPageBreak/>
        <w:t xml:space="preserve">A adoção do Pregão Eletrônico visa ampliar a eficiência nesta contratação, a competitividade entre os licitantes, assegurar o tratamento isonômico, buscar maior simplificação, celeridade, transparência e eficiência nos procedimentos para dispêndio de recursos públicos e a seleção da proposta mais vantajosa para a administração pública. </w:t>
      </w:r>
    </w:p>
    <w:p w14:paraId="79A11245" w14:textId="77777777" w:rsidR="00C23AC3" w:rsidRDefault="00C23AC3">
      <w:pPr>
        <w:rPr>
          <w:rFonts w:ascii="Times New Roman" w:hAnsi="Times New Roman" w:cs="Times New Roman"/>
          <w:sz w:val="24"/>
        </w:rPr>
      </w:pPr>
    </w:p>
    <w:p w14:paraId="3346DF66" w14:textId="77777777" w:rsidR="00C23AC3" w:rsidRDefault="0071688A">
      <w:pPr>
        <w:rPr>
          <w:sz w:val="24"/>
        </w:rPr>
      </w:pPr>
      <w:r>
        <w:rPr>
          <w:rFonts w:ascii="Times New Roman" w:hAnsi="Times New Roman" w:cs="Times New Roman"/>
          <w:b/>
          <w:sz w:val="24"/>
          <w:u w:val="single"/>
        </w:rPr>
        <w:t>Permite Participação de Consórcios</w:t>
      </w:r>
      <w:r>
        <w:rPr>
          <w:rFonts w:ascii="Times New Roman" w:hAnsi="Times New Roman" w:cs="Times New Roman"/>
          <w:sz w:val="24"/>
        </w:rPr>
        <w:t xml:space="preserve">: </w:t>
      </w:r>
      <w:r>
        <w:rPr>
          <w:rFonts w:ascii="Times New Roman" w:hAnsi="Times New Roman" w:cs="Times New Roman"/>
          <w:b/>
          <w:sz w:val="24"/>
        </w:rPr>
        <w:t>Não</w:t>
      </w:r>
      <w:r>
        <w:rPr>
          <w:rFonts w:ascii="Times New Roman" w:hAnsi="Times New Roman" w:cs="Times New Roman"/>
          <w:sz w:val="24"/>
        </w:rPr>
        <w:t>: A logística necessária para cumprimento do objeto não exige o envolvimento de empresas com diferentes especialidades, o que consequentemente não pertinente à formação de consórcios.</w:t>
      </w:r>
    </w:p>
    <w:p w14:paraId="40F5091F" w14:textId="77777777" w:rsidR="00C23AC3" w:rsidRDefault="00C23AC3">
      <w:pPr>
        <w:rPr>
          <w:rFonts w:ascii="Times New Roman" w:hAnsi="Times New Roman" w:cs="Times New Roman"/>
          <w:sz w:val="24"/>
        </w:rPr>
      </w:pPr>
    </w:p>
    <w:p w14:paraId="136BC587" w14:textId="77777777" w:rsidR="00C23AC3" w:rsidRDefault="0071688A">
      <w:pPr>
        <w:rPr>
          <w:sz w:val="24"/>
        </w:rPr>
      </w:pPr>
      <w:r>
        <w:rPr>
          <w:rFonts w:ascii="Times New Roman" w:hAnsi="Times New Roman" w:cs="Times New Roman"/>
          <w:b/>
          <w:sz w:val="24"/>
          <w:u w:val="single"/>
        </w:rPr>
        <w:t>Critério de Julgamento</w:t>
      </w:r>
      <w:r>
        <w:rPr>
          <w:rFonts w:ascii="Times New Roman" w:hAnsi="Times New Roman" w:cs="Times New Roman"/>
          <w:sz w:val="24"/>
        </w:rPr>
        <w:t>: Menor preço, ou seja, menor percentual de TAXA DE ADMINISTRAÇÃO (igual a zero ou negativa), visando à seleção da proposta mais vantajosa para a administração pública, uma vez que o valor estimado dos serviços é invariável.</w:t>
      </w:r>
    </w:p>
    <w:p w14:paraId="288588A9" w14:textId="77777777" w:rsidR="00C23AC3" w:rsidRDefault="00C23AC3">
      <w:pPr>
        <w:rPr>
          <w:rFonts w:ascii="Times New Roman" w:hAnsi="Times New Roman" w:cs="Times New Roman"/>
          <w:sz w:val="24"/>
        </w:rPr>
      </w:pPr>
    </w:p>
    <w:p w14:paraId="25D89336" w14:textId="77777777" w:rsidR="00C23AC3" w:rsidRDefault="00C23AC3">
      <w:pPr>
        <w:rPr>
          <w:rFonts w:ascii="Times New Roman" w:hAnsi="Times New Roman" w:cs="Times New Roman"/>
          <w:sz w:val="24"/>
        </w:rPr>
      </w:pPr>
    </w:p>
    <w:p w14:paraId="009453F7" w14:textId="77777777" w:rsidR="00C23AC3" w:rsidRDefault="0071688A">
      <w:pPr>
        <w:pStyle w:val="Ttulo2"/>
        <w:numPr>
          <w:ilvl w:val="0"/>
          <w:numId w:val="0"/>
        </w:numPr>
        <w:rPr>
          <w:sz w:val="24"/>
        </w:rPr>
      </w:pPr>
      <w:r>
        <w:rPr>
          <w:rFonts w:ascii="Times New Roman" w:hAnsi="Times New Roman"/>
          <w:b/>
          <w:sz w:val="24"/>
          <w:u w:val="single"/>
        </w:rPr>
        <w:t>Sustentabilidade Ambiental</w:t>
      </w:r>
      <w:r>
        <w:rPr>
          <w:rFonts w:ascii="Times New Roman" w:hAnsi="Times New Roman"/>
          <w:sz w:val="24"/>
        </w:rPr>
        <w:t xml:space="preserve">: A referida contratação tem, dentre objetivos, o processo de fornecimento e gerenciamento de combustível, lubrificantes e filtros; além de cumprir determinações legais, quanto ao tráfego de veículos em boas condições de uso e com os itens obrigatórios em perfeito estado, busca com isso reduzir a emissão de gases poluentes e a economia de combustíveis, principalmente fosseis. </w:t>
      </w:r>
    </w:p>
    <w:p w14:paraId="5565D9EF" w14:textId="77777777" w:rsidR="00C23AC3" w:rsidRDefault="00C23AC3">
      <w:pPr>
        <w:rPr>
          <w:rFonts w:ascii="Times New Roman" w:hAnsi="Times New Roman" w:cs="Times New Roman"/>
          <w:sz w:val="24"/>
        </w:rPr>
      </w:pPr>
    </w:p>
    <w:p w14:paraId="3F66904D" w14:textId="77777777" w:rsidR="00C23AC3" w:rsidRDefault="00C23AC3">
      <w:pPr>
        <w:rPr>
          <w:rFonts w:ascii="Times New Roman" w:hAnsi="Times New Roman" w:cs="Times New Roman"/>
          <w:sz w:val="24"/>
        </w:rPr>
      </w:pPr>
    </w:p>
    <w:p w14:paraId="5CBA9D2F" w14:textId="77777777" w:rsidR="00C23AC3" w:rsidRDefault="00C23AC3">
      <w:pPr>
        <w:autoSpaceDE w:val="0"/>
        <w:jc w:val="center"/>
        <w:rPr>
          <w:rFonts w:ascii="Times New Roman" w:hAnsi="Times New Roman" w:cs="Times New Roman"/>
          <w:b/>
          <w:sz w:val="24"/>
        </w:rPr>
      </w:pPr>
    </w:p>
    <w:p w14:paraId="7E2CEB4A" w14:textId="77777777" w:rsidR="00C23AC3" w:rsidRDefault="00C23AC3">
      <w:pPr>
        <w:autoSpaceDE w:val="0"/>
        <w:jc w:val="center"/>
        <w:rPr>
          <w:rFonts w:ascii="Times New Roman" w:hAnsi="Times New Roman" w:cs="Times New Roman"/>
          <w:b/>
          <w:sz w:val="24"/>
        </w:rPr>
      </w:pPr>
    </w:p>
    <w:p w14:paraId="1C4B6035" w14:textId="77777777" w:rsidR="00C23AC3" w:rsidRDefault="00C23AC3">
      <w:pPr>
        <w:autoSpaceDE w:val="0"/>
        <w:jc w:val="center"/>
        <w:rPr>
          <w:rFonts w:ascii="Times New Roman" w:hAnsi="Times New Roman" w:cs="Times New Roman"/>
          <w:b/>
          <w:sz w:val="24"/>
        </w:rPr>
      </w:pPr>
    </w:p>
    <w:p w14:paraId="12B6A181" w14:textId="77777777" w:rsidR="00C23AC3" w:rsidRDefault="00C23AC3">
      <w:pPr>
        <w:autoSpaceDE w:val="0"/>
        <w:jc w:val="center"/>
        <w:rPr>
          <w:rFonts w:ascii="Times New Roman" w:hAnsi="Times New Roman" w:cs="Times New Roman"/>
          <w:b/>
          <w:sz w:val="24"/>
        </w:rPr>
      </w:pPr>
    </w:p>
    <w:p w14:paraId="035E99F3" w14:textId="77777777" w:rsidR="00C23AC3" w:rsidRDefault="00C23AC3">
      <w:pPr>
        <w:autoSpaceDE w:val="0"/>
        <w:jc w:val="center"/>
        <w:rPr>
          <w:rFonts w:ascii="Times New Roman" w:hAnsi="Times New Roman" w:cs="Times New Roman"/>
          <w:b/>
          <w:sz w:val="24"/>
          <w:lang w:val="pt-PT"/>
        </w:rPr>
      </w:pPr>
    </w:p>
    <w:p w14:paraId="5F44A8B6" w14:textId="77777777" w:rsidR="00C23AC3" w:rsidRDefault="00C23AC3">
      <w:pPr>
        <w:autoSpaceDE w:val="0"/>
        <w:jc w:val="center"/>
        <w:rPr>
          <w:rFonts w:ascii="Times New Roman" w:hAnsi="Times New Roman" w:cs="Times New Roman"/>
          <w:b/>
          <w:sz w:val="24"/>
          <w:lang w:val="pt-PT"/>
        </w:rPr>
      </w:pPr>
    </w:p>
    <w:p w14:paraId="6809391D" w14:textId="77777777" w:rsidR="00C23AC3" w:rsidRDefault="00C23AC3">
      <w:pPr>
        <w:autoSpaceDE w:val="0"/>
        <w:jc w:val="center"/>
        <w:rPr>
          <w:rFonts w:ascii="Times New Roman" w:hAnsi="Times New Roman" w:cs="Times New Roman"/>
          <w:b/>
          <w:sz w:val="24"/>
        </w:rPr>
      </w:pPr>
    </w:p>
    <w:p w14:paraId="44E0F60F" w14:textId="77777777" w:rsidR="00C23AC3" w:rsidRDefault="00C23AC3">
      <w:pPr>
        <w:autoSpaceDE w:val="0"/>
        <w:jc w:val="center"/>
        <w:rPr>
          <w:rFonts w:ascii="Times New Roman" w:hAnsi="Times New Roman" w:cs="Times New Roman"/>
          <w:b/>
          <w:sz w:val="24"/>
        </w:rPr>
      </w:pPr>
    </w:p>
    <w:p w14:paraId="054C8634" w14:textId="77777777" w:rsidR="00C23AC3" w:rsidRDefault="00C23AC3">
      <w:pPr>
        <w:autoSpaceDE w:val="0"/>
        <w:jc w:val="center"/>
        <w:rPr>
          <w:rFonts w:ascii="Times New Roman" w:hAnsi="Times New Roman" w:cs="Times New Roman"/>
          <w:b/>
          <w:sz w:val="24"/>
        </w:rPr>
      </w:pPr>
    </w:p>
    <w:p w14:paraId="63C529D1" w14:textId="77777777" w:rsidR="00C23AC3" w:rsidRDefault="00C23AC3">
      <w:pPr>
        <w:autoSpaceDE w:val="0"/>
        <w:jc w:val="center"/>
        <w:rPr>
          <w:rFonts w:ascii="Times New Roman" w:hAnsi="Times New Roman" w:cs="Times New Roman"/>
          <w:b/>
          <w:sz w:val="24"/>
        </w:rPr>
      </w:pPr>
    </w:p>
    <w:p w14:paraId="1DE22838" w14:textId="77777777" w:rsidR="00C23AC3" w:rsidRDefault="00C23AC3">
      <w:pPr>
        <w:autoSpaceDE w:val="0"/>
        <w:jc w:val="center"/>
        <w:rPr>
          <w:rFonts w:ascii="Times New Roman" w:hAnsi="Times New Roman" w:cs="Times New Roman"/>
          <w:b/>
          <w:sz w:val="24"/>
        </w:rPr>
      </w:pPr>
    </w:p>
    <w:p w14:paraId="082DB866" w14:textId="77777777" w:rsidR="00C23AC3" w:rsidRDefault="00C23AC3">
      <w:pPr>
        <w:autoSpaceDE w:val="0"/>
        <w:jc w:val="center"/>
        <w:rPr>
          <w:rFonts w:ascii="Times New Roman" w:hAnsi="Times New Roman" w:cs="Times New Roman"/>
          <w:b/>
          <w:sz w:val="24"/>
        </w:rPr>
      </w:pPr>
    </w:p>
    <w:p w14:paraId="5D07E28A" w14:textId="77777777" w:rsidR="00C23AC3" w:rsidRDefault="00C23AC3">
      <w:pPr>
        <w:autoSpaceDE w:val="0"/>
        <w:jc w:val="center"/>
        <w:rPr>
          <w:rFonts w:ascii="Times New Roman" w:hAnsi="Times New Roman" w:cs="Times New Roman"/>
          <w:b/>
          <w:sz w:val="24"/>
        </w:rPr>
      </w:pPr>
    </w:p>
    <w:p w14:paraId="128ABEE6" w14:textId="77777777" w:rsidR="00C23AC3" w:rsidRDefault="00C23AC3">
      <w:pPr>
        <w:autoSpaceDE w:val="0"/>
        <w:jc w:val="center"/>
        <w:rPr>
          <w:rFonts w:ascii="Times New Roman" w:hAnsi="Times New Roman" w:cs="Times New Roman"/>
          <w:b/>
          <w:sz w:val="24"/>
        </w:rPr>
      </w:pPr>
    </w:p>
    <w:p w14:paraId="6FCA2D35" w14:textId="77777777" w:rsidR="00C23AC3" w:rsidRDefault="00C23AC3">
      <w:pPr>
        <w:autoSpaceDE w:val="0"/>
        <w:jc w:val="center"/>
        <w:rPr>
          <w:rFonts w:ascii="Times New Roman" w:hAnsi="Times New Roman" w:cs="Times New Roman"/>
          <w:b/>
          <w:sz w:val="24"/>
        </w:rPr>
      </w:pPr>
    </w:p>
    <w:p w14:paraId="3A35382D" w14:textId="77777777" w:rsidR="00C23AC3" w:rsidRDefault="00C23AC3">
      <w:pPr>
        <w:autoSpaceDE w:val="0"/>
        <w:jc w:val="center"/>
        <w:rPr>
          <w:rFonts w:ascii="Times New Roman" w:hAnsi="Times New Roman" w:cs="Times New Roman"/>
          <w:b/>
          <w:sz w:val="24"/>
        </w:rPr>
      </w:pPr>
    </w:p>
    <w:p w14:paraId="26B8DBCF" w14:textId="77777777" w:rsidR="00C23AC3" w:rsidRDefault="00C23AC3">
      <w:pPr>
        <w:autoSpaceDE w:val="0"/>
        <w:jc w:val="center"/>
        <w:rPr>
          <w:rFonts w:ascii="Times New Roman" w:hAnsi="Times New Roman" w:cs="Times New Roman"/>
          <w:b/>
          <w:sz w:val="24"/>
        </w:rPr>
      </w:pPr>
    </w:p>
    <w:p w14:paraId="1CD5564A" w14:textId="77777777" w:rsidR="00C23AC3" w:rsidRDefault="00C23AC3">
      <w:pPr>
        <w:autoSpaceDE w:val="0"/>
        <w:jc w:val="center"/>
        <w:rPr>
          <w:rFonts w:ascii="Times New Roman" w:hAnsi="Times New Roman" w:cs="Times New Roman"/>
          <w:b/>
          <w:sz w:val="24"/>
        </w:rPr>
      </w:pPr>
    </w:p>
    <w:p w14:paraId="3F5C104D" w14:textId="77777777" w:rsidR="00C23AC3" w:rsidRDefault="00C23AC3">
      <w:pPr>
        <w:autoSpaceDE w:val="0"/>
        <w:jc w:val="center"/>
        <w:rPr>
          <w:rFonts w:ascii="Times New Roman" w:hAnsi="Times New Roman" w:cs="Times New Roman"/>
          <w:b/>
          <w:sz w:val="24"/>
        </w:rPr>
      </w:pPr>
    </w:p>
    <w:p w14:paraId="49EA3563" w14:textId="77777777" w:rsidR="00C23AC3" w:rsidRDefault="00C23AC3">
      <w:pPr>
        <w:autoSpaceDE w:val="0"/>
        <w:jc w:val="center"/>
        <w:rPr>
          <w:rFonts w:ascii="Times New Roman" w:hAnsi="Times New Roman" w:cs="Times New Roman"/>
          <w:b/>
          <w:sz w:val="24"/>
        </w:rPr>
      </w:pPr>
    </w:p>
    <w:p w14:paraId="390EE185" w14:textId="77777777" w:rsidR="00C23AC3" w:rsidRDefault="00C23AC3">
      <w:pPr>
        <w:autoSpaceDE w:val="0"/>
        <w:jc w:val="center"/>
        <w:rPr>
          <w:rFonts w:ascii="Times New Roman" w:hAnsi="Times New Roman" w:cs="Times New Roman"/>
          <w:b/>
          <w:sz w:val="24"/>
        </w:rPr>
      </w:pPr>
    </w:p>
    <w:p w14:paraId="0AEE7AE5" w14:textId="77777777" w:rsidR="00C23AC3" w:rsidRDefault="00C23AC3">
      <w:pPr>
        <w:autoSpaceDE w:val="0"/>
        <w:jc w:val="center"/>
        <w:rPr>
          <w:rFonts w:ascii="Times New Roman" w:hAnsi="Times New Roman" w:cs="Times New Roman"/>
          <w:b/>
          <w:sz w:val="24"/>
        </w:rPr>
      </w:pPr>
    </w:p>
    <w:p w14:paraId="79ED52EB" w14:textId="77777777" w:rsidR="00C23AC3" w:rsidRDefault="00C23AC3">
      <w:pPr>
        <w:autoSpaceDE w:val="0"/>
        <w:jc w:val="center"/>
        <w:rPr>
          <w:rFonts w:ascii="Times New Roman" w:hAnsi="Times New Roman" w:cs="Times New Roman"/>
          <w:b/>
          <w:sz w:val="24"/>
        </w:rPr>
      </w:pPr>
    </w:p>
    <w:p w14:paraId="2092F643" w14:textId="77777777" w:rsidR="00C23AC3" w:rsidRDefault="00C23AC3">
      <w:pPr>
        <w:autoSpaceDE w:val="0"/>
        <w:jc w:val="center"/>
        <w:rPr>
          <w:rFonts w:ascii="Times New Roman" w:hAnsi="Times New Roman" w:cs="Times New Roman"/>
          <w:b/>
          <w:sz w:val="24"/>
        </w:rPr>
      </w:pPr>
    </w:p>
    <w:p w14:paraId="40FE299A" w14:textId="77777777" w:rsidR="00C23AC3" w:rsidRDefault="00C23AC3">
      <w:pPr>
        <w:autoSpaceDE w:val="0"/>
        <w:jc w:val="center"/>
        <w:rPr>
          <w:rFonts w:ascii="Times New Roman" w:hAnsi="Times New Roman" w:cs="Times New Roman"/>
          <w:b/>
          <w:sz w:val="24"/>
        </w:rPr>
      </w:pPr>
    </w:p>
    <w:p w14:paraId="718EDACD" w14:textId="77777777" w:rsidR="00C23AC3" w:rsidRDefault="00C23AC3">
      <w:pPr>
        <w:autoSpaceDE w:val="0"/>
        <w:jc w:val="center"/>
        <w:rPr>
          <w:rFonts w:ascii="Times New Roman" w:hAnsi="Times New Roman" w:cs="Times New Roman"/>
          <w:b/>
          <w:sz w:val="24"/>
        </w:rPr>
      </w:pPr>
    </w:p>
    <w:p w14:paraId="106CCCDB" w14:textId="77777777" w:rsidR="00C23AC3" w:rsidRDefault="00C23AC3">
      <w:pPr>
        <w:autoSpaceDE w:val="0"/>
        <w:jc w:val="center"/>
        <w:rPr>
          <w:rFonts w:ascii="Times New Roman" w:hAnsi="Times New Roman" w:cs="Times New Roman"/>
          <w:b/>
          <w:sz w:val="24"/>
        </w:rPr>
      </w:pPr>
    </w:p>
    <w:p w14:paraId="38FBB411" w14:textId="77777777" w:rsidR="00C23AC3" w:rsidRDefault="0071688A">
      <w:pPr>
        <w:autoSpaceDE w:val="0"/>
        <w:jc w:val="center"/>
        <w:rPr>
          <w:rFonts w:ascii="Times New Roman" w:hAnsi="Times New Roman" w:cs="Times New Roman"/>
          <w:b/>
          <w:sz w:val="24"/>
        </w:rPr>
      </w:pPr>
      <w:r>
        <w:rPr>
          <w:rFonts w:ascii="Times New Roman" w:hAnsi="Times New Roman" w:cs="Times New Roman"/>
          <w:b/>
          <w:sz w:val="24"/>
        </w:rPr>
        <w:t>ANEXO II</w:t>
      </w:r>
    </w:p>
    <w:p w14:paraId="2B37C718" w14:textId="77777777" w:rsidR="00C23AC3" w:rsidRDefault="00C23AC3">
      <w:pPr>
        <w:autoSpaceDE w:val="0"/>
        <w:jc w:val="center"/>
        <w:rPr>
          <w:rFonts w:ascii="Times New Roman" w:hAnsi="Times New Roman" w:cs="Times New Roman"/>
          <w:b/>
          <w:szCs w:val="20"/>
        </w:rPr>
      </w:pPr>
    </w:p>
    <w:p w14:paraId="15DDB22C" w14:textId="77777777" w:rsidR="00C23AC3" w:rsidRDefault="0071688A">
      <w:pPr>
        <w:autoSpaceDE w:val="0"/>
        <w:jc w:val="center"/>
        <w:rPr>
          <w:rFonts w:ascii="Times New Roman" w:hAnsi="Times New Roman" w:cs="Times New Roman"/>
          <w:szCs w:val="20"/>
        </w:rPr>
      </w:pPr>
      <w:r>
        <w:rPr>
          <w:rFonts w:ascii="Times New Roman" w:hAnsi="Times New Roman" w:cs="Times New Roman"/>
          <w:szCs w:val="20"/>
        </w:rPr>
        <w:t>MODELO PROPOSTA COMERCIAL (em branco)</w:t>
      </w:r>
    </w:p>
    <w:p w14:paraId="7508FC47" w14:textId="77777777" w:rsidR="00C23AC3" w:rsidRDefault="00C23AC3">
      <w:pPr>
        <w:autoSpaceDE w:val="0"/>
        <w:jc w:val="center"/>
        <w:rPr>
          <w:rFonts w:ascii="Times New Roman" w:hAnsi="Times New Roman" w:cs="Times New Roman"/>
          <w:szCs w:val="20"/>
        </w:rPr>
      </w:pPr>
    </w:p>
    <w:p w14:paraId="74C315C4" w14:textId="77777777" w:rsidR="00C23AC3" w:rsidRDefault="0071688A">
      <w:pPr>
        <w:autoSpaceDE w:val="0"/>
        <w:rPr>
          <w:rFonts w:ascii="Times New Roman" w:hAnsi="Times New Roman" w:cs="Times New Roman"/>
          <w:szCs w:val="20"/>
        </w:rPr>
      </w:pPr>
      <w:r>
        <w:rPr>
          <w:rFonts w:ascii="Times New Roman" w:hAnsi="Times New Roman" w:cs="Times New Roman"/>
          <w:szCs w:val="20"/>
        </w:rPr>
        <w:t>À 5ª Superintendência Regional da Companhia de Desenvolvimento dos Vales do São Francisco e do Parnaíba – CODEVASF/5ª SR</w:t>
      </w:r>
    </w:p>
    <w:p w14:paraId="7B2708A5" w14:textId="77777777" w:rsidR="00C23AC3" w:rsidRDefault="0071688A">
      <w:pPr>
        <w:autoSpaceDE w:val="0"/>
        <w:rPr>
          <w:rFonts w:ascii="Times New Roman" w:hAnsi="Times New Roman" w:cs="Times New Roman"/>
          <w:szCs w:val="20"/>
        </w:rPr>
      </w:pPr>
      <w:r>
        <w:rPr>
          <w:rFonts w:ascii="Times New Roman" w:hAnsi="Times New Roman" w:cs="Times New Roman"/>
          <w:szCs w:val="20"/>
        </w:rPr>
        <w:t>Comissão de Licitação</w:t>
      </w:r>
    </w:p>
    <w:p w14:paraId="2383994E" w14:textId="77777777" w:rsidR="00C23AC3" w:rsidRDefault="0071688A">
      <w:pPr>
        <w:autoSpaceDE w:val="0"/>
        <w:rPr>
          <w:rFonts w:ascii="Times New Roman" w:hAnsi="Times New Roman" w:cs="Times New Roman"/>
          <w:szCs w:val="20"/>
        </w:rPr>
      </w:pPr>
      <w:r>
        <w:rPr>
          <w:rFonts w:ascii="Times New Roman" w:hAnsi="Times New Roman" w:cs="Times New Roman"/>
          <w:szCs w:val="20"/>
        </w:rPr>
        <w:t>Pregão Eletrônico Edital nº xxx/2022 – 5ª SR</w:t>
      </w:r>
    </w:p>
    <w:p w14:paraId="0A9D0674" w14:textId="77777777" w:rsidR="00C23AC3" w:rsidRDefault="00C23AC3">
      <w:pPr>
        <w:autoSpaceDE w:val="0"/>
        <w:rPr>
          <w:rFonts w:ascii="Times New Roman" w:hAnsi="Times New Roman" w:cs="Times New Roman"/>
          <w:szCs w:val="20"/>
        </w:rPr>
      </w:pPr>
    </w:p>
    <w:p w14:paraId="450D3DB2" w14:textId="77777777" w:rsidR="00C23AC3" w:rsidRDefault="0071688A">
      <w:pPr>
        <w:autoSpaceDE w:val="0"/>
        <w:rPr>
          <w:rFonts w:ascii="Times New Roman" w:hAnsi="Times New Roman" w:cs="Times New Roman"/>
          <w:szCs w:val="20"/>
        </w:rPr>
      </w:pPr>
      <w:r>
        <w:rPr>
          <w:rFonts w:ascii="Times New Roman" w:hAnsi="Times New Roman" w:cs="Times New Roman"/>
          <w:szCs w:val="20"/>
        </w:rPr>
        <w:t>Objeto: Contratação de empresa para prestar serviços de fornecimento e gerenciamento do abastecimento de combustíveis, arla/lubrificantes/filtros para veículos, máquinas e equipamentos, serviços de borracharia e lavagem da frota da 5ª Superintendência Regional da Companhia de Desenvolvimento dos Vales do São Francisco e do Paranaíba – CODEVASF/5ª SR; mediante utilização de cartão eletrônico (com chip ou código de barras), com controle operacional através de sistema informatizado, para atendimento da demanda de veículos, máquinas e equipamentos elencados no anexo V e outros que porventura forem adquiridos durante o período em que estiverem sendo prestados os serviços.</w:t>
      </w:r>
    </w:p>
    <w:tbl>
      <w:tblPr>
        <w:tblW w:w="10070" w:type="dxa"/>
        <w:tblInd w:w="-113" w:type="dxa"/>
        <w:tblLook w:val="0000" w:firstRow="0" w:lastRow="0" w:firstColumn="0" w:lastColumn="0" w:noHBand="0" w:noVBand="0"/>
      </w:tblPr>
      <w:tblGrid>
        <w:gridCol w:w="3353"/>
        <w:gridCol w:w="3353"/>
        <w:gridCol w:w="3364"/>
      </w:tblGrid>
      <w:tr w:rsidR="00C23AC3" w14:paraId="59519C91"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2804C04A" w14:textId="77777777" w:rsidR="00C23AC3" w:rsidRDefault="0071688A">
            <w:pPr>
              <w:autoSpaceDE w:val="0"/>
              <w:jc w:val="center"/>
              <w:rPr>
                <w:rFonts w:ascii="Times New Roman" w:hAnsi="Times New Roman" w:cs="Times New Roman"/>
                <w:b/>
                <w:szCs w:val="20"/>
              </w:rPr>
            </w:pPr>
            <w:r>
              <w:rPr>
                <w:rFonts w:ascii="Times New Roman" w:hAnsi="Times New Roman" w:cs="Times New Roman"/>
                <w:b/>
                <w:szCs w:val="20"/>
              </w:rPr>
              <w:t>INFORMAÇÕES DO LICITANTE</w:t>
            </w:r>
          </w:p>
        </w:tc>
      </w:tr>
      <w:tr w:rsidR="00C23AC3" w14:paraId="5D7A9E8A"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2AF03DAB"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Razão Social:</w:t>
            </w:r>
          </w:p>
        </w:tc>
      </w:tr>
      <w:tr w:rsidR="00C23AC3" w14:paraId="2BB2B0C4" w14:textId="77777777">
        <w:tc>
          <w:tcPr>
            <w:tcW w:w="3353" w:type="dxa"/>
            <w:tcBorders>
              <w:top w:val="single" w:sz="4" w:space="0" w:color="000000"/>
              <w:left w:val="single" w:sz="4" w:space="0" w:color="000000"/>
              <w:bottom w:val="single" w:sz="4" w:space="0" w:color="000000"/>
            </w:tcBorders>
            <w:shd w:val="clear" w:color="auto" w:fill="auto"/>
          </w:tcPr>
          <w:p w14:paraId="4420F0AB"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CNPJ</w:t>
            </w:r>
          </w:p>
        </w:tc>
        <w:tc>
          <w:tcPr>
            <w:tcW w:w="3353" w:type="dxa"/>
            <w:tcBorders>
              <w:top w:val="single" w:sz="4" w:space="0" w:color="000000"/>
              <w:left w:val="single" w:sz="4" w:space="0" w:color="000000"/>
              <w:bottom w:val="single" w:sz="4" w:space="0" w:color="000000"/>
            </w:tcBorders>
            <w:shd w:val="clear" w:color="auto" w:fill="auto"/>
          </w:tcPr>
          <w:p w14:paraId="3EBDB679"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I.E.</w:t>
            </w:r>
          </w:p>
        </w:tc>
        <w:tc>
          <w:tcPr>
            <w:tcW w:w="3364" w:type="dxa"/>
            <w:tcBorders>
              <w:top w:val="single" w:sz="4" w:space="0" w:color="000000"/>
              <w:left w:val="single" w:sz="4" w:space="0" w:color="000000"/>
              <w:bottom w:val="single" w:sz="4" w:space="0" w:color="000000"/>
              <w:right w:val="single" w:sz="4" w:space="0" w:color="000000"/>
            </w:tcBorders>
            <w:shd w:val="clear" w:color="auto" w:fill="auto"/>
          </w:tcPr>
          <w:p w14:paraId="0F0E1E72"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I.M.</w:t>
            </w:r>
          </w:p>
        </w:tc>
      </w:tr>
      <w:tr w:rsidR="00C23AC3" w14:paraId="453A8928"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01340F45"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Endereço:</w:t>
            </w:r>
          </w:p>
        </w:tc>
      </w:tr>
      <w:tr w:rsidR="00C23AC3" w14:paraId="05C7E688"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71AC9B1F"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Bairro:</w:t>
            </w:r>
          </w:p>
        </w:tc>
      </w:tr>
      <w:tr w:rsidR="00C23AC3" w14:paraId="17F24984"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60E3A308"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Cidade:</w:t>
            </w:r>
          </w:p>
        </w:tc>
      </w:tr>
      <w:tr w:rsidR="00C23AC3" w14:paraId="70BE9A6B"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44FB1E1A"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Telefone:</w:t>
            </w:r>
          </w:p>
        </w:tc>
      </w:tr>
      <w:tr w:rsidR="00C23AC3" w14:paraId="64203E1E"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5B36E5F1"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E-mail:</w:t>
            </w:r>
          </w:p>
        </w:tc>
      </w:tr>
      <w:tr w:rsidR="00C23AC3" w14:paraId="33460BAF"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43FBF07F" w14:textId="77777777" w:rsidR="00C23AC3" w:rsidRDefault="0071688A">
            <w:pPr>
              <w:autoSpaceDE w:val="0"/>
              <w:jc w:val="center"/>
              <w:rPr>
                <w:rFonts w:ascii="Times New Roman" w:hAnsi="Times New Roman" w:cs="Times New Roman"/>
                <w:b/>
                <w:szCs w:val="20"/>
              </w:rPr>
            </w:pPr>
            <w:r>
              <w:rPr>
                <w:rFonts w:ascii="Times New Roman" w:hAnsi="Times New Roman" w:cs="Times New Roman"/>
                <w:b/>
                <w:szCs w:val="20"/>
              </w:rPr>
              <w:t>DADOS BANCÁRIOS</w:t>
            </w:r>
          </w:p>
        </w:tc>
      </w:tr>
      <w:tr w:rsidR="00C23AC3" w14:paraId="2D3DE6CE" w14:textId="77777777">
        <w:tc>
          <w:tcPr>
            <w:tcW w:w="3353" w:type="dxa"/>
            <w:tcBorders>
              <w:top w:val="single" w:sz="4" w:space="0" w:color="000000"/>
              <w:left w:val="single" w:sz="4" w:space="0" w:color="000000"/>
              <w:bottom w:val="single" w:sz="4" w:space="0" w:color="000000"/>
            </w:tcBorders>
            <w:shd w:val="clear" w:color="auto" w:fill="auto"/>
          </w:tcPr>
          <w:p w14:paraId="213B005C"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Banco:</w:t>
            </w:r>
          </w:p>
        </w:tc>
        <w:tc>
          <w:tcPr>
            <w:tcW w:w="3353" w:type="dxa"/>
            <w:tcBorders>
              <w:top w:val="single" w:sz="4" w:space="0" w:color="000000"/>
              <w:left w:val="single" w:sz="4" w:space="0" w:color="000000"/>
              <w:bottom w:val="single" w:sz="4" w:space="0" w:color="000000"/>
            </w:tcBorders>
            <w:shd w:val="clear" w:color="auto" w:fill="auto"/>
          </w:tcPr>
          <w:p w14:paraId="6F897D58"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Agência:</w:t>
            </w:r>
          </w:p>
        </w:tc>
        <w:tc>
          <w:tcPr>
            <w:tcW w:w="3364" w:type="dxa"/>
            <w:tcBorders>
              <w:top w:val="single" w:sz="4" w:space="0" w:color="000000"/>
              <w:left w:val="single" w:sz="4" w:space="0" w:color="000000"/>
              <w:bottom w:val="single" w:sz="4" w:space="0" w:color="000000"/>
              <w:right w:val="single" w:sz="4" w:space="0" w:color="000000"/>
            </w:tcBorders>
            <w:shd w:val="clear" w:color="auto" w:fill="auto"/>
          </w:tcPr>
          <w:p w14:paraId="089A9474"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Conta corrente:</w:t>
            </w:r>
          </w:p>
        </w:tc>
      </w:tr>
      <w:tr w:rsidR="00C23AC3" w14:paraId="4858DCAF"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3ACC3D4F" w14:textId="77777777" w:rsidR="00C23AC3" w:rsidRDefault="0071688A">
            <w:pPr>
              <w:autoSpaceDE w:val="0"/>
              <w:jc w:val="center"/>
              <w:rPr>
                <w:rFonts w:ascii="Times New Roman" w:hAnsi="Times New Roman" w:cs="Times New Roman"/>
                <w:b/>
                <w:szCs w:val="20"/>
              </w:rPr>
            </w:pPr>
            <w:r>
              <w:rPr>
                <w:rFonts w:ascii="Times New Roman" w:hAnsi="Times New Roman" w:cs="Times New Roman"/>
                <w:b/>
                <w:szCs w:val="20"/>
              </w:rPr>
              <w:t>DADOS REPRESENTANTE LEGAL OU  PROCURADOR E SIGNATÁRIO</w:t>
            </w:r>
          </w:p>
        </w:tc>
      </w:tr>
      <w:tr w:rsidR="00C23AC3" w14:paraId="53B59BA2"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14170F60"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Nome:</w:t>
            </w:r>
          </w:p>
        </w:tc>
      </w:tr>
      <w:tr w:rsidR="00C23AC3" w14:paraId="1B5CCD28" w14:textId="77777777">
        <w:tc>
          <w:tcPr>
            <w:tcW w:w="3353" w:type="dxa"/>
            <w:tcBorders>
              <w:top w:val="single" w:sz="4" w:space="0" w:color="000000"/>
              <w:left w:val="single" w:sz="4" w:space="0" w:color="000000"/>
              <w:bottom w:val="single" w:sz="4" w:space="0" w:color="000000"/>
            </w:tcBorders>
            <w:shd w:val="clear" w:color="auto" w:fill="auto"/>
          </w:tcPr>
          <w:p w14:paraId="792073CF"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Cargo:</w:t>
            </w:r>
          </w:p>
        </w:tc>
        <w:tc>
          <w:tcPr>
            <w:tcW w:w="3353" w:type="dxa"/>
            <w:tcBorders>
              <w:top w:val="single" w:sz="4" w:space="0" w:color="000000"/>
              <w:left w:val="single" w:sz="4" w:space="0" w:color="000000"/>
              <w:bottom w:val="single" w:sz="4" w:space="0" w:color="000000"/>
            </w:tcBorders>
            <w:shd w:val="clear" w:color="auto" w:fill="auto"/>
          </w:tcPr>
          <w:p w14:paraId="6D07C3DB"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Identidade:</w:t>
            </w:r>
          </w:p>
        </w:tc>
        <w:tc>
          <w:tcPr>
            <w:tcW w:w="3364" w:type="dxa"/>
            <w:tcBorders>
              <w:top w:val="single" w:sz="4" w:space="0" w:color="000000"/>
              <w:left w:val="single" w:sz="4" w:space="0" w:color="000000"/>
              <w:bottom w:val="single" w:sz="4" w:space="0" w:color="000000"/>
              <w:right w:val="single" w:sz="4" w:space="0" w:color="000000"/>
            </w:tcBorders>
            <w:shd w:val="clear" w:color="auto" w:fill="auto"/>
          </w:tcPr>
          <w:p w14:paraId="5DF1ABE8"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CPF</w:t>
            </w:r>
          </w:p>
        </w:tc>
      </w:tr>
    </w:tbl>
    <w:p w14:paraId="52374442" w14:textId="77777777" w:rsidR="00C23AC3" w:rsidRDefault="00C23AC3">
      <w:pPr>
        <w:autoSpaceDE w:val="0"/>
        <w:jc w:val="center"/>
        <w:rPr>
          <w:rFonts w:ascii="Times New Roman" w:hAnsi="Times New Roman" w:cs="Times New Roman"/>
          <w:szCs w:val="20"/>
        </w:rPr>
      </w:pPr>
    </w:p>
    <w:tbl>
      <w:tblPr>
        <w:tblW w:w="10115" w:type="dxa"/>
        <w:tblInd w:w="-113" w:type="dxa"/>
        <w:tblLook w:val="0000" w:firstRow="0" w:lastRow="0" w:firstColumn="0" w:lastColumn="0" w:noHBand="0" w:noVBand="0"/>
      </w:tblPr>
      <w:tblGrid>
        <w:gridCol w:w="750"/>
        <w:gridCol w:w="4081"/>
        <w:gridCol w:w="1559"/>
        <w:gridCol w:w="2127"/>
        <w:gridCol w:w="1598"/>
      </w:tblGrid>
      <w:tr w:rsidR="00C23AC3" w14:paraId="7C82CF7D" w14:textId="77777777">
        <w:tc>
          <w:tcPr>
            <w:tcW w:w="750" w:type="dxa"/>
            <w:tcBorders>
              <w:top w:val="single" w:sz="4" w:space="0" w:color="000000"/>
              <w:left w:val="single" w:sz="4" w:space="0" w:color="000000"/>
              <w:bottom w:val="single" w:sz="4" w:space="0" w:color="000000"/>
            </w:tcBorders>
            <w:shd w:val="clear" w:color="auto" w:fill="auto"/>
            <w:vAlign w:val="center"/>
          </w:tcPr>
          <w:p w14:paraId="2D4271D1" w14:textId="77777777" w:rsidR="00C23AC3" w:rsidRDefault="0071688A">
            <w:pPr>
              <w:autoSpaceDE w:val="0"/>
              <w:jc w:val="center"/>
              <w:rPr>
                <w:rFonts w:ascii="Times New Roman" w:hAnsi="Times New Roman" w:cs="Times New Roman"/>
                <w:b/>
                <w:szCs w:val="20"/>
              </w:rPr>
            </w:pPr>
            <w:r>
              <w:rPr>
                <w:rFonts w:ascii="Times New Roman" w:hAnsi="Times New Roman" w:cs="Times New Roman"/>
                <w:b/>
                <w:szCs w:val="20"/>
              </w:rPr>
              <w:t>ITEM</w:t>
            </w:r>
          </w:p>
        </w:tc>
        <w:tc>
          <w:tcPr>
            <w:tcW w:w="4081" w:type="dxa"/>
            <w:tcBorders>
              <w:top w:val="single" w:sz="4" w:space="0" w:color="000000"/>
              <w:left w:val="single" w:sz="4" w:space="0" w:color="000000"/>
              <w:bottom w:val="single" w:sz="4" w:space="0" w:color="000000"/>
            </w:tcBorders>
            <w:shd w:val="clear" w:color="auto" w:fill="auto"/>
            <w:vAlign w:val="center"/>
          </w:tcPr>
          <w:p w14:paraId="69153098" w14:textId="77777777" w:rsidR="00C23AC3" w:rsidRDefault="0071688A">
            <w:pPr>
              <w:autoSpaceDE w:val="0"/>
              <w:jc w:val="center"/>
              <w:rPr>
                <w:rFonts w:ascii="Times New Roman" w:hAnsi="Times New Roman" w:cs="Times New Roman"/>
                <w:b/>
                <w:szCs w:val="20"/>
              </w:rPr>
            </w:pPr>
            <w:r>
              <w:rPr>
                <w:rFonts w:ascii="Times New Roman" w:hAnsi="Times New Roman" w:cs="Times New Roman"/>
                <w:b/>
                <w:szCs w:val="20"/>
              </w:rPr>
              <w:t>ESPECIFICAÇÃO</w:t>
            </w:r>
          </w:p>
        </w:tc>
        <w:tc>
          <w:tcPr>
            <w:tcW w:w="1559" w:type="dxa"/>
            <w:tcBorders>
              <w:top w:val="single" w:sz="4" w:space="0" w:color="000000"/>
              <w:left w:val="single" w:sz="4" w:space="0" w:color="000000"/>
              <w:bottom w:val="single" w:sz="4" w:space="0" w:color="000000"/>
            </w:tcBorders>
            <w:shd w:val="clear" w:color="auto" w:fill="auto"/>
            <w:vAlign w:val="center"/>
          </w:tcPr>
          <w:p w14:paraId="6CF636F8" w14:textId="77777777" w:rsidR="00C23AC3" w:rsidRDefault="0071688A">
            <w:pPr>
              <w:autoSpaceDE w:val="0"/>
              <w:jc w:val="center"/>
              <w:rPr>
                <w:rFonts w:ascii="Times New Roman" w:hAnsi="Times New Roman" w:cs="Times New Roman"/>
                <w:b/>
                <w:szCs w:val="20"/>
              </w:rPr>
            </w:pPr>
            <w:r>
              <w:rPr>
                <w:rFonts w:ascii="Times New Roman" w:hAnsi="Times New Roman" w:cs="Times New Roman"/>
                <w:b/>
                <w:szCs w:val="20"/>
              </w:rPr>
              <w:t>VALOR ESTIMADO</w:t>
            </w:r>
          </w:p>
        </w:tc>
        <w:tc>
          <w:tcPr>
            <w:tcW w:w="2127" w:type="dxa"/>
            <w:tcBorders>
              <w:top w:val="single" w:sz="4" w:space="0" w:color="000000"/>
              <w:left w:val="single" w:sz="4" w:space="0" w:color="000000"/>
              <w:bottom w:val="single" w:sz="4" w:space="0" w:color="000000"/>
            </w:tcBorders>
            <w:shd w:val="clear" w:color="auto" w:fill="auto"/>
            <w:vAlign w:val="center"/>
          </w:tcPr>
          <w:p w14:paraId="3CA7BCAF" w14:textId="447358DB" w:rsidR="00C23AC3" w:rsidRDefault="0071688A">
            <w:pPr>
              <w:autoSpaceDE w:val="0"/>
              <w:jc w:val="center"/>
              <w:rPr>
                <w:rFonts w:ascii="Times New Roman" w:hAnsi="Times New Roman" w:cs="Times New Roman"/>
                <w:b/>
                <w:szCs w:val="20"/>
              </w:rPr>
            </w:pPr>
            <w:r>
              <w:rPr>
                <w:rFonts w:ascii="Times New Roman" w:hAnsi="Times New Roman" w:cs="Times New Roman"/>
                <w:b/>
                <w:szCs w:val="20"/>
              </w:rPr>
              <w:t>TAXA ADMINISTRAÇÃO</w:t>
            </w:r>
            <w:r w:rsidR="00E717B2">
              <w:rPr>
                <w:rFonts w:ascii="Times New Roman" w:hAnsi="Times New Roman" w:cs="Times New Roman"/>
                <w:b/>
                <w:szCs w:val="20"/>
              </w:rPr>
              <w:t xml:space="preserve"> (%)</w:t>
            </w:r>
          </w:p>
        </w:tc>
        <w:tc>
          <w:tcPr>
            <w:tcW w:w="15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E5155" w14:textId="77777777" w:rsidR="00C23AC3" w:rsidRDefault="0071688A">
            <w:pPr>
              <w:autoSpaceDE w:val="0"/>
              <w:jc w:val="center"/>
              <w:rPr>
                <w:rFonts w:ascii="Times New Roman" w:hAnsi="Times New Roman" w:cs="Times New Roman"/>
                <w:b/>
                <w:szCs w:val="20"/>
              </w:rPr>
            </w:pPr>
            <w:r>
              <w:rPr>
                <w:rFonts w:ascii="Times New Roman" w:hAnsi="Times New Roman" w:cs="Times New Roman"/>
                <w:b/>
                <w:szCs w:val="20"/>
              </w:rPr>
              <w:t>VALOR DA PROPOSTA</w:t>
            </w:r>
          </w:p>
        </w:tc>
      </w:tr>
      <w:tr w:rsidR="00C23AC3" w14:paraId="415D9114" w14:textId="77777777">
        <w:tc>
          <w:tcPr>
            <w:tcW w:w="750" w:type="dxa"/>
            <w:tcBorders>
              <w:top w:val="single" w:sz="4" w:space="0" w:color="000000"/>
              <w:left w:val="single" w:sz="4" w:space="0" w:color="000000"/>
              <w:bottom w:val="single" w:sz="4" w:space="0" w:color="000000"/>
            </w:tcBorders>
            <w:shd w:val="clear" w:color="auto" w:fill="auto"/>
            <w:vAlign w:val="center"/>
          </w:tcPr>
          <w:p w14:paraId="415EF5A8" w14:textId="5A2E2B3A" w:rsidR="00C23AC3" w:rsidRDefault="00E717B2">
            <w:pPr>
              <w:autoSpaceDE w:val="0"/>
              <w:jc w:val="center"/>
              <w:rPr>
                <w:rFonts w:ascii="Times New Roman" w:hAnsi="Times New Roman" w:cs="Times New Roman"/>
                <w:sz w:val="18"/>
                <w:szCs w:val="18"/>
              </w:rPr>
            </w:pPr>
            <w:r>
              <w:rPr>
                <w:rFonts w:ascii="Times New Roman" w:hAnsi="Times New Roman" w:cs="Times New Roman"/>
                <w:sz w:val="18"/>
                <w:szCs w:val="18"/>
              </w:rPr>
              <w:t>xx</w:t>
            </w:r>
          </w:p>
        </w:tc>
        <w:tc>
          <w:tcPr>
            <w:tcW w:w="4081" w:type="dxa"/>
            <w:tcBorders>
              <w:top w:val="single" w:sz="4" w:space="0" w:color="000000"/>
              <w:left w:val="single" w:sz="4" w:space="0" w:color="000000"/>
              <w:bottom w:val="single" w:sz="4" w:space="0" w:color="000000"/>
            </w:tcBorders>
            <w:shd w:val="clear" w:color="auto" w:fill="auto"/>
            <w:vAlign w:val="center"/>
          </w:tcPr>
          <w:p w14:paraId="7303029F" w14:textId="77777777" w:rsidR="00C23AC3" w:rsidRDefault="0071688A">
            <w:pPr>
              <w:autoSpaceDE w:val="0"/>
              <w:jc w:val="left"/>
            </w:pPr>
            <w:r>
              <w:rPr>
                <w:rFonts w:ascii="Times New Roman" w:hAnsi="Times New Roman" w:cs="Times New Roman"/>
                <w:sz w:val="18"/>
                <w:szCs w:val="18"/>
              </w:rPr>
              <w:t>Contratação de empresa para prestar serviços de gerenciamento do fornecimento de combustível, arla/lubrificantes/filtros necessários ao funcionamento de veículos, máquinas e equipamentos, serviços de borracharia e lavagem de veículos, inclusive os que forem adquiridos na vigência do Contrato, mediante utilização de cartão eletrônico (com chip ou código de barras), com controle operacional através de sistema informatizado, pertencentes à 5ª Superintendência Regional da CODEVASF em Penedo, Estado de Alagoas, a partir de 22/10/2022.</w:t>
            </w:r>
          </w:p>
        </w:tc>
        <w:tc>
          <w:tcPr>
            <w:tcW w:w="1559" w:type="dxa"/>
            <w:tcBorders>
              <w:top w:val="single" w:sz="4" w:space="0" w:color="000000"/>
              <w:left w:val="single" w:sz="4" w:space="0" w:color="000000"/>
              <w:bottom w:val="single" w:sz="4" w:space="0" w:color="000000"/>
            </w:tcBorders>
            <w:shd w:val="clear" w:color="auto" w:fill="auto"/>
            <w:vAlign w:val="center"/>
          </w:tcPr>
          <w:p w14:paraId="558890BC" w14:textId="77777777" w:rsidR="00C23AC3" w:rsidRDefault="00C23AC3">
            <w:pPr>
              <w:autoSpaceDE w:val="0"/>
              <w:jc w:val="right"/>
              <w:rPr>
                <w:rFonts w:ascii="Times New Roman" w:hAnsi="Times New Roman" w:cs="Times New Roman"/>
                <w:sz w:val="18"/>
                <w:szCs w:val="18"/>
              </w:rPr>
            </w:pPr>
          </w:p>
        </w:tc>
        <w:tc>
          <w:tcPr>
            <w:tcW w:w="2127" w:type="dxa"/>
            <w:tcBorders>
              <w:top w:val="single" w:sz="4" w:space="0" w:color="000000"/>
              <w:left w:val="single" w:sz="4" w:space="0" w:color="000000"/>
              <w:bottom w:val="single" w:sz="4" w:space="0" w:color="000000"/>
            </w:tcBorders>
            <w:shd w:val="clear" w:color="auto" w:fill="auto"/>
            <w:vAlign w:val="center"/>
          </w:tcPr>
          <w:p w14:paraId="7325699D" w14:textId="7A71484E" w:rsidR="00C23AC3" w:rsidRDefault="00C23AC3">
            <w:pPr>
              <w:autoSpaceDE w:val="0"/>
              <w:jc w:val="center"/>
              <w:rPr>
                <w:rFonts w:ascii="Times New Roman" w:hAnsi="Times New Roman" w:cs="Times New Roman"/>
                <w:sz w:val="18"/>
                <w:szCs w:val="18"/>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1ACC2" w14:textId="77777777" w:rsidR="00C23AC3" w:rsidRDefault="00C23AC3">
            <w:pPr>
              <w:autoSpaceDE w:val="0"/>
              <w:snapToGrid w:val="0"/>
              <w:jc w:val="center"/>
              <w:rPr>
                <w:rFonts w:ascii="Times New Roman" w:hAnsi="Times New Roman" w:cs="Times New Roman"/>
                <w:sz w:val="18"/>
                <w:szCs w:val="18"/>
              </w:rPr>
            </w:pPr>
          </w:p>
        </w:tc>
      </w:tr>
    </w:tbl>
    <w:p w14:paraId="3D9376D2" w14:textId="77777777" w:rsidR="00C23AC3" w:rsidRDefault="00C23AC3">
      <w:pPr>
        <w:autoSpaceDE w:val="0"/>
        <w:jc w:val="center"/>
        <w:rPr>
          <w:rFonts w:ascii="Times New Roman" w:hAnsi="Times New Roman" w:cs="Times New Roman"/>
          <w:sz w:val="22"/>
          <w:szCs w:val="22"/>
        </w:rPr>
      </w:pPr>
    </w:p>
    <w:p w14:paraId="5D4225DD" w14:textId="77777777" w:rsidR="00C23AC3" w:rsidRDefault="0071688A">
      <w:pPr>
        <w:autoSpaceDE w:val="0"/>
        <w:rPr>
          <w:rFonts w:ascii="Times New Roman" w:hAnsi="Times New Roman" w:cs="Times New Roman"/>
          <w:b/>
          <w:sz w:val="21"/>
          <w:szCs w:val="21"/>
        </w:rPr>
      </w:pPr>
      <w:r>
        <w:rPr>
          <w:rFonts w:ascii="Times New Roman" w:hAnsi="Times New Roman" w:cs="Times New Roman"/>
          <w:b/>
          <w:sz w:val="21"/>
          <w:szCs w:val="21"/>
        </w:rPr>
        <w:t>VALOR TOTAL DA PROPOSTA: R$</w:t>
      </w:r>
    </w:p>
    <w:p w14:paraId="4DB36561" w14:textId="77777777" w:rsidR="00C23AC3" w:rsidRDefault="00C23AC3">
      <w:pPr>
        <w:autoSpaceDE w:val="0"/>
        <w:rPr>
          <w:rFonts w:ascii="Times New Roman" w:hAnsi="Times New Roman" w:cs="Times New Roman"/>
          <w:b/>
          <w:sz w:val="21"/>
          <w:szCs w:val="21"/>
        </w:rPr>
      </w:pPr>
    </w:p>
    <w:p w14:paraId="764508C3" w14:textId="77777777" w:rsidR="00C23AC3" w:rsidRDefault="0071688A">
      <w:pPr>
        <w:autoSpaceDE w:val="0"/>
        <w:rPr>
          <w:rFonts w:ascii="Times New Roman" w:hAnsi="Times New Roman" w:cs="Times New Roman"/>
          <w:b/>
          <w:sz w:val="21"/>
          <w:szCs w:val="21"/>
        </w:rPr>
      </w:pPr>
      <w:r>
        <w:rPr>
          <w:rFonts w:ascii="Times New Roman" w:hAnsi="Times New Roman" w:cs="Times New Roman"/>
          <w:b/>
          <w:sz w:val="21"/>
          <w:szCs w:val="21"/>
        </w:rPr>
        <w:t>TAXA DE ADMINISTRAÇÃO:</w:t>
      </w:r>
    </w:p>
    <w:p w14:paraId="516E0877" w14:textId="77777777" w:rsidR="00C23AC3" w:rsidRDefault="00C23AC3">
      <w:pPr>
        <w:autoSpaceDE w:val="0"/>
        <w:rPr>
          <w:rFonts w:ascii="Times New Roman" w:hAnsi="Times New Roman" w:cs="Times New Roman"/>
          <w:b/>
          <w:sz w:val="21"/>
          <w:szCs w:val="21"/>
        </w:rPr>
      </w:pPr>
    </w:p>
    <w:p w14:paraId="05479F2A" w14:textId="77777777" w:rsidR="00C23AC3" w:rsidRDefault="0071688A">
      <w:pPr>
        <w:autoSpaceDE w:val="0"/>
        <w:rPr>
          <w:rFonts w:ascii="Times New Roman" w:hAnsi="Times New Roman" w:cs="Times New Roman"/>
          <w:b/>
          <w:sz w:val="21"/>
          <w:szCs w:val="21"/>
        </w:rPr>
      </w:pPr>
      <w:r>
        <w:rPr>
          <w:rFonts w:ascii="Times New Roman" w:hAnsi="Times New Roman" w:cs="Times New Roman"/>
          <w:b/>
          <w:sz w:val="21"/>
          <w:szCs w:val="21"/>
        </w:rPr>
        <w:t>VALIDADE DA PROPOSTA: 120 (CENTO E VINTE) DIAS.</w:t>
      </w:r>
    </w:p>
    <w:p w14:paraId="27B1D13F" w14:textId="77777777" w:rsidR="00C23AC3" w:rsidRDefault="00C23AC3">
      <w:pPr>
        <w:autoSpaceDE w:val="0"/>
        <w:jc w:val="center"/>
        <w:rPr>
          <w:rFonts w:ascii="Times New Roman" w:hAnsi="Times New Roman" w:cs="Times New Roman"/>
          <w:b/>
          <w:sz w:val="21"/>
          <w:szCs w:val="21"/>
        </w:rPr>
      </w:pPr>
    </w:p>
    <w:p w14:paraId="6BB52032" w14:textId="77777777" w:rsidR="00C23AC3" w:rsidRDefault="00C23AC3">
      <w:pPr>
        <w:autoSpaceDE w:val="0"/>
        <w:jc w:val="center"/>
        <w:rPr>
          <w:rFonts w:ascii="Times New Roman" w:hAnsi="Times New Roman" w:cs="Times New Roman"/>
          <w:b/>
          <w:sz w:val="21"/>
          <w:szCs w:val="21"/>
        </w:rPr>
      </w:pPr>
    </w:p>
    <w:p w14:paraId="1EA114DA" w14:textId="77777777" w:rsidR="00C23AC3" w:rsidRDefault="00C23AC3">
      <w:pPr>
        <w:autoSpaceDE w:val="0"/>
        <w:jc w:val="center"/>
        <w:rPr>
          <w:rFonts w:ascii="Times New Roman" w:hAnsi="Times New Roman" w:cs="Times New Roman"/>
          <w:b/>
          <w:sz w:val="21"/>
          <w:szCs w:val="21"/>
        </w:rPr>
      </w:pPr>
    </w:p>
    <w:p w14:paraId="24A9BE3F" w14:textId="77777777" w:rsidR="00C23AC3" w:rsidRDefault="00C23AC3">
      <w:pPr>
        <w:autoSpaceDE w:val="0"/>
        <w:jc w:val="center"/>
        <w:rPr>
          <w:rFonts w:ascii="Times New Roman" w:hAnsi="Times New Roman" w:cs="Times New Roman"/>
          <w:b/>
          <w:sz w:val="21"/>
          <w:szCs w:val="21"/>
        </w:rPr>
      </w:pPr>
    </w:p>
    <w:p w14:paraId="1EF44291" w14:textId="77777777" w:rsidR="00C23AC3" w:rsidRDefault="0071688A">
      <w:pPr>
        <w:autoSpaceDE w:val="0"/>
        <w:jc w:val="center"/>
        <w:rPr>
          <w:rFonts w:ascii="Times New Roman" w:hAnsi="Times New Roman" w:cs="Times New Roman"/>
          <w:b/>
          <w:sz w:val="24"/>
        </w:rPr>
      </w:pPr>
      <w:r>
        <w:rPr>
          <w:rFonts w:ascii="Times New Roman" w:hAnsi="Times New Roman" w:cs="Times New Roman"/>
          <w:b/>
          <w:sz w:val="24"/>
        </w:rPr>
        <w:t>ANEXO III</w:t>
      </w:r>
    </w:p>
    <w:p w14:paraId="1BAA79B0" w14:textId="77777777" w:rsidR="00C23AC3" w:rsidRDefault="00C23AC3">
      <w:pPr>
        <w:autoSpaceDE w:val="0"/>
        <w:jc w:val="center"/>
        <w:rPr>
          <w:rFonts w:ascii="Times New Roman" w:hAnsi="Times New Roman" w:cs="Times New Roman"/>
          <w:color w:val="000000"/>
          <w:sz w:val="24"/>
          <w:lang w:eastAsia="pt-BR"/>
        </w:rPr>
      </w:pPr>
    </w:p>
    <w:p w14:paraId="760B1393" w14:textId="77777777" w:rsidR="00C23AC3" w:rsidRDefault="00C23AC3">
      <w:pPr>
        <w:autoSpaceDE w:val="0"/>
        <w:jc w:val="left"/>
        <w:rPr>
          <w:rFonts w:ascii="Times New Roman" w:hAnsi="Times New Roman" w:cs="Times New Roman"/>
          <w:color w:val="000000"/>
          <w:sz w:val="24"/>
          <w:lang w:eastAsia="pt-BR"/>
        </w:rPr>
      </w:pPr>
    </w:p>
    <w:p w14:paraId="21FAE8EA" w14:textId="77777777" w:rsidR="00C23AC3" w:rsidRDefault="00C23AC3">
      <w:pPr>
        <w:autoSpaceDE w:val="0"/>
        <w:jc w:val="left"/>
        <w:rPr>
          <w:rFonts w:ascii="Times New Roman" w:hAnsi="Times New Roman" w:cs="Times New Roman"/>
          <w:color w:val="000000"/>
          <w:sz w:val="24"/>
          <w:lang w:eastAsia="pt-BR"/>
        </w:rPr>
      </w:pPr>
    </w:p>
    <w:p w14:paraId="31C60BE3" w14:textId="37DAC145" w:rsidR="00C23AC3" w:rsidRDefault="00E717B2">
      <w:pPr>
        <w:pStyle w:val="PargrafodaLista"/>
        <w:autoSpaceDE w:val="0"/>
        <w:ind w:left="928" w:hanging="360"/>
        <w:jc w:val="center"/>
        <w:rPr>
          <w:rFonts w:ascii="Times New Roman" w:hAnsi="Times New Roman" w:cs="Times New Roman"/>
          <w:color w:val="000000"/>
          <w:sz w:val="24"/>
          <w:lang w:eastAsia="pt-BR"/>
        </w:rPr>
      </w:pPr>
      <w:r>
        <w:rPr>
          <w:rFonts w:ascii="Times New Roman" w:hAnsi="Times New Roman" w:cs="Times New Roman"/>
          <w:color w:val="000000"/>
          <w:sz w:val="24"/>
          <w:lang w:eastAsia="pt-BR"/>
        </w:rPr>
        <w:t xml:space="preserve">Memória de Cálculo, </w:t>
      </w:r>
      <w:r w:rsidR="0071688A">
        <w:rPr>
          <w:rFonts w:ascii="Times New Roman" w:hAnsi="Times New Roman" w:cs="Times New Roman"/>
          <w:color w:val="000000"/>
          <w:sz w:val="24"/>
          <w:lang w:eastAsia="pt-BR"/>
        </w:rPr>
        <w:t>Planilha Referência/Orçamentária, Propostas comerciais dos pregões do Governo Federal e Tabela de preços médios – ANP (junho/2022).</w:t>
      </w:r>
    </w:p>
    <w:p w14:paraId="15C2C3C2" w14:textId="77777777" w:rsidR="00C23AC3" w:rsidRDefault="00C23AC3">
      <w:pPr>
        <w:autoSpaceDE w:val="0"/>
        <w:jc w:val="center"/>
        <w:rPr>
          <w:rFonts w:ascii="Times New Roman" w:hAnsi="Times New Roman" w:cs="Times New Roman"/>
          <w:color w:val="000000"/>
          <w:sz w:val="24"/>
          <w:lang w:eastAsia="pt-BR"/>
        </w:rPr>
      </w:pPr>
    </w:p>
    <w:p w14:paraId="6BDC971B" w14:textId="77777777" w:rsidR="00C23AC3" w:rsidRDefault="00C23AC3">
      <w:pPr>
        <w:autoSpaceDE w:val="0"/>
        <w:jc w:val="left"/>
        <w:rPr>
          <w:rFonts w:ascii="Times New Roman" w:hAnsi="Times New Roman" w:cs="Times New Roman"/>
          <w:color w:val="000000"/>
          <w:sz w:val="24"/>
          <w:lang w:eastAsia="pt-BR"/>
        </w:rPr>
      </w:pPr>
    </w:p>
    <w:p w14:paraId="089DD867" w14:textId="77777777" w:rsidR="00C23AC3" w:rsidRDefault="00C23AC3">
      <w:pPr>
        <w:autoSpaceDE w:val="0"/>
        <w:jc w:val="left"/>
        <w:rPr>
          <w:rFonts w:ascii="Times New Roman" w:hAnsi="Times New Roman" w:cs="Times New Roman"/>
          <w:color w:val="000000"/>
          <w:sz w:val="24"/>
          <w:lang w:eastAsia="pt-BR"/>
        </w:rPr>
      </w:pPr>
    </w:p>
    <w:p w14:paraId="2A83A8FB" w14:textId="77777777" w:rsidR="00C23AC3" w:rsidRDefault="00C23AC3">
      <w:pPr>
        <w:autoSpaceDE w:val="0"/>
        <w:jc w:val="left"/>
        <w:rPr>
          <w:rFonts w:ascii="Times New Roman" w:hAnsi="Times New Roman" w:cs="Times New Roman"/>
          <w:color w:val="000000"/>
          <w:sz w:val="24"/>
          <w:lang w:eastAsia="pt-BR"/>
        </w:rPr>
      </w:pPr>
    </w:p>
    <w:p w14:paraId="17F67C8E" w14:textId="77777777" w:rsidR="00C23AC3" w:rsidRDefault="00C23AC3">
      <w:pPr>
        <w:autoSpaceDE w:val="0"/>
        <w:jc w:val="left"/>
        <w:rPr>
          <w:rFonts w:ascii="Times New Roman" w:hAnsi="Times New Roman" w:cs="Times New Roman"/>
          <w:color w:val="000000"/>
          <w:sz w:val="24"/>
          <w:lang w:eastAsia="pt-BR"/>
        </w:rPr>
      </w:pPr>
    </w:p>
    <w:p w14:paraId="6614FF1E" w14:textId="77777777" w:rsidR="00C23AC3" w:rsidRDefault="00C23AC3">
      <w:pPr>
        <w:autoSpaceDE w:val="0"/>
        <w:jc w:val="left"/>
        <w:rPr>
          <w:rFonts w:ascii="Times New Roman" w:hAnsi="Times New Roman" w:cs="Times New Roman"/>
          <w:color w:val="000000"/>
          <w:sz w:val="24"/>
          <w:lang w:eastAsia="pt-BR"/>
        </w:rPr>
      </w:pPr>
    </w:p>
    <w:p w14:paraId="4E8C1031" w14:textId="77777777" w:rsidR="00C23AC3" w:rsidRDefault="00C23AC3">
      <w:pPr>
        <w:autoSpaceDE w:val="0"/>
        <w:jc w:val="left"/>
        <w:rPr>
          <w:rFonts w:ascii="Times New Roman" w:hAnsi="Times New Roman" w:cs="Times New Roman"/>
          <w:color w:val="000000"/>
          <w:sz w:val="24"/>
          <w:lang w:eastAsia="pt-BR"/>
        </w:rPr>
      </w:pPr>
    </w:p>
    <w:p w14:paraId="6E561006" w14:textId="77777777" w:rsidR="00C23AC3" w:rsidRDefault="00C23AC3">
      <w:pPr>
        <w:autoSpaceDE w:val="0"/>
        <w:jc w:val="left"/>
        <w:rPr>
          <w:rFonts w:ascii="Times New Roman" w:hAnsi="Times New Roman" w:cs="Times New Roman"/>
          <w:color w:val="000000"/>
          <w:sz w:val="24"/>
          <w:lang w:eastAsia="pt-BR"/>
        </w:rPr>
      </w:pPr>
    </w:p>
    <w:p w14:paraId="76B1A96B" w14:textId="77777777" w:rsidR="00C23AC3" w:rsidRDefault="00C23AC3">
      <w:pPr>
        <w:autoSpaceDE w:val="0"/>
        <w:jc w:val="left"/>
        <w:rPr>
          <w:rFonts w:ascii="Times New Roman" w:hAnsi="Times New Roman" w:cs="Times New Roman"/>
          <w:color w:val="000000"/>
          <w:sz w:val="24"/>
          <w:lang w:eastAsia="pt-BR"/>
        </w:rPr>
      </w:pPr>
    </w:p>
    <w:p w14:paraId="18BD55CD" w14:textId="77777777" w:rsidR="00C23AC3" w:rsidRDefault="00C23AC3">
      <w:pPr>
        <w:autoSpaceDE w:val="0"/>
        <w:jc w:val="left"/>
        <w:rPr>
          <w:rFonts w:ascii="Times New Roman" w:hAnsi="Times New Roman" w:cs="Times New Roman"/>
          <w:color w:val="000000"/>
          <w:sz w:val="24"/>
          <w:lang w:eastAsia="pt-BR"/>
        </w:rPr>
      </w:pPr>
    </w:p>
    <w:p w14:paraId="32914A8D" w14:textId="77777777" w:rsidR="00C23AC3" w:rsidRDefault="00C23AC3">
      <w:pPr>
        <w:autoSpaceDE w:val="0"/>
        <w:jc w:val="left"/>
        <w:rPr>
          <w:rFonts w:ascii="Times New Roman" w:hAnsi="Times New Roman" w:cs="Times New Roman"/>
          <w:color w:val="000000"/>
          <w:sz w:val="24"/>
          <w:lang w:eastAsia="pt-BR"/>
        </w:rPr>
      </w:pPr>
    </w:p>
    <w:p w14:paraId="0AE5DC17" w14:textId="77777777" w:rsidR="00C23AC3" w:rsidRDefault="00C23AC3">
      <w:pPr>
        <w:autoSpaceDE w:val="0"/>
        <w:jc w:val="left"/>
        <w:rPr>
          <w:rFonts w:ascii="Times New Roman" w:hAnsi="Times New Roman" w:cs="Times New Roman"/>
          <w:color w:val="000000"/>
          <w:sz w:val="24"/>
          <w:lang w:eastAsia="pt-BR"/>
        </w:rPr>
      </w:pPr>
    </w:p>
    <w:p w14:paraId="2F39222B" w14:textId="77777777" w:rsidR="00C23AC3" w:rsidRDefault="00C23AC3">
      <w:pPr>
        <w:autoSpaceDE w:val="0"/>
        <w:jc w:val="left"/>
        <w:rPr>
          <w:rFonts w:ascii="Times New Roman" w:hAnsi="Times New Roman" w:cs="Times New Roman"/>
          <w:color w:val="000000"/>
          <w:sz w:val="24"/>
          <w:lang w:eastAsia="pt-BR"/>
        </w:rPr>
      </w:pPr>
    </w:p>
    <w:p w14:paraId="3DE08DDC" w14:textId="77777777" w:rsidR="00C23AC3" w:rsidRDefault="00C23AC3">
      <w:pPr>
        <w:autoSpaceDE w:val="0"/>
        <w:jc w:val="left"/>
        <w:rPr>
          <w:rFonts w:ascii="Times New Roman" w:hAnsi="Times New Roman" w:cs="Times New Roman"/>
          <w:color w:val="000000"/>
          <w:sz w:val="24"/>
          <w:lang w:eastAsia="pt-BR"/>
        </w:rPr>
      </w:pPr>
    </w:p>
    <w:p w14:paraId="6AAEFA46" w14:textId="77777777" w:rsidR="00C23AC3" w:rsidRDefault="00C23AC3">
      <w:pPr>
        <w:autoSpaceDE w:val="0"/>
        <w:jc w:val="left"/>
        <w:rPr>
          <w:rFonts w:ascii="Times New Roman" w:hAnsi="Times New Roman" w:cs="Times New Roman"/>
          <w:color w:val="000000"/>
          <w:sz w:val="24"/>
          <w:lang w:eastAsia="pt-BR"/>
        </w:rPr>
      </w:pPr>
    </w:p>
    <w:p w14:paraId="55C448F6" w14:textId="77777777" w:rsidR="00C23AC3" w:rsidRDefault="00C23AC3">
      <w:pPr>
        <w:autoSpaceDE w:val="0"/>
        <w:jc w:val="left"/>
        <w:rPr>
          <w:rFonts w:ascii="Times New Roman" w:hAnsi="Times New Roman" w:cs="Times New Roman"/>
          <w:color w:val="000000"/>
          <w:sz w:val="24"/>
          <w:lang w:eastAsia="pt-BR"/>
        </w:rPr>
      </w:pPr>
    </w:p>
    <w:p w14:paraId="662FF708" w14:textId="77777777" w:rsidR="00C23AC3" w:rsidRDefault="00C23AC3">
      <w:pPr>
        <w:autoSpaceDE w:val="0"/>
        <w:jc w:val="left"/>
        <w:rPr>
          <w:rFonts w:ascii="Times New Roman" w:hAnsi="Times New Roman" w:cs="Times New Roman"/>
          <w:color w:val="000000"/>
          <w:sz w:val="24"/>
          <w:lang w:eastAsia="pt-BR"/>
        </w:rPr>
      </w:pPr>
    </w:p>
    <w:p w14:paraId="5924DCCD" w14:textId="77777777" w:rsidR="00C23AC3" w:rsidRDefault="00C23AC3">
      <w:pPr>
        <w:autoSpaceDE w:val="0"/>
        <w:jc w:val="left"/>
        <w:rPr>
          <w:rFonts w:ascii="Times New Roman" w:hAnsi="Times New Roman" w:cs="Times New Roman"/>
          <w:color w:val="000000"/>
          <w:sz w:val="24"/>
          <w:lang w:eastAsia="pt-BR"/>
        </w:rPr>
      </w:pPr>
    </w:p>
    <w:p w14:paraId="763777B7" w14:textId="77777777" w:rsidR="00C23AC3" w:rsidRDefault="00C23AC3">
      <w:pPr>
        <w:autoSpaceDE w:val="0"/>
        <w:jc w:val="left"/>
        <w:rPr>
          <w:rFonts w:ascii="Times New Roman" w:hAnsi="Times New Roman" w:cs="Times New Roman"/>
          <w:color w:val="000000"/>
          <w:sz w:val="24"/>
          <w:lang w:eastAsia="pt-BR"/>
        </w:rPr>
      </w:pPr>
    </w:p>
    <w:p w14:paraId="48F8A01D" w14:textId="77777777" w:rsidR="00C23AC3" w:rsidRDefault="00C23AC3">
      <w:pPr>
        <w:autoSpaceDE w:val="0"/>
        <w:jc w:val="left"/>
        <w:rPr>
          <w:rFonts w:ascii="Times New Roman" w:hAnsi="Times New Roman" w:cs="Times New Roman"/>
          <w:color w:val="000000"/>
          <w:sz w:val="24"/>
          <w:lang w:eastAsia="pt-BR"/>
        </w:rPr>
      </w:pPr>
    </w:p>
    <w:p w14:paraId="05236376" w14:textId="77777777" w:rsidR="00C23AC3" w:rsidRDefault="00C23AC3">
      <w:pPr>
        <w:autoSpaceDE w:val="0"/>
        <w:jc w:val="left"/>
        <w:rPr>
          <w:rFonts w:ascii="Times New Roman" w:hAnsi="Times New Roman" w:cs="Times New Roman"/>
          <w:color w:val="000000"/>
          <w:sz w:val="24"/>
          <w:lang w:eastAsia="pt-BR"/>
        </w:rPr>
      </w:pPr>
    </w:p>
    <w:p w14:paraId="39AB6110" w14:textId="77777777" w:rsidR="00C23AC3" w:rsidRDefault="00C23AC3">
      <w:pPr>
        <w:autoSpaceDE w:val="0"/>
        <w:jc w:val="left"/>
        <w:rPr>
          <w:rFonts w:ascii="Times New Roman" w:hAnsi="Times New Roman" w:cs="Times New Roman"/>
          <w:color w:val="000000"/>
          <w:sz w:val="24"/>
          <w:lang w:eastAsia="pt-BR"/>
        </w:rPr>
      </w:pPr>
    </w:p>
    <w:p w14:paraId="7EB76951" w14:textId="77777777" w:rsidR="00C23AC3" w:rsidRDefault="00C23AC3">
      <w:pPr>
        <w:autoSpaceDE w:val="0"/>
        <w:jc w:val="left"/>
        <w:rPr>
          <w:rFonts w:ascii="Times New Roman" w:hAnsi="Times New Roman" w:cs="Times New Roman"/>
          <w:color w:val="000000"/>
          <w:sz w:val="24"/>
          <w:lang w:eastAsia="pt-BR"/>
        </w:rPr>
      </w:pPr>
    </w:p>
    <w:p w14:paraId="5D5045B4" w14:textId="77777777" w:rsidR="00C23AC3" w:rsidRDefault="00C23AC3">
      <w:pPr>
        <w:autoSpaceDE w:val="0"/>
        <w:jc w:val="left"/>
        <w:rPr>
          <w:rFonts w:ascii="Times New Roman" w:hAnsi="Times New Roman" w:cs="Times New Roman"/>
          <w:color w:val="000000"/>
          <w:sz w:val="24"/>
          <w:lang w:eastAsia="pt-BR"/>
        </w:rPr>
      </w:pPr>
    </w:p>
    <w:p w14:paraId="6B8EFF34" w14:textId="77777777" w:rsidR="00C23AC3" w:rsidRDefault="00C23AC3">
      <w:pPr>
        <w:autoSpaceDE w:val="0"/>
        <w:jc w:val="left"/>
        <w:rPr>
          <w:rFonts w:ascii="Times New Roman" w:hAnsi="Times New Roman" w:cs="Times New Roman"/>
          <w:color w:val="000000"/>
          <w:sz w:val="24"/>
          <w:lang w:eastAsia="pt-BR"/>
        </w:rPr>
      </w:pPr>
    </w:p>
    <w:p w14:paraId="67E14E8C" w14:textId="77777777" w:rsidR="00C23AC3" w:rsidRDefault="00C23AC3">
      <w:pPr>
        <w:autoSpaceDE w:val="0"/>
        <w:jc w:val="left"/>
        <w:rPr>
          <w:rFonts w:ascii="Times New Roman" w:hAnsi="Times New Roman" w:cs="Times New Roman"/>
          <w:color w:val="000000"/>
          <w:sz w:val="24"/>
          <w:lang w:eastAsia="pt-BR"/>
        </w:rPr>
      </w:pPr>
    </w:p>
    <w:p w14:paraId="498F36FD" w14:textId="77777777" w:rsidR="00C23AC3" w:rsidRDefault="00C23AC3">
      <w:pPr>
        <w:autoSpaceDE w:val="0"/>
        <w:jc w:val="left"/>
        <w:rPr>
          <w:rFonts w:ascii="Times New Roman" w:hAnsi="Times New Roman" w:cs="Times New Roman"/>
          <w:color w:val="000000"/>
          <w:sz w:val="24"/>
          <w:lang w:eastAsia="pt-BR"/>
        </w:rPr>
      </w:pPr>
    </w:p>
    <w:p w14:paraId="163D517E" w14:textId="77777777" w:rsidR="00C23AC3" w:rsidRDefault="00C23AC3">
      <w:pPr>
        <w:autoSpaceDE w:val="0"/>
        <w:jc w:val="left"/>
        <w:rPr>
          <w:rFonts w:ascii="Times New Roman" w:hAnsi="Times New Roman" w:cs="Times New Roman"/>
          <w:color w:val="000000"/>
          <w:sz w:val="24"/>
          <w:lang w:eastAsia="pt-BR"/>
        </w:rPr>
      </w:pPr>
    </w:p>
    <w:p w14:paraId="496C107C" w14:textId="77777777" w:rsidR="00C23AC3" w:rsidRDefault="00C23AC3">
      <w:pPr>
        <w:autoSpaceDE w:val="0"/>
        <w:jc w:val="left"/>
        <w:rPr>
          <w:rFonts w:ascii="Times New Roman" w:hAnsi="Times New Roman" w:cs="Times New Roman"/>
          <w:color w:val="000000"/>
          <w:sz w:val="24"/>
          <w:lang w:eastAsia="pt-BR"/>
        </w:rPr>
      </w:pPr>
    </w:p>
    <w:p w14:paraId="51C14A59" w14:textId="77777777" w:rsidR="00C23AC3" w:rsidRDefault="00C23AC3">
      <w:pPr>
        <w:autoSpaceDE w:val="0"/>
        <w:jc w:val="left"/>
        <w:rPr>
          <w:rFonts w:ascii="Times New Roman" w:hAnsi="Times New Roman" w:cs="Times New Roman"/>
          <w:color w:val="000000"/>
          <w:sz w:val="24"/>
          <w:lang w:eastAsia="pt-BR"/>
        </w:rPr>
      </w:pPr>
    </w:p>
    <w:p w14:paraId="7F4E2859" w14:textId="77777777" w:rsidR="00C23AC3" w:rsidRDefault="00C23AC3">
      <w:pPr>
        <w:autoSpaceDE w:val="0"/>
        <w:jc w:val="left"/>
        <w:rPr>
          <w:rFonts w:ascii="Times New Roman" w:hAnsi="Times New Roman" w:cs="Times New Roman"/>
          <w:color w:val="000000"/>
          <w:sz w:val="24"/>
          <w:lang w:eastAsia="pt-BR"/>
        </w:rPr>
      </w:pPr>
    </w:p>
    <w:p w14:paraId="746ECD5F" w14:textId="77777777" w:rsidR="00C23AC3" w:rsidRDefault="00C23AC3">
      <w:pPr>
        <w:autoSpaceDE w:val="0"/>
        <w:jc w:val="left"/>
        <w:rPr>
          <w:rFonts w:ascii="Times New Roman" w:hAnsi="Times New Roman" w:cs="Times New Roman"/>
          <w:color w:val="000000"/>
          <w:sz w:val="24"/>
          <w:lang w:eastAsia="pt-BR"/>
        </w:rPr>
      </w:pPr>
    </w:p>
    <w:p w14:paraId="59C9BD35" w14:textId="77777777" w:rsidR="00C23AC3" w:rsidRDefault="00C23AC3">
      <w:pPr>
        <w:autoSpaceDE w:val="0"/>
        <w:jc w:val="left"/>
        <w:rPr>
          <w:rFonts w:ascii="Times New Roman" w:hAnsi="Times New Roman" w:cs="Times New Roman"/>
          <w:color w:val="000000"/>
          <w:sz w:val="24"/>
          <w:lang w:eastAsia="pt-BR"/>
        </w:rPr>
      </w:pPr>
    </w:p>
    <w:p w14:paraId="2B6C724C" w14:textId="77777777" w:rsidR="00C23AC3" w:rsidRDefault="00C23AC3">
      <w:pPr>
        <w:autoSpaceDE w:val="0"/>
        <w:jc w:val="left"/>
        <w:rPr>
          <w:rFonts w:ascii="Times New Roman" w:hAnsi="Times New Roman" w:cs="Times New Roman"/>
          <w:color w:val="000000"/>
          <w:sz w:val="24"/>
          <w:lang w:eastAsia="pt-BR"/>
        </w:rPr>
      </w:pPr>
    </w:p>
    <w:p w14:paraId="7A69917E" w14:textId="77777777" w:rsidR="00C23AC3" w:rsidRDefault="00C23AC3">
      <w:pPr>
        <w:autoSpaceDE w:val="0"/>
        <w:jc w:val="left"/>
        <w:rPr>
          <w:rFonts w:ascii="Times New Roman" w:hAnsi="Times New Roman" w:cs="Times New Roman"/>
          <w:color w:val="000000"/>
          <w:sz w:val="24"/>
          <w:lang w:eastAsia="pt-BR"/>
        </w:rPr>
      </w:pPr>
    </w:p>
    <w:p w14:paraId="3EFF7E58" w14:textId="77777777" w:rsidR="00C23AC3" w:rsidRDefault="00C23AC3">
      <w:pPr>
        <w:autoSpaceDE w:val="0"/>
        <w:jc w:val="left"/>
        <w:rPr>
          <w:rFonts w:ascii="Times New Roman" w:hAnsi="Times New Roman" w:cs="Times New Roman"/>
          <w:color w:val="000000"/>
          <w:sz w:val="24"/>
          <w:lang w:eastAsia="pt-BR"/>
        </w:rPr>
      </w:pPr>
    </w:p>
    <w:p w14:paraId="6A9EBB46" w14:textId="77777777" w:rsidR="00C23AC3" w:rsidRDefault="00C23AC3">
      <w:pPr>
        <w:autoSpaceDE w:val="0"/>
        <w:jc w:val="left"/>
        <w:rPr>
          <w:rFonts w:ascii="Times New Roman" w:hAnsi="Times New Roman" w:cs="Times New Roman"/>
          <w:color w:val="000000"/>
          <w:sz w:val="24"/>
          <w:lang w:eastAsia="pt-BR"/>
        </w:rPr>
      </w:pPr>
    </w:p>
    <w:p w14:paraId="66836D4E" w14:textId="77777777" w:rsidR="00C23AC3" w:rsidRDefault="00C23AC3">
      <w:pPr>
        <w:autoSpaceDE w:val="0"/>
        <w:jc w:val="left"/>
        <w:rPr>
          <w:rFonts w:ascii="Times New Roman" w:hAnsi="Times New Roman" w:cs="Times New Roman"/>
          <w:color w:val="000000"/>
          <w:sz w:val="24"/>
          <w:lang w:eastAsia="pt-BR"/>
        </w:rPr>
      </w:pPr>
    </w:p>
    <w:p w14:paraId="5B05335C" w14:textId="77777777" w:rsidR="00C23AC3" w:rsidRDefault="0071688A">
      <w:pPr>
        <w:autoSpaceDE w:val="0"/>
        <w:jc w:val="center"/>
        <w:rPr>
          <w:rFonts w:ascii="Times New Roman" w:hAnsi="Times New Roman" w:cs="Times New Roman"/>
          <w:b/>
          <w:sz w:val="24"/>
        </w:rPr>
      </w:pPr>
      <w:r>
        <w:rPr>
          <w:rFonts w:ascii="Times New Roman" w:hAnsi="Times New Roman" w:cs="Times New Roman"/>
          <w:b/>
          <w:sz w:val="24"/>
        </w:rPr>
        <w:t>ANEXO IV</w:t>
      </w:r>
    </w:p>
    <w:p w14:paraId="71902B15" w14:textId="77777777" w:rsidR="00C23AC3" w:rsidRDefault="00C23AC3">
      <w:pPr>
        <w:autoSpaceDE w:val="0"/>
        <w:jc w:val="center"/>
        <w:rPr>
          <w:rFonts w:ascii="Times New Roman" w:hAnsi="Times New Roman" w:cs="Times New Roman"/>
          <w:b/>
          <w:sz w:val="24"/>
        </w:rPr>
      </w:pPr>
    </w:p>
    <w:p w14:paraId="42D1BC97" w14:textId="77777777" w:rsidR="00C23AC3" w:rsidRDefault="0071688A">
      <w:pPr>
        <w:pStyle w:val="PargrafodaLista"/>
        <w:autoSpaceDE w:val="0"/>
        <w:ind w:left="928" w:hanging="360"/>
        <w:jc w:val="center"/>
        <w:rPr>
          <w:sz w:val="24"/>
        </w:rPr>
      </w:pPr>
      <w:r>
        <w:rPr>
          <w:rFonts w:ascii="Times New Roman" w:hAnsi="Times New Roman" w:cs="Times New Roman"/>
          <w:sz w:val="24"/>
        </w:rPr>
        <w:t>Planilha Relação de máquinas, equipamentos e veículos da frota da CODEVASF/5ª SR por unidade orgânica responsável (5ª GRA/USA, 5ª GRI e 5ª CII).</w:t>
      </w:r>
    </w:p>
    <w:sectPr w:rsidR="00C23AC3">
      <w:headerReference w:type="default" r:id="rId8"/>
      <w:footerReference w:type="default" r:id="rId9"/>
      <w:headerReference w:type="first" r:id="rId10"/>
      <w:pgSz w:w="12240" w:h="15840"/>
      <w:pgMar w:top="1760" w:right="902" w:bottom="776" w:left="1418" w:header="1704" w:footer="720" w:gutter="0"/>
      <w:pgBorders w:offsetFrom="page">
        <w:top w:val="single" w:sz="4" w:space="23" w:color="000000"/>
        <w:left w:val="single" w:sz="4" w:space="23" w:color="000000"/>
        <w:bottom w:val="single" w:sz="4" w:space="23" w:color="000000"/>
        <w:right w:val="single" w:sz="4" w:space="23" w:color="000000"/>
      </w:pgBorders>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CA6BB" w14:textId="77777777" w:rsidR="00485870" w:rsidRDefault="00485870">
      <w:r>
        <w:separator/>
      </w:r>
    </w:p>
  </w:endnote>
  <w:endnote w:type="continuationSeparator" w:id="0">
    <w:p w14:paraId="5CE19869" w14:textId="77777777" w:rsidR="00485870" w:rsidRDefault="00485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egrito;Cambria">
    <w:panose1 w:val="00000000000000000000"/>
    <w:charset w:val="00"/>
    <w:family w:val="roman"/>
    <w:notTrueType/>
    <w:pitch w:val="default"/>
  </w:font>
  <w:font w:name="Times New Roman PS;Times New Ro">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G Times">
    <w:charset w:val="00"/>
    <w:family w:val="roman"/>
    <w:pitch w:val="variable"/>
  </w:font>
  <w:font w:name="TimesNewRoman;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B1E96" w14:textId="77777777" w:rsidR="00C23AC3" w:rsidRDefault="0071688A">
    <w:pPr>
      <w:pStyle w:val="Rodap"/>
      <w:jc w:val="right"/>
    </w:pPr>
    <w:r>
      <w:fldChar w:fldCharType="begin"/>
    </w:r>
    <w:r>
      <w:instrText>PAGE</w:instrText>
    </w:r>
    <w:r>
      <w:fldChar w:fldCharType="separate"/>
    </w:r>
    <w:r>
      <w:t>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A8DD1" w14:textId="77777777" w:rsidR="00485870" w:rsidRDefault="00485870">
      <w:r>
        <w:separator/>
      </w:r>
    </w:p>
  </w:footnote>
  <w:footnote w:type="continuationSeparator" w:id="0">
    <w:p w14:paraId="15DD06A3" w14:textId="77777777" w:rsidR="00485870" w:rsidRDefault="00485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84" w:type="dxa"/>
      <w:jc w:val="center"/>
      <w:tblLook w:val="0000" w:firstRow="0" w:lastRow="0" w:firstColumn="0" w:lastColumn="0" w:noHBand="0" w:noVBand="0"/>
    </w:tblPr>
    <w:tblGrid>
      <w:gridCol w:w="3113"/>
      <w:gridCol w:w="7571"/>
    </w:tblGrid>
    <w:tr w:rsidR="00C23AC3" w14:paraId="2DC47BE2" w14:textId="77777777">
      <w:trPr>
        <w:trHeight w:val="44"/>
        <w:jc w:val="center"/>
      </w:trPr>
      <w:tc>
        <w:tcPr>
          <w:tcW w:w="3113" w:type="dxa"/>
          <w:shd w:val="clear" w:color="auto" w:fill="auto"/>
          <w:vAlign w:val="center"/>
        </w:tcPr>
        <w:p w14:paraId="5FDE2E75" w14:textId="77777777" w:rsidR="00C23AC3" w:rsidRDefault="0071688A">
          <w:pPr>
            <w:pStyle w:val="Cabealho"/>
            <w:rPr>
              <w:rFonts w:cs="Arial"/>
              <w:sz w:val="20"/>
              <w:lang w:eastAsia="pt-BR"/>
            </w:rPr>
          </w:pPr>
          <w:r>
            <w:rPr>
              <w:rFonts w:cs="Arial"/>
              <w:noProof/>
              <w:sz w:val="20"/>
              <w:lang w:eastAsia="pt-BR"/>
            </w:rPr>
            <w:drawing>
              <wp:inline distT="0" distB="0" distL="0" distR="0" wp14:anchorId="39F1650A" wp14:editId="7CBDF1BE">
                <wp:extent cx="1750695" cy="460375"/>
                <wp:effectExtent l="0" t="0" r="0" b="0"/>
                <wp:docPr id="1"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7"/>
                        <pic:cNvPicPr>
                          <a:picLocks noChangeAspect="1" noChangeArrowheads="1"/>
                        </pic:cNvPicPr>
                      </pic:nvPicPr>
                      <pic:blipFill>
                        <a:blip r:embed="rId1"/>
                        <a:srcRect l="-20" t="-99" r="-20" b="-99"/>
                        <a:stretch>
                          <a:fillRect/>
                        </a:stretch>
                      </pic:blipFill>
                      <pic:spPr bwMode="auto">
                        <a:xfrm>
                          <a:off x="0" y="0"/>
                          <a:ext cx="1750695" cy="460375"/>
                        </a:xfrm>
                        <a:prstGeom prst="rect">
                          <a:avLst/>
                        </a:prstGeom>
                      </pic:spPr>
                    </pic:pic>
                  </a:graphicData>
                </a:graphic>
              </wp:inline>
            </w:drawing>
          </w:r>
        </w:p>
      </w:tc>
      <w:tc>
        <w:tcPr>
          <w:tcW w:w="7571" w:type="dxa"/>
          <w:shd w:val="clear" w:color="auto" w:fill="auto"/>
          <w:vAlign w:val="center"/>
        </w:tcPr>
        <w:p w14:paraId="69A9326A" w14:textId="77777777" w:rsidR="00C23AC3" w:rsidRDefault="0071688A">
          <w:pPr>
            <w:pStyle w:val="Cabealho"/>
            <w:rPr>
              <w:rFonts w:ascii="Times New Roman" w:hAnsi="Times New Roman"/>
              <w:b/>
              <w:lang w:eastAsia="en-US"/>
            </w:rPr>
          </w:pPr>
          <w:r>
            <w:rPr>
              <w:rFonts w:ascii="Times New Roman" w:hAnsi="Times New Roman"/>
              <w:b/>
              <w:lang w:eastAsia="en-US"/>
            </w:rPr>
            <w:t>Ministério do Desenvolvimento Regional – MDR</w:t>
          </w:r>
        </w:p>
        <w:p w14:paraId="1B000CA3" w14:textId="77777777" w:rsidR="00C23AC3" w:rsidRDefault="0071688A">
          <w:pPr>
            <w:pStyle w:val="Cabealho"/>
            <w:rPr>
              <w:rFonts w:ascii="Times New Roman" w:hAnsi="Times New Roman"/>
              <w:b/>
              <w:sz w:val="19"/>
              <w:szCs w:val="19"/>
              <w:lang w:eastAsia="en-US"/>
            </w:rPr>
          </w:pPr>
          <w:r>
            <w:rPr>
              <w:rFonts w:ascii="Times New Roman" w:hAnsi="Times New Roman"/>
              <w:b/>
              <w:sz w:val="19"/>
              <w:szCs w:val="19"/>
              <w:lang w:eastAsia="en-US"/>
            </w:rPr>
            <w:t>Companhia de Desenvolvimento dos Vales do São Francisco e do Parnaíba</w:t>
          </w:r>
        </w:p>
        <w:p w14:paraId="6BF193EA" w14:textId="77777777" w:rsidR="00C23AC3" w:rsidRDefault="0071688A">
          <w:pPr>
            <w:pStyle w:val="Cabealho"/>
            <w:rPr>
              <w:rFonts w:ascii="Times New Roman" w:hAnsi="Times New Roman"/>
              <w:b/>
              <w:sz w:val="20"/>
              <w:lang w:eastAsia="en-US"/>
            </w:rPr>
          </w:pPr>
          <w:r>
            <w:rPr>
              <w:rFonts w:ascii="Times New Roman" w:hAnsi="Times New Roman"/>
              <w:b/>
              <w:sz w:val="20"/>
              <w:lang w:eastAsia="en-US"/>
            </w:rPr>
            <w:t>5ª Superintendência Regional – CODEVASF/5ª SR</w:t>
          </w:r>
        </w:p>
      </w:tc>
    </w:tr>
  </w:tbl>
  <w:p w14:paraId="65D15AF3" w14:textId="77777777" w:rsidR="00C23AC3" w:rsidRDefault="00C23AC3">
    <w:pPr>
      <w:pStyle w:val="Cabealh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1" w:type="dxa"/>
      <w:jc w:val="center"/>
      <w:tblLook w:val="0000" w:firstRow="0" w:lastRow="0" w:firstColumn="0" w:lastColumn="0" w:noHBand="0" w:noVBand="0"/>
    </w:tblPr>
    <w:tblGrid>
      <w:gridCol w:w="3057"/>
      <w:gridCol w:w="7434"/>
    </w:tblGrid>
    <w:tr w:rsidR="00C23AC3" w14:paraId="4C66839C" w14:textId="77777777">
      <w:trPr>
        <w:trHeight w:val="117"/>
        <w:jc w:val="center"/>
      </w:trPr>
      <w:tc>
        <w:tcPr>
          <w:tcW w:w="3057" w:type="dxa"/>
          <w:shd w:val="clear" w:color="auto" w:fill="auto"/>
          <w:vAlign w:val="center"/>
        </w:tcPr>
        <w:p w14:paraId="4ACDB569" w14:textId="77777777" w:rsidR="00C23AC3" w:rsidRDefault="0071688A">
          <w:pPr>
            <w:pStyle w:val="Cabealho"/>
            <w:rPr>
              <w:rFonts w:cs="Arial"/>
              <w:sz w:val="20"/>
              <w:lang w:eastAsia="pt-BR"/>
            </w:rPr>
          </w:pPr>
          <w:r>
            <w:rPr>
              <w:rFonts w:cs="Arial"/>
              <w:noProof/>
              <w:sz w:val="20"/>
              <w:lang w:eastAsia="pt-BR"/>
            </w:rPr>
            <w:drawing>
              <wp:inline distT="0" distB="0" distL="0" distR="0" wp14:anchorId="1DF0004F" wp14:editId="1B489AF6">
                <wp:extent cx="1750695" cy="460375"/>
                <wp:effectExtent l="0" t="0" r="0" b="0"/>
                <wp:docPr id="2"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pic:cNvPicPr>
                          <a:picLocks noChangeAspect="1" noChangeArrowheads="1"/>
                        </pic:cNvPicPr>
                      </pic:nvPicPr>
                      <pic:blipFill>
                        <a:blip r:embed="rId1"/>
                        <a:srcRect l="-20" t="-99" r="-20" b="-99"/>
                        <a:stretch>
                          <a:fillRect/>
                        </a:stretch>
                      </pic:blipFill>
                      <pic:spPr bwMode="auto">
                        <a:xfrm>
                          <a:off x="0" y="0"/>
                          <a:ext cx="1750695" cy="460375"/>
                        </a:xfrm>
                        <a:prstGeom prst="rect">
                          <a:avLst/>
                        </a:prstGeom>
                      </pic:spPr>
                    </pic:pic>
                  </a:graphicData>
                </a:graphic>
              </wp:inline>
            </w:drawing>
          </w:r>
        </w:p>
      </w:tc>
      <w:tc>
        <w:tcPr>
          <w:tcW w:w="7434" w:type="dxa"/>
          <w:shd w:val="clear" w:color="auto" w:fill="auto"/>
          <w:vAlign w:val="center"/>
        </w:tcPr>
        <w:p w14:paraId="50B56D16" w14:textId="77777777" w:rsidR="00C23AC3" w:rsidRDefault="0071688A">
          <w:pPr>
            <w:pStyle w:val="Cabealho"/>
            <w:rPr>
              <w:rFonts w:ascii="Times New Roman" w:hAnsi="Times New Roman"/>
              <w:b/>
              <w:sz w:val="28"/>
              <w:szCs w:val="28"/>
              <w:lang w:eastAsia="en-US"/>
            </w:rPr>
          </w:pPr>
          <w:r>
            <w:rPr>
              <w:rFonts w:ascii="Times New Roman" w:hAnsi="Times New Roman"/>
              <w:b/>
              <w:sz w:val="28"/>
              <w:szCs w:val="28"/>
              <w:lang w:eastAsia="en-US"/>
            </w:rPr>
            <w:t>Ministério do Desenvolvimento Regional - MDR</w:t>
          </w:r>
        </w:p>
        <w:p w14:paraId="5B26D888" w14:textId="77777777" w:rsidR="00C23AC3" w:rsidRDefault="0071688A">
          <w:pPr>
            <w:pStyle w:val="Cabealho"/>
            <w:rPr>
              <w:rFonts w:ascii="Times New Roman" w:hAnsi="Times New Roman"/>
              <w:b/>
              <w:sz w:val="19"/>
              <w:szCs w:val="19"/>
              <w:lang w:eastAsia="en-US"/>
            </w:rPr>
          </w:pPr>
          <w:r>
            <w:rPr>
              <w:rFonts w:ascii="Times New Roman" w:hAnsi="Times New Roman"/>
              <w:b/>
              <w:sz w:val="19"/>
              <w:szCs w:val="19"/>
              <w:lang w:eastAsia="en-US"/>
            </w:rPr>
            <w:t>Companhia de Desenvolvimento dos Vales do São Francisco e do Parnaíba</w:t>
          </w:r>
        </w:p>
        <w:p w14:paraId="7C4DB6B0" w14:textId="77777777" w:rsidR="00C23AC3" w:rsidRDefault="0071688A">
          <w:pPr>
            <w:pStyle w:val="Cabealho"/>
          </w:pPr>
          <w:r>
            <w:rPr>
              <w:rFonts w:ascii="Times New Roman" w:hAnsi="Times New Roman"/>
              <w:b/>
              <w:sz w:val="20"/>
              <w:lang w:eastAsia="en-US"/>
            </w:rPr>
            <w:t>5ª Superintendência Regional – CODEVASF/5ª SR</w:t>
          </w:r>
          <w:r>
            <w:rPr>
              <w:rFonts w:cs="Arial"/>
              <w:b/>
              <w:sz w:val="20"/>
              <w:lang w:eastAsia="en-US"/>
            </w:rPr>
            <w:t xml:space="preserve"> </w:t>
          </w:r>
        </w:p>
      </w:tc>
    </w:tr>
  </w:tbl>
  <w:p w14:paraId="13D3D350" w14:textId="77777777" w:rsidR="00C23AC3" w:rsidRDefault="00C23AC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A6760"/>
    <w:multiLevelType w:val="multilevel"/>
    <w:tmpl w:val="25243B7A"/>
    <w:lvl w:ilvl="0">
      <w:start w:val="1"/>
      <w:numFmt w:val="bullet"/>
      <w:lvlText w:val="-"/>
      <w:lvlJc w:val="left"/>
      <w:pPr>
        <w:ind w:left="1212" w:hanging="360"/>
      </w:pPr>
      <w:rPr>
        <w:rFonts w:ascii="Courier New" w:hAnsi="Courier New" w:cs="Times New Roman" w:hint="default"/>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6A63417"/>
    <w:multiLevelType w:val="multilevel"/>
    <w:tmpl w:val="09E84A9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475D707E"/>
    <w:multiLevelType w:val="multilevel"/>
    <w:tmpl w:val="E728A4EC"/>
    <w:lvl w:ilvl="0">
      <w:start w:val="1"/>
      <w:numFmt w:val="decimal"/>
      <w:pStyle w:val="Ttulo1"/>
      <w:lvlText w:val="%1."/>
      <w:lvlJc w:val="left"/>
      <w:pPr>
        <w:ind w:left="360" w:hanging="360"/>
      </w:pPr>
      <w:rPr>
        <w:sz w:val="24"/>
        <w:szCs w:val="24"/>
      </w:rPr>
    </w:lvl>
    <w:lvl w:ilvl="1">
      <w:start w:val="1"/>
      <w:numFmt w:val="decimal"/>
      <w:pStyle w:val="Ttulo2"/>
      <w:lvlText w:val="%1.%2."/>
      <w:lvlJc w:val="left"/>
      <w:pPr>
        <w:tabs>
          <w:tab w:val="num" w:pos="708"/>
        </w:tabs>
        <w:ind w:left="716" w:hanging="432"/>
      </w:pPr>
      <w:rPr>
        <w:rFonts w:ascii="Times New Roman" w:hAnsi="Times New Roman"/>
        <w:b w:val="0"/>
        <w:i w:val="0"/>
        <w:color w:val="000000"/>
        <w:sz w:val="24"/>
        <w:szCs w:val="24"/>
      </w:rPr>
    </w:lvl>
    <w:lvl w:ilvl="2">
      <w:start w:val="1"/>
      <w:numFmt w:val="decimal"/>
      <w:pStyle w:val="Ttulo3"/>
      <w:lvlText w:val="%1.%2.%3."/>
      <w:lvlJc w:val="left"/>
      <w:pPr>
        <w:ind w:left="646" w:hanging="504"/>
      </w:pPr>
      <w:rPr>
        <w:color w:val="000000"/>
      </w:rPr>
    </w:lvl>
    <w:lvl w:ilvl="3">
      <w:start w:val="1"/>
      <w:numFmt w:val="decimal"/>
      <w:pStyle w:val="Ttulo4"/>
      <w:lvlText w:val="%1.%2.%3.%4."/>
      <w:lvlJc w:val="left"/>
      <w:pPr>
        <w:ind w:left="1728" w:hanging="648"/>
      </w:pPr>
      <w:rPr>
        <w:sz w:val="24"/>
        <w:szCs w:val="24"/>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7D7828EC"/>
    <w:multiLevelType w:val="multilevel"/>
    <w:tmpl w:val="2CE603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2028679053">
    <w:abstractNumId w:val="2"/>
  </w:num>
  <w:num w:numId="2" w16cid:durableId="1914662019">
    <w:abstractNumId w:val="0"/>
  </w:num>
  <w:num w:numId="3" w16cid:durableId="1564096798">
    <w:abstractNumId w:val="1"/>
  </w:num>
  <w:num w:numId="4" w16cid:durableId="12430282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23AC3"/>
    <w:rsid w:val="00042E9B"/>
    <w:rsid w:val="00067550"/>
    <w:rsid w:val="000C5D07"/>
    <w:rsid w:val="001A6B00"/>
    <w:rsid w:val="00263E4D"/>
    <w:rsid w:val="002D10BE"/>
    <w:rsid w:val="002D15B1"/>
    <w:rsid w:val="003261F6"/>
    <w:rsid w:val="003D2A45"/>
    <w:rsid w:val="00410FA8"/>
    <w:rsid w:val="00421E6E"/>
    <w:rsid w:val="00485504"/>
    <w:rsid w:val="00485870"/>
    <w:rsid w:val="004A6E7D"/>
    <w:rsid w:val="005B7069"/>
    <w:rsid w:val="00610E7A"/>
    <w:rsid w:val="006A4B81"/>
    <w:rsid w:val="006A7AC9"/>
    <w:rsid w:val="006E3BA1"/>
    <w:rsid w:val="0071688A"/>
    <w:rsid w:val="00761435"/>
    <w:rsid w:val="009B3E98"/>
    <w:rsid w:val="009D6D7F"/>
    <w:rsid w:val="009F36D2"/>
    <w:rsid w:val="00A643B9"/>
    <w:rsid w:val="00AC0BD8"/>
    <w:rsid w:val="00C23AC3"/>
    <w:rsid w:val="00C26B5F"/>
    <w:rsid w:val="00D467A5"/>
    <w:rsid w:val="00E717B2"/>
    <w:rsid w:val="00EF5DC3"/>
    <w:rsid w:val="00F67D03"/>
    <w:rsid w:val="00F801B2"/>
    <w:rsid w:val="00FB6835"/>
    <w:rsid w:val="00FD57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BEAB7"/>
  <w15:docId w15:val="{A14884C1-875B-4C06-9CCC-BC30CEB9F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sz w:val="24"/>
        <w:szCs w:val="24"/>
        <w:lang w:val="pt-B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Arial" w:eastAsia="Calibri" w:hAnsi="Arial"/>
      <w:sz w:val="20"/>
      <w:lang w:bidi="ar-SA"/>
    </w:rPr>
  </w:style>
  <w:style w:type="paragraph" w:styleId="Ttulo1">
    <w:name w:val="heading 1"/>
    <w:basedOn w:val="PargrafodaLista"/>
    <w:next w:val="Normal"/>
    <w:uiPriority w:val="9"/>
    <w:qFormat/>
    <w:pPr>
      <w:numPr>
        <w:numId w:val="1"/>
      </w:numPr>
      <w:outlineLvl w:val="0"/>
    </w:pPr>
    <w:rPr>
      <w:rFonts w:cs="Times New Roman"/>
      <w:b/>
    </w:rPr>
  </w:style>
  <w:style w:type="paragraph" w:styleId="Ttulo2">
    <w:name w:val="heading 2"/>
    <w:basedOn w:val="Ttulo1"/>
    <w:next w:val="Normal"/>
    <w:uiPriority w:val="9"/>
    <w:unhideWhenUsed/>
    <w:qFormat/>
    <w:pPr>
      <w:numPr>
        <w:ilvl w:val="1"/>
      </w:numPr>
      <w:outlineLvl w:val="1"/>
    </w:pPr>
    <w:rPr>
      <w:b w:val="0"/>
    </w:rPr>
  </w:style>
  <w:style w:type="paragraph" w:styleId="Ttulo3">
    <w:name w:val="heading 3"/>
    <w:basedOn w:val="Ttulo2"/>
    <w:next w:val="Normal"/>
    <w:uiPriority w:val="9"/>
    <w:unhideWhenUsed/>
    <w:qFormat/>
    <w:pPr>
      <w:numPr>
        <w:ilvl w:val="2"/>
      </w:numPr>
      <w:outlineLvl w:val="2"/>
    </w:pPr>
  </w:style>
  <w:style w:type="paragraph" w:styleId="Ttulo4">
    <w:name w:val="heading 4"/>
    <w:basedOn w:val="Ttulo3"/>
    <w:next w:val="Normal"/>
    <w:uiPriority w:val="9"/>
    <w:unhideWhenUsed/>
    <w:qFormat/>
    <w:pPr>
      <w:numPr>
        <w:ilvl w:val="3"/>
      </w:numPr>
      <w:ind w:left="1021" w:hanging="1021"/>
      <w:outlineLvl w:val="3"/>
    </w:pPr>
  </w:style>
  <w:style w:type="paragraph" w:styleId="Ttulo5">
    <w:name w:val="heading 5"/>
    <w:basedOn w:val="Normal"/>
    <w:next w:val="Normal"/>
    <w:uiPriority w:val="9"/>
    <w:semiHidden/>
    <w:unhideWhenUsed/>
    <w:qFormat/>
    <w:pPr>
      <w:keepNext/>
      <w:keepLines/>
      <w:spacing w:before="200"/>
      <w:outlineLvl w:val="4"/>
    </w:pPr>
    <w:rPr>
      <w:rFonts w:ascii="Cambria" w:eastAsia="Times New Roman" w:hAnsi="Cambria" w:cs="Times New Roman"/>
      <w:color w:val="243F60"/>
      <w:sz w:val="24"/>
    </w:rPr>
  </w:style>
  <w:style w:type="paragraph" w:styleId="Ttulo6">
    <w:name w:val="heading 6"/>
    <w:basedOn w:val="Normal"/>
    <w:next w:val="Normal"/>
    <w:uiPriority w:val="9"/>
    <w:semiHidden/>
    <w:unhideWhenUsed/>
    <w:qFormat/>
    <w:pPr>
      <w:keepNext/>
      <w:keepLines/>
      <w:spacing w:before="200"/>
      <w:outlineLvl w:val="5"/>
    </w:pPr>
    <w:rPr>
      <w:rFonts w:ascii="Cambria" w:eastAsia="Times New Roman" w:hAnsi="Cambria" w:cs="Times New Roman"/>
      <w:i/>
      <w:iCs/>
      <w:color w:val="243F60"/>
      <w:sz w:val="24"/>
    </w:rPr>
  </w:style>
  <w:style w:type="paragraph" w:styleId="Ttulo7">
    <w:name w:val="heading 7"/>
    <w:basedOn w:val="Normal"/>
    <w:next w:val="Normal"/>
    <w:qFormat/>
    <w:pPr>
      <w:keepNext/>
      <w:suppressAutoHyphens/>
      <w:ind w:left="1296" w:hanging="1296"/>
      <w:outlineLvl w:val="6"/>
    </w:pPr>
    <w:rPr>
      <w:rFonts w:eastAsia="Times New Roman" w:cs="Times New Roman"/>
      <w:b/>
      <w:bCs/>
      <w:color w:val="FF0000"/>
      <w:szCs w:val="20"/>
    </w:rPr>
  </w:style>
  <w:style w:type="paragraph" w:styleId="Ttulo8">
    <w:name w:val="heading 8"/>
    <w:basedOn w:val="Normal"/>
    <w:next w:val="Normal"/>
    <w:qFormat/>
    <w:pPr>
      <w:keepNext/>
      <w:suppressAutoHyphens/>
      <w:spacing w:before="120" w:after="120"/>
      <w:ind w:left="1440" w:hanging="1440"/>
      <w:jc w:val="center"/>
      <w:outlineLvl w:val="7"/>
    </w:pPr>
    <w:rPr>
      <w:rFonts w:eastAsia="Times New Roman" w:cs="Times New Roman"/>
      <w:b/>
      <w:spacing w:val="74"/>
      <w:sz w:val="28"/>
      <w:szCs w:val="20"/>
    </w:rPr>
  </w:style>
  <w:style w:type="paragraph" w:styleId="Ttulo9">
    <w:name w:val="heading 9"/>
    <w:basedOn w:val="Normal"/>
    <w:next w:val="Normal"/>
    <w:qFormat/>
    <w:pPr>
      <w:keepNext/>
      <w:keepLines/>
      <w:spacing w:before="200"/>
      <w:outlineLvl w:val="8"/>
    </w:pPr>
    <w:rPr>
      <w:rFonts w:ascii="Cambria" w:eastAsia="Times New Roman" w:hAnsi="Cambria" w:cs="Times New Roman"/>
      <w:i/>
      <w:iCs/>
      <w:color w:val="40404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b w:val="0"/>
      <w:i w:val="0"/>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WW8Num3z1">
    <w:name w:val="WW8Num3z1"/>
    <w:qFormat/>
    <w:rPr>
      <w:sz w:val="24"/>
      <w:szCs w:val="24"/>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Courier New" w:hAnsi="Courier New" w:cs="Times New Roman"/>
      <w:sz w:val="22"/>
      <w:szCs w:val="22"/>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style>
  <w:style w:type="character" w:customStyle="1" w:styleId="WW8Num7z0">
    <w:name w:val="WW8Num7z0"/>
    <w:qFormat/>
  </w:style>
  <w:style w:type="character" w:customStyle="1" w:styleId="WW8Num8z0">
    <w:name w:val="WW8Num8z0"/>
    <w:qFormat/>
  </w:style>
  <w:style w:type="character" w:customStyle="1" w:styleId="WW8Num9z0">
    <w:name w:val="WW8Num9z0"/>
    <w:qFormat/>
    <w:rPr>
      <w:sz w:val="24"/>
      <w:szCs w:val="24"/>
    </w:rPr>
  </w:style>
  <w:style w:type="character" w:customStyle="1" w:styleId="WW8Num9z1">
    <w:name w:val="WW8Num9z1"/>
    <w:qFormat/>
    <w:rPr>
      <w:rFonts w:ascii="Times New Roman" w:hAnsi="Times New Roman"/>
      <w:b w:val="0"/>
      <w:i w:val="0"/>
      <w:color w:val="000000"/>
      <w:sz w:val="24"/>
      <w:szCs w:val="24"/>
    </w:rPr>
  </w:style>
  <w:style w:type="character" w:customStyle="1" w:styleId="WW8Num9z2">
    <w:name w:val="WW8Num9z2"/>
    <w:qFormat/>
    <w:rPr>
      <w:color w:val="000000"/>
    </w:rPr>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rPr>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Times New Roman" w:hAnsi="Times New Roman" w:cs="Times New Roman"/>
      <w:sz w:val="22"/>
      <w:szCs w:val="22"/>
    </w:rPr>
  </w:style>
  <w:style w:type="character" w:customStyle="1" w:styleId="WW8Num14z0">
    <w:name w:val="WW8Num14z0"/>
    <w:qFormat/>
    <w:rPr>
      <w:rFonts w:ascii="Symbol" w:hAnsi="Symbol" w:cs="Symbol"/>
      <w:sz w:val="22"/>
      <w:szCs w:val="22"/>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style>
  <w:style w:type="character" w:customStyle="1" w:styleId="WW8Num15z2">
    <w:name w:val="WW8Num15z2"/>
    <w:qFormat/>
    <w:rPr>
      <w:b w:val="0"/>
    </w:rPr>
  </w:style>
  <w:style w:type="character" w:customStyle="1" w:styleId="WW8Num16z0">
    <w:name w:val="WW8Num16z0"/>
    <w:qFormat/>
    <w:rPr>
      <w:rFonts w:ascii="Times New Roman" w:hAnsi="Times New Roman" w:cs="Times New Roman"/>
      <w:bCs/>
      <w:iCs/>
      <w:sz w:val="20"/>
      <w:szCs w:val="20"/>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rPr>
  </w:style>
  <w:style w:type="character" w:customStyle="1" w:styleId="Ttulo1Char">
    <w:name w:val="Título 1 Char"/>
    <w:qFormat/>
    <w:rPr>
      <w:rFonts w:ascii="Arial" w:hAnsi="Arial" w:cs="Arial"/>
      <w:b/>
      <w:szCs w:val="24"/>
      <w:lang w:val="pt-BR"/>
    </w:rPr>
  </w:style>
  <w:style w:type="character" w:customStyle="1" w:styleId="Ttulo2Char">
    <w:name w:val="Título 2 Char"/>
    <w:qFormat/>
    <w:rPr>
      <w:rFonts w:ascii="Arial" w:hAnsi="Arial" w:cs="Arial"/>
      <w:szCs w:val="24"/>
      <w:lang w:val="pt-BR"/>
    </w:rPr>
  </w:style>
  <w:style w:type="character" w:customStyle="1" w:styleId="Ttulo3Char">
    <w:name w:val="Título 3 Char"/>
    <w:qFormat/>
    <w:rPr>
      <w:rFonts w:ascii="Arial" w:hAnsi="Arial" w:cs="Arial"/>
      <w:szCs w:val="24"/>
      <w:lang w:val="pt-BR"/>
    </w:rPr>
  </w:style>
  <w:style w:type="character" w:customStyle="1" w:styleId="Ttulo4Char">
    <w:name w:val="Título 4 Char"/>
    <w:qFormat/>
    <w:rPr>
      <w:rFonts w:ascii="Arial" w:hAnsi="Arial" w:cs="Arial"/>
      <w:szCs w:val="24"/>
      <w:lang w:val="pt-BR"/>
    </w:rPr>
  </w:style>
  <w:style w:type="character" w:customStyle="1" w:styleId="Ttulo5Char">
    <w:name w:val="Título 5 Char"/>
    <w:qFormat/>
    <w:rPr>
      <w:rFonts w:ascii="Cambria" w:eastAsia="Times New Roman" w:hAnsi="Cambria" w:cs="Times New Roman"/>
      <w:color w:val="243F60"/>
      <w:sz w:val="24"/>
      <w:szCs w:val="24"/>
    </w:rPr>
  </w:style>
  <w:style w:type="character" w:customStyle="1" w:styleId="Ttulo6Char">
    <w:name w:val="Título 6 Char"/>
    <w:qFormat/>
    <w:rPr>
      <w:rFonts w:ascii="Cambria" w:eastAsia="Times New Roman" w:hAnsi="Cambria" w:cs="Times New Roman"/>
      <w:i/>
      <w:iCs/>
      <w:color w:val="243F60"/>
      <w:sz w:val="24"/>
      <w:szCs w:val="24"/>
    </w:rPr>
  </w:style>
  <w:style w:type="character" w:customStyle="1" w:styleId="Ttulo7Char">
    <w:name w:val="Título 7 Char"/>
    <w:qFormat/>
    <w:rPr>
      <w:rFonts w:ascii="Arial" w:eastAsia="Times New Roman" w:hAnsi="Arial" w:cs="Times New Roman"/>
      <w:b/>
      <w:bCs/>
      <w:color w:val="FF0000"/>
      <w:szCs w:val="20"/>
    </w:rPr>
  </w:style>
  <w:style w:type="character" w:customStyle="1" w:styleId="Ttulo8Char">
    <w:name w:val="Título 8 Char"/>
    <w:qFormat/>
    <w:rPr>
      <w:rFonts w:ascii="Arial" w:eastAsia="Times New Roman" w:hAnsi="Arial" w:cs="Times New Roman"/>
      <w:b/>
      <w:spacing w:val="74"/>
      <w:sz w:val="28"/>
      <w:szCs w:val="20"/>
    </w:rPr>
  </w:style>
  <w:style w:type="character" w:customStyle="1" w:styleId="Ttulo9Char">
    <w:name w:val="Título 9 Char"/>
    <w:qFormat/>
    <w:rPr>
      <w:rFonts w:ascii="Cambria" w:eastAsia="Times New Roman" w:hAnsi="Cambria" w:cs="Times New Roman"/>
      <w:i/>
      <w:iCs/>
      <w:color w:val="404040"/>
      <w:sz w:val="20"/>
      <w:szCs w:val="20"/>
    </w:rPr>
  </w:style>
  <w:style w:type="character" w:customStyle="1" w:styleId="CabealhoChar">
    <w:name w:val="Cabeçalho Char"/>
    <w:qFormat/>
    <w:rPr>
      <w:rFonts w:ascii="Arial" w:hAnsi="Arial" w:cs="Arial"/>
      <w:sz w:val="24"/>
      <w:szCs w:val="24"/>
    </w:rPr>
  </w:style>
  <w:style w:type="character" w:customStyle="1" w:styleId="RodapChar">
    <w:name w:val="Rodapé Char"/>
    <w:qFormat/>
    <w:rPr>
      <w:rFonts w:ascii="Arial" w:hAnsi="Arial" w:cs="Arial"/>
      <w:sz w:val="24"/>
      <w:szCs w:val="24"/>
    </w:rPr>
  </w:style>
  <w:style w:type="character" w:customStyle="1" w:styleId="TextodebaloChar">
    <w:name w:val="Texto de balão Char"/>
    <w:qFormat/>
    <w:rPr>
      <w:rFonts w:ascii="Tahoma" w:hAnsi="Tahoma" w:cs="Tahoma"/>
      <w:sz w:val="16"/>
      <w:szCs w:val="16"/>
    </w:rPr>
  </w:style>
  <w:style w:type="character" w:customStyle="1" w:styleId="LinkdaInternet">
    <w:name w:val="Link da Internet"/>
    <w:rPr>
      <w:color w:val="0000FF"/>
      <w:u w:val="single"/>
    </w:rPr>
  </w:style>
  <w:style w:type="character" w:customStyle="1" w:styleId="CorpodetextoChar">
    <w:name w:val="Corpo de texto Char"/>
    <w:qFormat/>
    <w:rPr>
      <w:rFonts w:ascii="Times New Roman" w:eastAsia="Times New Roman" w:hAnsi="Times New Roman" w:cs="Times New Roman"/>
      <w:b/>
      <w:i/>
      <w:color w:val="000000"/>
      <w:sz w:val="20"/>
      <w:szCs w:val="20"/>
      <w:lang w:val="pt-PT"/>
    </w:rPr>
  </w:style>
  <w:style w:type="character" w:customStyle="1" w:styleId="TtuloChar">
    <w:name w:val="Título Char"/>
    <w:qFormat/>
    <w:rPr>
      <w:rFonts w:ascii="Arial" w:eastAsia="Times New Roman" w:hAnsi="Arial" w:cs="Arial"/>
      <w:b/>
      <w:bCs/>
      <w:kern w:val="2"/>
      <w:sz w:val="28"/>
      <w:szCs w:val="32"/>
    </w:rPr>
  </w:style>
  <w:style w:type="character" w:customStyle="1" w:styleId="TextodenotaderodapChar">
    <w:name w:val="Texto de nota de rodapé Char"/>
    <w:qFormat/>
    <w:rPr>
      <w:rFonts w:ascii="Times New Roman" w:eastAsia="Times New Roman" w:hAnsi="Times New Roman" w:cs="Times New Roman"/>
      <w:sz w:val="24"/>
      <w:szCs w:val="20"/>
    </w:rPr>
  </w:style>
  <w:style w:type="character" w:customStyle="1" w:styleId="RecuodecorpodetextoChar">
    <w:name w:val="Recuo de corpo de texto Char"/>
    <w:qFormat/>
    <w:rPr>
      <w:rFonts w:ascii="Arial" w:hAnsi="Arial" w:cs="Arial"/>
      <w:sz w:val="24"/>
      <w:szCs w:val="24"/>
    </w:rPr>
  </w:style>
  <w:style w:type="character" w:styleId="TextodoEspaoReservado">
    <w:name w:val="Placeholder Text"/>
    <w:qFormat/>
    <w:rPr>
      <w:color w:val="808080"/>
    </w:rPr>
  </w:style>
  <w:style w:type="character" w:customStyle="1" w:styleId="apple-converted-space">
    <w:name w:val="apple-converted-space"/>
    <w:basedOn w:val="Fontepargpadro"/>
    <w:qFormat/>
  </w:style>
  <w:style w:type="character" w:customStyle="1" w:styleId="Recuodecorpodetexto2Char">
    <w:name w:val="Recuo de corpo de texto 2 Char"/>
    <w:qFormat/>
    <w:rPr>
      <w:rFonts w:ascii="Arial" w:hAnsi="Arial" w:cs="Arial"/>
      <w:sz w:val="20"/>
      <w:szCs w:val="24"/>
    </w:rPr>
  </w:style>
  <w:style w:type="character" w:customStyle="1" w:styleId="Absatz-Standardschriftart">
    <w:name w:val="Absatz-Standardschriftart"/>
    <w:qFormat/>
  </w:style>
  <w:style w:type="character" w:customStyle="1" w:styleId="Corpodetexto2Char">
    <w:name w:val="Corpo de texto 2 Char"/>
    <w:qFormat/>
    <w:rPr>
      <w:rFonts w:ascii="Arial" w:hAnsi="Arial" w:cs="Arial"/>
      <w:sz w:val="20"/>
      <w:szCs w:val="24"/>
    </w:rPr>
  </w:style>
  <w:style w:type="character" w:customStyle="1" w:styleId="Corpodetexto3Char">
    <w:name w:val="Corpo de texto 3 Char"/>
    <w:qFormat/>
    <w:rPr>
      <w:rFonts w:ascii="Arial" w:hAnsi="Arial" w:cs="Arial"/>
      <w:sz w:val="16"/>
      <w:szCs w:val="16"/>
    </w:rPr>
  </w:style>
  <w:style w:type="character" w:customStyle="1" w:styleId="nfaseforte">
    <w:name w:val="Ênfase forte"/>
    <w:qFormat/>
    <w:rPr>
      <w:b/>
      <w:bCs/>
    </w:rPr>
  </w:style>
  <w:style w:type="character" w:styleId="Nmerodepgina">
    <w:name w:val="page number"/>
    <w:basedOn w:val="Fontepargpadro"/>
  </w:style>
  <w:style w:type="character" w:customStyle="1" w:styleId="Marcas">
    <w:name w:val="Marcas"/>
    <w:qFormat/>
    <w:rPr>
      <w:rFonts w:ascii="OpenSymbol" w:eastAsia="OpenSymbol" w:hAnsi="OpenSymbol" w:cs="OpenSymbol"/>
    </w:rPr>
  </w:style>
  <w:style w:type="paragraph" w:styleId="Ttulo">
    <w:name w:val="Title"/>
    <w:basedOn w:val="Normal"/>
    <w:next w:val="Corpodetexto"/>
    <w:uiPriority w:val="10"/>
    <w:qFormat/>
    <w:pPr>
      <w:spacing w:before="240" w:after="60"/>
      <w:jc w:val="center"/>
      <w:outlineLvl w:val="0"/>
    </w:pPr>
    <w:rPr>
      <w:rFonts w:eastAsia="Times New Roman" w:cs="Times New Roman"/>
      <w:b/>
      <w:bCs/>
      <w:kern w:val="2"/>
      <w:sz w:val="28"/>
      <w:szCs w:val="32"/>
    </w:rPr>
  </w:style>
  <w:style w:type="paragraph" w:styleId="Corpodetexto">
    <w:name w:val="Body Text"/>
    <w:basedOn w:val="Normal"/>
    <w:pPr>
      <w:suppressAutoHyphens/>
      <w:jc w:val="center"/>
    </w:pPr>
    <w:rPr>
      <w:rFonts w:ascii="Times New Roman" w:eastAsia="Times New Roman" w:hAnsi="Times New Roman" w:cs="Times New Roman"/>
      <w:b/>
      <w:i/>
      <w:color w:val="000000"/>
      <w:szCs w:val="20"/>
      <w:lang w:val="pt-PT"/>
    </w:rPr>
  </w:style>
  <w:style w:type="paragraph" w:styleId="Lista">
    <w:name w:val="List"/>
    <w:basedOn w:val="Corpodetexto"/>
    <w:rPr>
      <w:rFonts w:cs="Arial"/>
    </w:rPr>
  </w:style>
  <w:style w:type="paragraph" w:styleId="Legenda">
    <w:name w:val="caption"/>
    <w:basedOn w:val="Normal"/>
    <w:next w:val="Normal"/>
    <w:qFormat/>
    <w:pPr>
      <w:jc w:val="center"/>
    </w:pPr>
    <w:rPr>
      <w:rFonts w:ascii="Arial Negrito;Cambria" w:hAnsi="Arial Negrito;Cambria" w:cs="Arial Negrito;Cambria"/>
      <w:b/>
      <w:bCs/>
      <w:szCs w:val="18"/>
      <w:lang w:eastAsia="pt-BR"/>
    </w:rPr>
  </w:style>
  <w:style w:type="paragraph" w:customStyle="1" w:styleId="ndice">
    <w:name w:val="Índice"/>
    <w:basedOn w:val="Normal"/>
    <w:qFormat/>
    <w:pPr>
      <w:suppressLineNumbers/>
    </w:pPr>
  </w:style>
  <w:style w:type="paragraph" w:styleId="PargrafodaLista">
    <w:name w:val="List Paragraph"/>
    <w:basedOn w:val="Normal"/>
    <w:qFormat/>
    <w:pPr>
      <w:ind w:left="720"/>
      <w:contextualSpacing/>
    </w:pPr>
  </w:style>
  <w:style w:type="paragraph" w:styleId="Cabealho">
    <w:name w:val="header"/>
    <w:basedOn w:val="Normal"/>
    <w:rPr>
      <w:rFonts w:cs="Times New Roman"/>
      <w:sz w:val="24"/>
    </w:rPr>
  </w:style>
  <w:style w:type="paragraph" w:styleId="Rodap">
    <w:name w:val="footer"/>
    <w:basedOn w:val="Normal"/>
    <w:rPr>
      <w:rFonts w:cs="Times New Roman"/>
      <w:sz w:val="24"/>
    </w:rPr>
  </w:style>
  <w:style w:type="paragraph" w:styleId="Textodebalo">
    <w:name w:val="Balloon Text"/>
    <w:basedOn w:val="Normal"/>
    <w:qFormat/>
    <w:rPr>
      <w:rFonts w:ascii="Tahoma" w:hAnsi="Tahoma" w:cs="Times New Roman"/>
      <w:sz w:val="16"/>
      <w:szCs w:val="16"/>
    </w:rPr>
  </w:style>
  <w:style w:type="paragraph" w:styleId="Numerada">
    <w:name w:val="List Number"/>
    <w:basedOn w:val="Normal"/>
    <w:qFormat/>
    <w:pPr>
      <w:keepNext/>
      <w:spacing w:after="60"/>
      <w:ind w:left="1474" w:hanging="459"/>
    </w:pPr>
    <w:rPr>
      <w:rFonts w:ascii="Times New Roman" w:eastAsia="Times New Roman" w:hAnsi="Times New Roman" w:cs="Times New Roman"/>
      <w:szCs w:val="20"/>
    </w:rPr>
  </w:style>
  <w:style w:type="paragraph" w:customStyle="1" w:styleId="OmniPage1794">
    <w:name w:val="OmniPage #1794"/>
    <w:qFormat/>
    <w:pPr>
      <w:tabs>
        <w:tab w:val="left" w:pos="484"/>
        <w:tab w:val="right" w:pos="8149"/>
      </w:tabs>
      <w:spacing w:line="352" w:lineRule="exact"/>
    </w:pPr>
    <w:rPr>
      <w:rFonts w:ascii="Times New Roman" w:eastAsia="Times New Roman" w:hAnsi="Times New Roman" w:cs="Times New Roman"/>
      <w:szCs w:val="20"/>
      <w:lang w:val="en-US" w:bidi="ar-SA"/>
    </w:rPr>
  </w:style>
  <w:style w:type="paragraph" w:customStyle="1" w:styleId="Padro">
    <w:name w:val="Padrão"/>
    <w:qFormat/>
    <w:pPr>
      <w:tabs>
        <w:tab w:val="left" w:pos="709"/>
      </w:tabs>
      <w:suppressAutoHyphens/>
      <w:spacing w:after="200" w:line="276" w:lineRule="auto"/>
    </w:pPr>
    <w:rPr>
      <w:rFonts w:ascii="Calibri" w:eastAsia="Times New Roman" w:hAnsi="Calibri" w:cs="Times New Roman"/>
      <w:color w:val="00000A"/>
      <w:sz w:val="20"/>
      <w:szCs w:val="20"/>
      <w:lang w:bidi="ar-SA"/>
    </w:rPr>
  </w:style>
  <w:style w:type="paragraph" w:customStyle="1" w:styleId="PargrafodaLista1">
    <w:name w:val="Parágrafo da Lista1"/>
    <w:basedOn w:val="Normal"/>
    <w:qFormat/>
    <w:pPr>
      <w:spacing w:before="120" w:after="120" w:line="360" w:lineRule="auto"/>
      <w:ind w:left="720"/>
    </w:pPr>
    <w:rPr>
      <w:rFonts w:eastAsia="Times New Roman"/>
    </w:rPr>
  </w:style>
  <w:style w:type="paragraph" w:customStyle="1" w:styleId="Item">
    <w:name w:val="Item"/>
    <w:basedOn w:val="Padro"/>
    <w:qFormat/>
    <w:rPr>
      <w:rFonts w:ascii="Arial" w:hAnsi="Arial" w:cs="Arial"/>
      <w:b/>
      <w:bCs/>
      <w:sz w:val="24"/>
      <w:szCs w:val="24"/>
      <w:u w:val="single"/>
    </w:rPr>
  </w:style>
  <w:style w:type="paragraph" w:styleId="Sumrio1">
    <w:name w:val="toc 1"/>
    <w:basedOn w:val="Normal"/>
    <w:next w:val="Normal"/>
    <w:pPr>
      <w:spacing w:line="360" w:lineRule="auto"/>
    </w:pPr>
    <w:rPr>
      <w:szCs w:val="20"/>
      <w:lang w:eastAsia="pt-BR"/>
    </w:rPr>
  </w:style>
  <w:style w:type="paragraph" w:styleId="ndicedeilustraes">
    <w:name w:val="table of figures"/>
    <w:basedOn w:val="Normal"/>
    <w:next w:val="Normal"/>
    <w:qFormat/>
  </w:style>
  <w:style w:type="paragraph" w:customStyle="1" w:styleId="Corpodetexto31">
    <w:name w:val="Corpo de texto 31"/>
    <w:basedOn w:val="Normal"/>
    <w:qFormat/>
    <w:pPr>
      <w:suppressAutoHyphens/>
      <w:spacing w:line="270" w:lineRule="exact"/>
    </w:pPr>
    <w:rPr>
      <w:rFonts w:eastAsia="Times New Roman" w:cs="Times New Roman"/>
      <w:szCs w:val="20"/>
    </w:rPr>
  </w:style>
  <w:style w:type="paragraph" w:customStyle="1" w:styleId="FR-PARAGRAFOTITULOFOLHAROSTO">
    <w:name w:val="FR-PARAGRAFO TITULO FOLHA ROSTO"/>
    <w:qFormat/>
    <w:pPr>
      <w:suppressAutoHyphens/>
      <w:spacing w:before="4600" w:after="200" w:line="480" w:lineRule="exact"/>
      <w:jc w:val="center"/>
    </w:pPr>
    <w:rPr>
      <w:rFonts w:ascii="Calibri" w:eastAsia="Arial" w:hAnsi="Calibri" w:cs="Times New Roman"/>
      <w:b/>
      <w:caps/>
      <w:sz w:val="28"/>
      <w:szCs w:val="22"/>
      <w:lang w:bidi="ar-SA"/>
    </w:rPr>
  </w:style>
  <w:style w:type="paragraph" w:customStyle="1" w:styleId="xl66">
    <w:name w:val="xl66"/>
    <w:basedOn w:val="Normal"/>
    <w:qFormat/>
    <w:pPr>
      <w:spacing w:before="100" w:after="100" w:line="276" w:lineRule="auto"/>
      <w:jc w:val="left"/>
      <w:textAlignment w:val="center"/>
    </w:pPr>
    <w:rPr>
      <w:sz w:val="16"/>
      <w:szCs w:val="16"/>
    </w:rPr>
  </w:style>
  <w:style w:type="paragraph" w:styleId="Textodenotaderodap">
    <w:name w:val="footnote text"/>
    <w:basedOn w:val="Normal"/>
    <w:pPr>
      <w:jc w:val="left"/>
    </w:pPr>
    <w:rPr>
      <w:rFonts w:ascii="Times New Roman" w:eastAsia="Times New Roman" w:hAnsi="Times New Roman" w:cs="Times New Roman"/>
      <w:sz w:val="24"/>
      <w:szCs w:val="20"/>
    </w:rPr>
  </w:style>
  <w:style w:type="paragraph" w:customStyle="1" w:styleId="Default">
    <w:name w:val="Default"/>
    <w:qFormat/>
    <w:pPr>
      <w:widowControl w:val="0"/>
      <w:autoSpaceDE w:val="0"/>
    </w:pPr>
    <w:rPr>
      <w:rFonts w:ascii="Times New Roman PS;Times New Ro" w:eastAsia="Times New Roman" w:hAnsi="Times New Roman PS;Times New Ro" w:cs="Times New Roman PS;Times New Ro"/>
      <w:color w:val="000000"/>
      <w:lang w:bidi="ar-SA"/>
    </w:rPr>
  </w:style>
  <w:style w:type="paragraph" w:customStyle="1" w:styleId="PargrafodaLista2">
    <w:name w:val="Parágrafo da Lista2"/>
    <w:basedOn w:val="Normal"/>
    <w:qFormat/>
    <w:pPr>
      <w:spacing w:before="120" w:after="120" w:line="360" w:lineRule="auto"/>
      <w:ind w:left="720"/>
    </w:pPr>
    <w:rPr>
      <w:rFonts w:eastAsia="Times New Roman"/>
    </w:rPr>
  </w:style>
  <w:style w:type="paragraph" w:customStyle="1" w:styleId="xl77">
    <w:name w:val="xl77"/>
    <w:basedOn w:val="Normal"/>
    <w:qFormat/>
    <w:pPr>
      <w:pBdr>
        <w:left w:val="single" w:sz="4" w:space="0" w:color="000000"/>
        <w:bottom w:val="single" w:sz="4" w:space="0" w:color="000000"/>
      </w:pBdr>
      <w:spacing w:before="280" w:after="280"/>
      <w:jc w:val="center"/>
      <w:textAlignment w:val="top"/>
    </w:pPr>
    <w:rPr>
      <w:rFonts w:eastAsia="Arial Unicode MS"/>
      <w:b/>
      <w:bCs/>
    </w:rPr>
  </w:style>
  <w:style w:type="paragraph" w:styleId="Recuodecorpodetexto">
    <w:name w:val="Body Text Indent"/>
    <w:basedOn w:val="Normal"/>
    <w:qFormat/>
    <w:pPr>
      <w:autoSpaceDE w:val="0"/>
      <w:ind w:right="-1"/>
    </w:pPr>
    <w:rPr>
      <w:rFonts w:ascii="Times New Roman" w:eastAsia="Times New Roman" w:hAnsi="Times New Roman" w:cs="Times New Roman"/>
      <w:szCs w:val="20"/>
    </w:rPr>
  </w:style>
  <w:style w:type="paragraph" w:styleId="Recuodecorpodetexto2">
    <w:name w:val="Body Text Indent 2"/>
    <w:basedOn w:val="Normal"/>
    <w:qFormat/>
    <w:pPr>
      <w:spacing w:after="120" w:line="480" w:lineRule="auto"/>
      <w:ind w:left="283"/>
    </w:pPr>
    <w:rPr>
      <w:rFonts w:cs="Times New Roman"/>
    </w:rPr>
  </w:style>
  <w:style w:type="paragraph" w:styleId="Corpodetexto2">
    <w:name w:val="Body Text 2"/>
    <w:basedOn w:val="Normal"/>
    <w:qFormat/>
    <w:pPr>
      <w:spacing w:after="120" w:line="480" w:lineRule="auto"/>
    </w:pPr>
    <w:rPr>
      <w:rFonts w:cs="Times New Roman"/>
    </w:rPr>
  </w:style>
  <w:style w:type="paragraph" w:styleId="Corpodetexto3">
    <w:name w:val="Body Text 3"/>
    <w:basedOn w:val="Normal"/>
    <w:qFormat/>
    <w:pPr>
      <w:spacing w:after="120"/>
    </w:pPr>
    <w:rPr>
      <w:rFonts w:cs="Times New Roman"/>
      <w:sz w:val="16"/>
      <w:szCs w:val="16"/>
    </w:rPr>
  </w:style>
  <w:style w:type="paragraph" w:styleId="NormalWeb">
    <w:name w:val="Normal (Web)"/>
    <w:basedOn w:val="Normal"/>
    <w:qFormat/>
    <w:pPr>
      <w:spacing w:before="280" w:after="280"/>
      <w:jc w:val="left"/>
    </w:pPr>
    <w:rPr>
      <w:rFonts w:ascii="Times New Roman" w:eastAsia="Times New Roman" w:hAnsi="Times New Roman" w:cs="Times New Roman"/>
      <w:sz w:val="24"/>
    </w:rPr>
  </w:style>
  <w:style w:type="paragraph" w:customStyle="1" w:styleId="TEXTO">
    <w:name w:val="TEXTO"/>
    <w:basedOn w:val="Normal"/>
    <w:qFormat/>
    <w:pPr>
      <w:ind w:left="993"/>
    </w:pPr>
    <w:rPr>
      <w:rFonts w:ascii="CG Times" w:eastAsia="Times New Roman" w:hAnsi="CG Times" w:cs="Times New Roman"/>
      <w:kern w:val="2"/>
      <w:sz w:val="24"/>
      <w:szCs w:val="20"/>
    </w:rPr>
  </w:style>
  <w:style w:type="paragraph" w:customStyle="1" w:styleId="SubItem">
    <w:name w:val="SubItem"/>
    <w:basedOn w:val="Normal"/>
    <w:qFormat/>
    <w:pPr>
      <w:spacing w:before="240"/>
      <w:ind w:left="716" w:hanging="432"/>
      <w:jc w:val="left"/>
    </w:pPr>
    <w:rPr>
      <w:rFonts w:eastAsia="Times New Roman" w:cs="Times New Roman"/>
      <w:sz w:val="24"/>
      <w:szCs w:val="20"/>
    </w:rPr>
  </w:style>
  <w:style w:type="paragraph" w:customStyle="1" w:styleId="Texto0">
    <w:name w:val="Texto"/>
    <w:basedOn w:val="Normal"/>
    <w:qFormat/>
    <w:pPr>
      <w:spacing w:after="60"/>
    </w:pPr>
    <w:rPr>
      <w:rFonts w:eastAsia="Times New Roman" w:cs="Times New Roman"/>
      <w:sz w:val="22"/>
      <w:szCs w:val="20"/>
    </w:rPr>
  </w:style>
  <w:style w:type="paragraph" w:customStyle="1" w:styleId="Contedodatabela">
    <w:name w:val="Conteúdo da tabela"/>
    <w:basedOn w:val="Normal"/>
    <w:qFormat/>
    <w:pPr>
      <w:suppressLineNumbers/>
      <w:suppressAutoHyphens/>
      <w:jc w:val="left"/>
    </w:pPr>
    <w:rPr>
      <w:rFonts w:ascii="Times New Roman" w:eastAsia="Times New Roman" w:hAnsi="Times New Roman" w:cs="Times New Roman"/>
      <w:szCs w:val="20"/>
    </w:rPr>
  </w:style>
  <w:style w:type="paragraph" w:customStyle="1" w:styleId="Ttulodetabela">
    <w:name w:val="Título de tabela"/>
    <w:basedOn w:val="Contedodatabela"/>
    <w:qFormat/>
    <w:pPr>
      <w:jc w:val="center"/>
    </w:pPr>
    <w:rPr>
      <w:b/>
      <w:bCs/>
    </w:rPr>
  </w:style>
  <w:style w:type="paragraph" w:customStyle="1" w:styleId="Contedodoquadro">
    <w:name w:val="Conteúdo do quadro"/>
    <w:basedOn w:val="Normal"/>
    <w:qFormat/>
  </w:style>
  <w:style w:type="paragraph" w:customStyle="1" w:styleId="Ttulo10">
    <w:name w:val="Título 10"/>
    <w:basedOn w:val="Ttulo"/>
    <w:next w:val="Corpodetexto"/>
    <w:qFormat/>
    <w:pPr>
      <w:spacing w:before="60"/>
      <w:outlineLvl w:val="8"/>
    </w:pPr>
    <w:rPr>
      <w:sz w:val="21"/>
      <w:szCs w:val="24"/>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eco.anp.gov.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3347</TotalTime>
  <Pages>24</Pages>
  <Words>7991</Words>
  <Characters>43153</Characters>
  <Application>Microsoft Office Word</Application>
  <DocSecurity>0</DocSecurity>
  <Lines>359</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dc:description/>
  <cp:lastModifiedBy>Manoel da Costa Santos</cp:lastModifiedBy>
  <cp:revision>89</cp:revision>
  <cp:lastPrinted>2022-07-27T12:12:00Z</cp:lastPrinted>
  <dcterms:created xsi:type="dcterms:W3CDTF">2019-02-19T20:32:00Z</dcterms:created>
  <dcterms:modified xsi:type="dcterms:W3CDTF">2022-08-15T18:38:00Z</dcterms:modified>
  <dc:language>pt-BR</dc:language>
</cp:coreProperties>
</file>