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E6" w:rsidRDefault="002440E6" w:rsidP="00AC5546">
      <w:pPr>
        <w:pStyle w:val="Legenda"/>
      </w:pPr>
      <w:bookmarkStart w:id="0" w:name="_Ref450205714"/>
      <w:bookmarkStart w:id="1" w:name="_Toc352230692"/>
      <w:bookmarkStart w:id="2" w:name="_Toc392675799"/>
      <w:bookmarkStart w:id="3" w:name="_Ref394333211"/>
      <w:bookmarkStart w:id="4" w:name="_Ref440982424"/>
      <w:bookmarkStart w:id="5" w:name="_Toc440982774"/>
      <w:bookmarkStart w:id="6" w:name="_Ref441155482"/>
      <w:bookmarkStart w:id="7" w:name="_Ref450206143"/>
      <w:bookmarkStart w:id="8" w:name="_Ref459708699"/>
      <w:bookmarkStart w:id="9" w:name="_Ref460425741"/>
    </w:p>
    <w:p w:rsidR="002440E6" w:rsidRDefault="002440E6" w:rsidP="00AC5546">
      <w:pPr>
        <w:pStyle w:val="Legenda"/>
      </w:pPr>
    </w:p>
    <w:p w:rsidR="002440E6" w:rsidRDefault="002440E6" w:rsidP="00AC5546">
      <w:pPr>
        <w:pStyle w:val="Legenda"/>
      </w:pPr>
    </w:p>
    <w:p w:rsidR="00AC5546" w:rsidRPr="00EB342D" w:rsidRDefault="00AC5546" w:rsidP="00AC5546">
      <w:pPr>
        <w:pStyle w:val="Legenda"/>
      </w:pPr>
      <w:r w:rsidRPr="00EB342D">
        <w:t>Anexo</w:t>
      </w:r>
      <w:r w:rsidR="00801E74">
        <w:t xml:space="preserve"> I</w:t>
      </w:r>
      <w:bookmarkEnd w:id="0"/>
      <w:r w:rsidRPr="00EB342D">
        <w:t xml:space="preserve">: </w:t>
      </w:r>
      <w:bookmarkEnd w:id="1"/>
      <w:bookmarkEnd w:id="2"/>
      <w:bookmarkEnd w:id="3"/>
      <w:bookmarkEnd w:id="4"/>
      <w:bookmarkEnd w:id="5"/>
      <w:bookmarkEnd w:id="6"/>
      <w:bookmarkEnd w:id="7"/>
      <w:bookmarkEnd w:id="8"/>
      <w:r w:rsidRPr="00EB342D">
        <w:t>Justificativas</w:t>
      </w:r>
      <w:bookmarkEnd w:id="9"/>
    </w:p>
    <w:p w:rsidR="00801E74" w:rsidRDefault="00801E74" w:rsidP="00801E74">
      <w:pPr>
        <w:rPr>
          <w:szCs w:val="20"/>
        </w:rPr>
      </w:pPr>
    </w:p>
    <w:p w:rsidR="001B28E3" w:rsidRPr="00EB342D" w:rsidRDefault="001B28E3" w:rsidP="00801E74">
      <w:pPr>
        <w:rPr>
          <w:szCs w:val="20"/>
        </w:rPr>
      </w:pPr>
    </w:p>
    <w:p w:rsidR="00801E74" w:rsidRPr="00EB342D" w:rsidRDefault="00801E74" w:rsidP="00801E74">
      <w:pPr>
        <w:rPr>
          <w:szCs w:val="20"/>
        </w:rPr>
      </w:pPr>
      <w:r w:rsidRPr="001B28E3">
        <w:rPr>
          <w:b/>
          <w:szCs w:val="20"/>
        </w:rPr>
        <w:t>Finalidade</w:t>
      </w:r>
      <w:r w:rsidRPr="00EB342D">
        <w:rPr>
          <w:szCs w:val="20"/>
        </w:rPr>
        <w:t xml:space="preserve">: este anexo tem por finalidade incluir exigências e particularidades em função da especificidade </w:t>
      </w:r>
      <w:r>
        <w:rPr>
          <w:szCs w:val="20"/>
        </w:rPr>
        <w:t>dos</w:t>
      </w:r>
      <w:r w:rsidRPr="00EB342D">
        <w:rPr>
          <w:szCs w:val="20"/>
        </w:rPr>
        <w:t xml:space="preserve"> serviço</w:t>
      </w:r>
      <w:r>
        <w:rPr>
          <w:szCs w:val="20"/>
        </w:rPr>
        <w:t>s</w:t>
      </w:r>
      <w:r w:rsidRPr="00EB342D">
        <w:rPr>
          <w:szCs w:val="20"/>
        </w:rPr>
        <w:t xml:space="preserve"> de engenharia, previstas no Termo de Referência e que aqui após relacionadas passam a integrar o TR.</w:t>
      </w:r>
    </w:p>
    <w:p w:rsidR="00801E74" w:rsidRDefault="00801E74" w:rsidP="00801E74">
      <w:pPr>
        <w:rPr>
          <w:szCs w:val="20"/>
        </w:rPr>
      </w:pPr>
    </w:p>
    <w:p w:rsidR="001B28E3" w:rsidRPr="00EB342D" w:rsidRDefault="001B28E3" w:rsidP="00801E74">
      <w:pPr>
        <w:rPr>
          <w:szCs w:val="20"/>
        </w:rPr>
      </w:pPr>
    </w:p>
    <w:p w:rsidR="00801E74" w:rsidRPr="00EB342D" w:rsidRDefault="00801E74" w:rsidP="00801E74">
      <w:pPr>
        <w:rPr>
          <w:b/>
          <w:szCs w:val="20"/>
        </w:rPr>
      </w:pPr>
      <w:r w:rsidRPr="00EB342D">
        <w:rPr>
          <w:b/>
          <w:szCs w:val="20"/>
        </w:rPr>
        <w:t>Justificativas:</w:t>
      </w:r>
    </w:p>
    <w:p w:rsidR="00801E74" w:rsidRDefault="00801E74" w:rsidP="00801E74">
      <w:pPr>
        <w:rPr>
          <w:szCs w:val="20"/>
        </w:rPr>
      </w:pPr>
    </w:p>
    <w:p w:rsidR="001B28E3" w:rsidRPr="00EB342D" w:rsidRDefault="001B28E3" w:rsidP="00801E74">
      <w:pPr>
        <w:rPr>
          <w:szCs w:val="20"/>
        </w:rPr>
      </w:pPr>
    </w:p>
    <w:p w:rsidR="00801E74" w:rsidRPr="00EB342D" w:rsidRDefault="00801E74" w:rsidP="00801E74">
      <w:pPr>
        <w:rPr>
          <w:b/>
          <w:szCs w:val="20"/>
          <w:u w:val="single"/>
        </w:rPr>
      </w:pPr>
      <w:r w:rsidRPr="00EB342D">
        <w:rPr>
          <w:b/>
          <w:szCs w:val="20"/>
          <w:u w:val="single"/>
        </w:rPr>
        <w:t>Da necessidade da contratação</w:t>
      </w:r>
    </w:p>
    <w:p w:rsidR="00801E74" w:rsidRPr="001B28E3" w:rsidRDefault="00801E74" w:rsidP="00801E74">
      <w:pPr>
        <w:rPr>
          <w:szCs w:val="20"/>
        </w:rPr>
      </w:pPr>
    </w:p>
    <w:p w:rsidR="00801E74" w:rsidRPr="001B28E3" w:rsidRDefault="00801E74" w:rsidP="00801E74">
      <w:pPr>
        <w:rPr>
          <w:szCs w:val="20"/>
        </w:rPr>
      </w:pPr>
      <w:r w:rsidRPr="001B28E3">
        <w:rPr>
          <w:szCs w:val="20"/>
        </w:rPr>
        <w:t xml:space="preserve">Justifica as razões de interesse público, pois é extremamente necessária a contratação dos serviços objeto da presente licitação. As políticas públicas voltadas para a solução das carências </w:t>
      </w:r>
      <w:r w:rsidR="008D2A3E" w:rsidRPr="001B28E3">
        <w:rPr>
          <w:szCs w:val="20"/>
        </w:rPr>
        <w:t xml:space="preserve">de infraestrutura do estado do Maranhão, em especial do município de </w:t>
      </w:r>
      <w:r w:rsidR="0021606C">
        <w:rPr>
          <w:szCs w:val="20"/>
        </w:rPr>
        <w:t>São Luís</w:t>
      </w:r>
      <w:r w:rsidRPr="001B28E3">
        <w:rPr>
          <w:szCs w:val="20"/>
        </w:rPr>
        <w:t>,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w:t>
      </w:r>
    </w:p>
    <w:p w:rsidR="00801E74" w:rsidRPr="001B28E3" w:rsidRDefault="00801E74" w:rsidP="00801E74">
      <w:pPr>
        <w:rPr>
          <w:szCs w:val="20"/>
        </w:rPr>
      </w:pPr>
    </w:p>
    <w:p w:rsidR="00801E74" w:rsidRPr="001B28E3" w:rsidRDefault="00801E74" w:rsidP="00801E74">
      <w:pPr>
        <w:rPr>
          <w:szCs w:val="20"/>
        </w:rPr>
      </w:pPr>
      <w:r w:rsidRPr="001B28E3">
        <w:rPr>
          <w:szCs w:val="20"/>
        </w:rPr>
        <w:t xml:space="preserve">Com o objetivo de proporcionar o atendimento ao direito humano fundamental de </w:t>
      </w:r>
      <w:r w:rsidR="008D2A3E" w:rsidRPr="001B28E3">
        <w:rPr>
          <w:szCs w:val="20"/>
        </w:rPr>
        <w:t>ir e vir</w:t>
      </w:r>
      <w:r w:rsidRPr="001B28E3">
        <w:rPr>
          <w:szCs w:val="20"/>
        </w:rPr>
        <w:t>, numa perspectiva d</w:t>
      </w:r>
      <w:r w:rsidR="008D2A3E" w:rsidRPr="001B28E3">
        <w:rPr>
          <w:szCs w:val="20"/>
        </w:rPr>
        <w:t xml:space="preserve">o aumento da mobilidade urbana e de, consequentemente, </w:t>
      </w:r>
      <w:r w:rsidRPr="001B28E3">
        <w:rPr>
          <w:szCs w:val="20"/>
        </w:rPr>
        <w:t xml:space="preserve">melhoria da qualidade de vida </w:t>
      </w:r>
      <w:r w:rsidR="008D2A3E" w:rsidRPr="001B28E3">
        <w:rPr>
          <w:szCs w:val="20"/>
        </w:rPr>
        <w:t xml:space="preserve">está sendo proposto a execução dos estudos técnicos que poderão permitir a construção de uma </w:t>
      </w:r>
      <w:r w:rsidR="00981BCC">
        <w:rPr>
          <w:szCs w:val="20"/>
        </w:rPr>
        <w:t xml:space="preserve">nova </w:t>
      </w:r>
      <w:r w:rsidR="008D2A3E" w:rsidRPr="001B28E3">
        <w:rPr>
          <w:szCs w:val="20"/>
        </w:rPr>
        <w:t xml:space="preserve">ponte </w:t>
      </w:r>
      <w:r w:rsidR="00981BCC">
        <w:rPr>
          <w:szCs w:val="20"/>
        </w:rPr>
        <w:t>para transposição da Baía de São Marcos</w:t>
      </w:r>
      <w:r w:rsidR="008D2A3E" w:rsidRPr="001B28E3">
        <w:rPr>
          <w:szCs w:val="20"/>
        </w:rPr>
        <w:t xml:space="preserve"> no município de </w:t>
      </w:r>
      <w:r w:rsidR="00981BCC">
        <w:rPr>
          <w:szCs w:val="20"/>
        </w:rPr>
        <w:t>São Luís</w:t>
      </w:r>
      <w:r w:rsidR="008D2A3E" w:rsidRPr="001B28E3">
        <w:rPr>
          <w:szCs w:val="20"/>
        </w:rPr>
        <w:t>, estado do Maranhão</w:t>
      </w:r>
      <w:r w:rsidRPr="001B28E3">
        <w:rPr>
          <w:szCs w:val="20"/>
        </w:rPr>
        <w:t>.</w:t>
      </w:r>
      <w:r w:rsidR="00981BCC">
        <w:rPr>
          <w:szCs w:val="20"/>
        </w:rPr>
        <w:t xml:space="preserve"> Atualmente a transposição é feita pela ponte Bandeira </w:t>
      </w:r>
      <w:proofErr w:type="spellStart"/>
      <w:r w:rsidR="00981BCC">
        <w:rPr>
          <w:szCs w:val="20"/>
        </w:rPr>
        <w:t>Tribuzzi</w:t>
      </w:r>
      <w:proofErr w:type="spellEnd"/>
      <w:r w:rsidR="00981BCC">
        <w:rPr>
          <w:szCs w:val="20"/>
        </w:rPr>
        <w:t xml:space="preserve"> e ponte Governador José Sarney, o que, aliado </w:t>
      </w:r>
      <w:proofErr w:type="gramStart"/>
      <w:r w:rsidR="00981BCC">
        <w:rPr>
          <w:szCs w:val="20"/>
        </w:rPr>
        <w:t>as necessidade</w:t>
      </w:r>
      <w:proofErr w:type="gramEnd"/>
      <w:r w:rsidR="00981BCC">
        <w:rPr>
          <w:szCs w:val="20"/>
        </w:rPr>
        <w:t xml:space="preserve"> de escoamento da frota de veículos, tornou essas ligações intransitáveis no horário de pico.</w:t>
      </w:r>
    </w:p>
    <w:p w:rsidR="00801E74" w:rsidRPr="001B28E3" w:rsidRDefault="00801E74" w:rsidP="00801E74">
      <w:pPr>
        <w:rPr>
          <w:szCs w:val="20"/>
        </w:rPr>
      </w:pPr>
    </w:p>
    <w:p w:rsidR="00801E74" w:rsidRPr="001B28E3" w:rsidRDefault="008D2A3E" w:rsidP="00801E74">
      <w:pPr>
        <w:rPr>
          <w:szCs w:val="20"/>
        </w:rPr>
      </w:pPr>
      <w:r w:rsidRPr="001B28E3">
        <w:rPr>
          <w:szCs w:val="20"/>
        </w:rPr>
        <w:t>A m</w:t>
      </w:r>
      <w:r w:rsidR="00801E74" w:rsidRPr="001B28E3">
        <w:rPr>
          <w:szCs w:val="20"/>
        </w:rPr>
        <w:t>otivação da contratação</w:t>
      </w:r>
      <w:r w:rsidRPr="001B28E3">
        <w:rPr>
          <w:szCs w:val="20"/>
        </w:rPr>
        <w:t xml:space="preserve"> trará diversas melhorias a qualidade de vida dos moradores do município, entre eles:</w:t>
      </w:r>
    </w:p>
    <w:p w:rsidR="00801E74" w:rsidRPr="001B28E3" w:rsidRDefault="0021606C" w:rsidP="00801E74">
      <w:pPr>
        <w:pStyle w:val="PargrafodaLista"/>
        <w:numPr>
          <w:ilvl w:val="0"/>
          <w:numId w:val="4"/>
        </w:numPr>
      </w:pPr>
      <w:proofErr w:type="gramStart"/>
      <w:r>
        <w:t>m</w:t>
      </w:r>
      <w:r w:rsidR="008D2A3E" w:rsidRPr="001B28E3">
        <w:t>elhoria</w:t>
      </w:r>
      <w:proofErr w:type="gramEnd"/>
      <w:r w:rsidR="008D2A3E" w:rsidRPr="001B28E3">
        <w:t xml:space="preserve"> na mobilidade urbana na região central do município de </w:t>
      </w:r>
      <w:r>
        <w:t>São Luís</w:t>
      </w:r>
      <w:r w:rsidR="008D2A3E" w:rsidRPr="001B28E3">
        <w:t>/MA</w:t>
      </w:r>
      <w:r w:rsidR="00801E74" w:rsidRPr="001B28E3">
        <w:t>;</w:t>
      </w:r>
    </w:p>
    <w:p w:rsidR="00801E74" w:rsidRPr="001B28E3" w:rsidRDefault="008D2A3E" w:rsidP="00801E74">
      <w:pPr>
        <w:pStyle w:val="PargrafodaLista"/>
        <w:numPr>
          <w:ilvl w:val="0"/>
          <w:numId w:val="4"/>
        </w:numPr>
      </w:pPr>
      <w:proofErr w:type="gramStart"/>
      <w:r w:rsidRPr="001B28E3">
        <w:t>plano</w:t>
      </w:r>
      <w:proofErr w:type="gramEnd"/>
      <w:r w:rsidRPr="001B28E3">
        <w:t xml:space="preserve"> de expansão do município e melhorias na qualidade de vida da população</w:t>
      </w:r>
      <w:r w:rsidR="00801E74" w:rsidRPr="001B28E3">
        <w:t>;</w:t>
      </w:r>
    </w:p>
    <w:p w:rsidR="00801E74" w:rsidRPr="001B28E3" w:rsidRDefault="008D2A3E" w:rsidP="00801E74">
      <w:pPr>
        <w:pStyle w:val="PargrafodaLista"/>
        <w:numPr>
          <w:ilvl w:val="0"/>
          <w:numId w:val="4"/>
        </w:numPr>
      </w:pPr>
      <w:proofErr w:type="gramStart"/>
      <w:r w:rsidRPr="001B28E3">
        <w:t>respeito</w:t>
      </w:r>
      <w:proofErr w:type="gramEnd"/>
      <w:r w:rsidRPr="001B28E3">
        <w:t xml:space="preserve"> ao meio ambiente, por meio do cumprimento de toda legislação vigente</w:t>
      </w:r>
      <w:r w:rsidR="00801E74" w:rsidRPr="001B28E3">
        <w:t>;</w:t>
      </w:r>
    </w:p>
    <w:p w:rsidR="00801E74" w:rsidRPr="001B28E3" w:rsidRDefault="008D2A3E" w:rsidP="00801E74">
      <w:pPr>
        <w:pStyle w:val="PargrafodaLista"/>
        <w:numPr>
          <w:ilvl w:val="0"/>
          <w:numId w:val="4"/>
        </w:numPr>
      </w:pPr>
      <w:proofErr w:type="gramStart"/>
      <w:r w:rsidRPr="001B28E3">
        <w:t>problemas</w:t>
      </w:r>
      <w:proofErr w:type="gramEnd"/>
      <w:r w:rsidRPr="001B28E3">
        <w:t xml:space="preserve"> de mobilidade urbana devido a lentidão no tráfego, tendo em vista a existência de uma única ponte na região central município sobre o rio Itapecuru</w:t>
      </w:r>
      <w:r w:rsidR="00801E74" w:rsidRPr="001B28E3">
        <w:t>;</w:t>
      </w:r>
    </w:p>
    <w:p w:rsidR="00801E74" w:rsidRPr="001B28E3" w:rsidRDefault="001B28E3" w:rsidP="00801E74">
      <w:pPr>
        <w:pStyle w:val="PargrafodaLista"/>
        <w:numPr>
          <w:ilvl w:val="0"/>
          <w:numId w:val="4"/>
        </w:numPr>
      </w:pPr>
      <w:proofErr w:type="gramStart"/>
      <w:r w:rsidRPr="001B28E3">
        <w:t>em</w:t>
      </w:r>
      <w:proofErr w:type="gramEnd"/>
      <w:r w:rsidRPr="001B28E3">
        <w:t xml:space="preserve"> sendo viável o empreendimento, irá aumentar o comércio e ofertas de emprego durante a construção da obra.</w:t>
      </w:r>
    </w:p>
    <w:p w:rsidR="00801E74" w:rsidRPr="001B28E3" w:rsidRDefault="00801E74" w:rsidP="00801E74">
      <w:pPr>
        <w:rPr>
          <w:szCs w:val="20"/>
        </w:rPr>
      </w:pPr>
    </w:p>
    <w:p w:rsidR="00801E74" w:rsidRPr="001B28E3" w:rsidRDefault="00801E74" w:rsidP="00801E74">
      <w:pPr>
        <w:rPr>
          <w:szCs w:val="20"/>
        </w:rPr>
      </w:pPr>
    </w:p>
    <w:p w:rsidR="00801E74" w:rsidRPr="001B28E3" w:rsidRDefault="00801E74" w:rsidP="00801E74">
      <w:pPr>
        <w:rPr>
          <w:b/>
          <w:szCs w:val="20"/>
          <w:u w:val="single"/>
        </w:rPr>
      </w:pPr>
      <w:r w:rsidRPr="001B28E3">
        <w:rPr>
          <w:b/>
          <w:szCs w:val="20"/>
          <w:u w:val="single"/>
        </w:rPr>
        <w:t>Regime de execução</w:t>
      </w:r>
      <w:r w:rsidR="001B28E3">
        <w:rPr>
          <w:b/>
          <w:szCs w:val="20"/>
        </w:rPr>
        <w:t>:</w:t>
      </w:r>
    </w:p>
    <w:p w:rsidR="001B28E3" w:rsidRPr="001B28E3" w:rsidRDefault="001B28E3" w:rsidP="00801E74">
      <w:pPr>
        <w:rPr>
          <w:szCs w:val="20"/>
          <w:u w:val="single"/>
        </w:rPr>
      </w:pPr>
    </w:p>
    <w:p w:rsidR="001B28E3" w:rsidRPr="001B28E3" w:rsidRDefault="001B28E3" w:rsidP="001B28E3">
      <w:pPr>
        <w:rPr>
          <w:szCs w:val="20"/>
        </w:rPr>
      </w:pPr>
      <w:r w:rsidRPr="001B28E3">
        <w:rPr>
          <w:szCs w:val="20"/>
        </w:rPr>
        <w:t>Serão adotados os dois regimes de execução a seguir, por serem os mais apropriados para objeto a ser contratado:</w:t>
      </w:r>
    </w:p>
    <w:p w:rsidR="001B28E3" w:rsidRPr="001B28E3" w:rsidRDefault="001B28E3" w:rsidP="001B28E3">
      <w:pPr>
        <w:rPr>
          <w:szCs w:val="20"/>
        </w:rPr>
      </w:pPr>
    </w:p>
    <w:p w:rsidR="001B28E3" w:rsidRPr="001B28E3" w:rsidRDefault="001B28E3" w:rsidP="001B28E3">
      <w:pPr>
        <w:rPr>
          <w:szCs w:val="20"/>
        </w:rPr>
      </w:pPr>
      <w:r w:rsidRPr="001B28E3">
        <w:rPr>
          <w:i/>
          <w:szCs w:val="20"/>
        </w:rPr>
        <w:t>Empreitada por Preço Global:</w:t>
      </w:r>
      <w:r w:rsidRPr="001B28E3">
        <w:rPr>
          <w:szCs w:val="20"/>
        </w:rPr>
        <w:t xml:space="preserve"> preço certo e total, para os serviços de escritório. O pagamento será de acordo com o valor de cada etapa/evento prevista no cronograma físico-financeiro.</w:t>
      </w:r>
    </w:p>
    <w:p w:rsidR="001B28E3" w:rsidRPr="001B28E3" w:rsidRDefault="001B28E3" w:rsidP="001B28E3">
      <w:pPr>
        <w:rPr>
          <w:szCs w:val="20"/>
        </w:rPr>
      </w:pPr>
    </w:p>
    <w:p w:rsidR="001B28E3" w:rsidRPr="001B28E3" w:rsidRDefault="001B28E3" w:rsidP="001B28E3">
      <w:pPr>
        <w:rPr>
          <w:szCs w:val="20"/>
        </w:rPr>
      </w:pPr>
      <w:r w:rsidRPr="001B28E3">
        <w:rPr>
          <w:i/>
          <w:szCs w:val="20"/>
        </w:rPr>
        <w:t>Empreitada por Preços Unitários:</w:t>
      </w:r>
      <w:r w:rsidRPr="001B28E3">
        <w:rPr>
          <w:szCs w:val="20"/>
        </w:rPr>
        <w:t xml:space="preserve"> preço certo de unidades determinadas para os serviços de campo e laboratório, passíveis de medição. O pagamento será de acordo com os serviços efetivamente executados, mediante medições mensais, de acordo com os preços unitários propostos.</w:t>
      </w:r>
    </w:p>
    <w:p w:rsidR="001B28E3" w:rsidRPr="001B28E3" w:rsidRDefault="001B28E3" w:rsidP="001B28E3">
      <w:pPr>
        <w:rPr>
          <w:szCs w:val="20"/>
        </w:rPr>
      </w:pPr>
    </w:p>
    <w:p w:rsidR="001B28E3" w:rsidRPr="001B28E3" w:rsidRDefault="001B28E3" w:rsidP="001B28E3">
      <w:pPr>
        <w:rPr>
          <w:szCs w:val="20"/>
        </w:rPr>
      </w:pPr>
      <w:r w:rsidRPr="001B28E3">
        <w:rPr>
          <w:szCs w:val="20"/>
        </w:rPr>
        <w:lastRenderedPageBreak/>
        <w:t xml:space="preserve">O pagamento será de acordo com as medições das parcelas/eventos concluídas após o prazo previsto no cronograma físico-financeiro e cronograma de desembolso contratual poderão ser efetivadas sem prejuízo da aplicação das penalidades previstas. As medições serão feitas mensalmente, respeitando pelo menos o percentual de cada parcela apresentado no Cronograma de Desembolso adotado e aceito pela </w:t>
      </w:r>
      <w:proofErr w:type="spellStart"/>
      <w:r w:rsidRPr="001B28E3">
        <w:rPr>
          <w:szCs w:val="20"/>
        </w:rPr>
        <w:t>Codevasf</w:t>
      </w:r>
      <w:proofErr w:type="spellEnd"/>
      <w:r w:rsidRPr="001B28E3">
        <w:rPr>
          <w:szCs w:val="20"/>
        </w:rPr>
        <w:t>.</w:t>
      </w:r>
    </w:p>
    <w:p w:rsidR="001B28E3" w:rsidRPr="001B28E3" w:rsidRDefault="001B28E3" w:rsidP="001B28E3">
      <w:pPr>
        <w:rPr>
          <w:szCs w:val="20"/>
        </w:rPr>
      </w:pPr>
    </w:p>
    <w:p w:rsidR="00801E74" w:rsidRPr="001B28E3" w:rsidRDefault="001B28E3" w:rsidP="001B28E3">
      <w:pPr>
        <w:rPr>
          <w:szCs w:val="20"/>
        </w:rPr>
      </w:pPr>
      <w:r w:rsidRPr="001B28E3">
        <w:rPr>
          <w:szCs w:val="20"/>
        </w:rPr>
        <w:t>No caso de ocorrer antecipação da execução física dentro do período, numa ou em mais etapas do cronograma, esta poderá ser considerada para efeito de medição, desde que a parcela seguinte seja atingida e exista saldo de empenho para sua cobertura. Se para um determinado evento, o cronograma estiver atrasado, o mesmo somente será considerado atendido no momento em que os percentuais acumulados executados coincidirem ou ultrapassarem os previstos, podendo ser medido juntamente com as demais parcelas previstas para a etapa em andamento. Os percentuais máximos admitidos para pagamento dos eventos serão os indicados nos critérios de Pagamento.</w:t>
      </w:r>
    </w:p>
    <w:p w:rsidR="00801E74" w:rsidRPr="001B28E3" w:rsidRDefault="00801E74" w:rsidP="00801E74">
      <w:pPr>
        <w:rPr>
          <w:szCs w:val="20"/>
        </w:rPr>
      </w:pPr>
    </w:p>
    <w:p w:rsidR="001B28E3" w:rsidRPr="00844E8C" w:rsidRDefault="001B28E3" w:rsidP="00801E74">
      <w:pPr>
        <w:rPr>
          <w:szCs w:val="20"/>
        </w:rPr>
      </w:pPr>
    </w:p>
    <w:p w:rsidR="00801E74" w:rsidRPr="00844E8C" w:rsidRDefault="00801E74" w:rsidP="00801E74">
      <w:pPr>
        <w:rPr>
          <w:szCs w:val="20"/>
        </w:rPr>
      </w:pPr>
      <w:r w:rsidRPr="00844E8C">
        <w:rPr>
          <w:b/>
          <w:szCs w:val="20"/>
          <w:u w:val="single"/>
        </w:rPr>
        <w:t>Permite Participação de Consórcios</w:t>
      </w:r>
      <w:r w:rsidR="001B28E3" w:rsidRPr="00844E8C">
        <w:rPr>
          <w:szCs w:val="20"/>
        </w:rPr>
        <w:t>:</w:t>
      </w:r>
    </w:p>
    <w:p w:rsidR="00801E74" w:rsidRPr="00844E8C" w:rsidRDefault="00801E74" w:rsidP="00801E74">
      <w:pPr>
        <w:rPr>
          <w:szCs w:val="20"/>
        </w:rPr>
      </w:pPr>
    </w:p>
    <w:p w:rsidR="00801E74" w:rsidRPr="00844E8C" w:rsidRDefault="00801E74" w:rsidP="001B28E3">
      <w:pPr>
        <w:rPr>
          <w:szCs w:val="20"/>
        </w:rPr>
      </w:pPr>
      <w:r w:rsidRPr="00844E8C">
        <w:rPr>
          <w:szCs w:val="20"/>
        </w:rPr>
        <w:t>A logística necessária para cumprimento do objeto exige o envolvimento de empresas com diferentes especialidades, sendo consequentemente pertinente a formação de consórcios, com intuito de reforçar a capacidade técnica e financeira do Licitante, proporcionar maior disponibilidade de equipamento</w:t>
      </w:r>
      <w:r w:rsidR="001B28E3" w:rsidRPr="00844E8C">
        <w:rPr>
          <w:szCs w:val="20"/>
        </w:rPr>
        <w:t>s</w:t>
      </w:r>
      <w:r w:rsidRPr="00844E8C">
        <w:rPr>
          <w:szCs w:val="20"/>
        </w:rPr>
        <w:t xml:space="preserve"> e pessoal especializado, possibilitando a participação de maior número de </w:t>
      </w:r>
      <w:r w:rsidR="001B28E3" w:rsidRPr="00844E8C">
        <w:rPr>
          <w:szCs w:val="20"/>
        </w:rPr>
        <w:t>e</w:t>
      </w:r>
      <w:r w:rsidRPr="00844E8C">
        <w:rPr>
          <w:szCs w:val="20"/>
        </w:rPr>
        <w:t>mpresas.</w:t>
      </w:r>
    </w:p>
    <w:p w:rsidR="00801E74" w:rsidRPr="00844E8C" w:rsidRDefault="00801E74" w:rsidP="00801E74">
      <w:pPr>
        <w:rPr>
          <w:szCs w:val="20"/>
        </w:rPr>
      </w:pPr>
    </w:p>
    <w:p w:rsidR="00844E8C" w:rsidRPr="00844E8C" w:rsidRDefault="00801E74" w:rsidP="00844E8C">
      <w:pPr>
        <w:rPr>
          <w:szCs w:val="20"/>
        </w:rPr>
      </w:pPr>
      <w:r w:rsidRPr="00844E8C">
        <w:rPr>
          <w:szCs w:val="20"/>
        </w:rPr>
        <w:t xml:space="preserve">Nesta licitação será admitida a participação de Consórcio de </w:t>
      </w:r>
      <w:r w:rsidR="00844E8C" w:rsidRPr="00844E8C">
        <w:rPr>
          <w:szCs w:val="20"/>
        </w:rPr>
        <w:t>2 (duas)</w:t>
      </w:r>
      <w:r w:rsidRPr="00844E8C">
        <w:rPr>
          <w:szCs w:val="20"/>
        </w:rPr>
        <w:t xml:space="preserve"> empresas dada a complexidade do empreendimento, bem como o fato de exigir grupos muito distintos de conhecimento, tais como </w:t>
      </w:r>
      <w:r w:rsidR="00844E8C" w:rsidRPr="00844E8C">
        <w:rPr>
          <w:szCs w:val="20"/>
        </w:rPr>
        <w:t>elaboração de projetos de engenharia, serviços de campo topográfico e geológico/geotécnica e estudos ambientais</w:t>
      </w:r>
      <w:r w:rsidRPr="00844E8C">
        <w:rPr>
          <w:szCs w:val="20"/>
        </w:rPr>
        <w:t xml:space="preserve">. Permitir a participação de mais de uma empresa no projeto, além de reforço de capacidade técnica e financeira do licitante, proporcionando maior disponibilidade de equipamento e pessoal especializado, poderá permitir a participação de maior número de empresas, inclusive regionais, visando </w:t>
      </w:r>
      <w:r w:rsidRPr="00844E8C">
        <w:rPr>
          <w:b/>
          <w:szCs w:val="20"/>
        </w:rPr>
        <w:t>aumentar</w:t>
      </w:r>
      <w:r w:rsidR="00844E8C" w:rsidRPr="00844E8C">
        <w:rPr>
          <w:szCs w:val="20"/>
        </w:rPr>
        <w:t xml:space="preserve"> a competitividade.</w:t>
      </w:r>
    </w:p>
    <w:p w:rsidR="00844E8C" w:rsidRPr="00844E8C" w:rsidRDefault="00844E8C" w:rsidP="00844E8C">
      <w:pPr>
        <w:rPr>
          <w:szCs w:val="20"/>
        </w:rPr>
      </w:pPr>
    </w:p>
    <w:p w:rsidR="00801E74" w:rsidRPr="00844E8C" w:rsidRDefault="00801E74" w:rsidP="00844E8C">
      <w:pPr>
        <w:rPr>
          <w:szCs w:val="20"/>
        </w:rPr>
      </w:pPr>
      <w:r w:rsidRPr="00844E8C">
        <w:rPr>
          <w:szCs w:val="20"/>
        </w:rPr>
        <w:t xml:space="preserve">No caso de constituição de consórcio para o efetivo cumprimento do objeto pactuado no contrato, as empresas consorciadas deverão assumir a execução das obras e serviços de engenharia na sua integralidade, não sendo aceito pela </w:t>
      </w:r>
      <w:proofErr w:type="spellStart"/>
      <w:r w:rsidRPr="00844E8C">
        <w:rPr>
          <w:szCs w:val="20"/>
        </w:rPr>
        <w:t>Codevasf</w:t>
      </w:r>
      <w:proofErr w:type="spellEnd"/>
      <w:r w:rsidRPr="00844E8C">
        <w:rPr>
          <w:szCs w:val="20"/>
        </w:rPr>
        <w:t xml:space="preserve"> o fracionamento das responsabilidades das consorciadas durante a execução da mesma. Portanto, não caberá a </w:t>
      </w:r>
      <w:proofErr w:type="spellStart"/>
      <w:r w:rsidRPr="00844E8C">
        <w:rPr>
          <w:szCs w:val="20"/>
        </w:rPr>
        <w:t>Codevasf</w:t>
      </w:r>
      <w:proofErr w:type="spellEnd"/>
      <w:r w:rsidRPr="00844E8C">
        <w:rPr>
          <w:szCs w:val="20"/>
        </w:rPr>
        <w:t xml:space="preserve"> administrar os encargos/obrigações de cada uma das empresas em separado, haja vista que o atendimento ao interesse público é a conclusão da obra, por meio da participação de todos os consorciados, como uma única empresa.</w:t>
      </w:r>
    </w:p>
    <w:p w:rsidR="00801E74" w:rsidRDefault="00801E74" w:rsidP="00801E74">
      <w:pPr>
        <w:rPr>
          <w:szCs w:val="20"/>
        </w:rPr>
      </w:pPr>
    </w:p>
    <w:p w:rsidR="00844E8C" w:rsidRPr="00844E8C" w:rsidRDefault="00844E8C" w:rsidP="00801E74">
      <w:pPr>
        <w:rPr>
          <w:szCs w:val="20"/>
        </w:rPr>
      </w:pPr>
    </w:p>
    <w:p w:rsidR="00801E74" w:rsidRPr="00844E8C" w:rsidRDefault="00844E8C" w:rsidP="00801E74">
      <w:pPr>
        <w:rPr>
          <w:szCs w:val="20"/>
        </w:rPr>
      </w:pPr>
      <w:r>
        <w:rPr>
          <w:b/>
          <w:szCs w:val="20"/>
          <w:u w:val="single"/>
        </w:rPr>
        <w:t>Subcontratação</w:t>
      </w:r>
      <w:r w:rsidR="00801E74" w:rsidRPr="00844E8C">
        <w:rPr>
          <w:b/>
          <w:szCs w:val="20"/>
        </w:rPr>
        <w:t>:</w:t>
      </w:r>
    </w:p>
    <w:p w:rsidR="00801E74" w:rsidRPr="00844E8C" w:rsidRDefault="00801E74" w:rsidP="00801E74">
      <w:pPr>
        <w:rPr>
          <w:szCs w:val="20"/>
        </w:rPr>
      </w:pPr>
    </w:p>
    <w:p w:rsidR="00844E8C" w:rsidRPr="00844E8C" w:rsidRDefault="00844E8C" w:rsidP="00801E74">
      <w:pPr>
        <w:rPr>
          <w:szCs w:val="20"/>
        </w:rPr>
      </w:pPr>
      <w:r w:rsidRPr="00844E8C">
        <w:rPr>
          <w:szCs w:val="20"/>
        </w:rPr>
        <w:t>Não poderão ser objeto de subcontratação as parcelas de maior relevância e consideradas principais do objeto, mas tão</w:t>
      </w:r>
      <w:r w:rsidR="00981BCC">
        <w:rPr>
          <w:szCs w:val="20"/>
        </w:rPr>
        <w:t xml:space="preserve"> </w:t>
      </w:r>
      <w:r w:rsidRPr="00844E8C">
        <w:rPr>
          <w:szCs w:val="20"/>
        </w:rPr>
        <w:t>somente aquelas que possam ser entendidas como atividades auxiliares e que, por não dizerem respeito às atividades fim da Contratada, não são, muitas das vezes, objeto de execução diretamente pelas mesmas, tal como obtenção de dados complementares como levantamento, estudos e ensaios de laboratório, levantamentos topográficos, geológicos, pertencentes ao objeto desta licitação.</w:t>
      </w:r>
      <w:r>
        <w:rPr>
          <w:szCs w:val="20"/>
        </w:rPr>
        <w:t xml:space="preserve"> Tal possibilidade visa ampliar a concorrência de empresas na presente licitação.</w:t>
      </w:r>
    </w:p>
    <w:p w:rsidR="00844E8C" w:rsidRDefault="00844E8C" w:rsidP="00801E74">
      <w:pPr>
        <w:rPr>
          <w:szCs w:val="20"/>
        </w:rPr>
      </w:pPr>
    </w:p>
    <w:p w:rsidR="00844E8C" w:rsidRPr="00844E8C" w:rsidRDefault="00844E8C" w:rsidP="00801E74">
      <w:pPr>
        <w:rPr>
          <w:szCs w:val="20"/>
        </w:rPr>
      </w:pPr>
    </w:p>
    <w:p w:rsidR="00844E8C" w:rsidRDefault="00801E74" w:rsidP="00801E74">
      <w:pPr>
        <w:rPr>
          <w:szCs w:val="20"/>
        </w:rPr>
      </w:pPr>
      <w:r w:rsidRPr="00844E8C">
        <w:rPr>
          <w:b/>
          <w:szCs w:val="20"/>
          <w:u w:val="single"/>
        </w:rPr>
        <w:t>Desapropriação</w:t>
      </w:r>
      <w:r w:rsidR="00844E8C">
        <w:rPr>
          <w:szCs w:val="20"/>
        </w:rPr>
        <w:t>:</w:t>
      </w:r>
    </w:p>
    <w:p w:rsidR="00844E8C" w:rsidRPr="00844E8C" w:rsidRDefault="00844E8C" w:rsidP="00801E74">
      <w:pPr>
        <w:rPr>
          <w:szCs w:val="20"/>
        </w:rPr>
      </w:pPr>
    </w:p>
    <w:p w:rsidR="00801E74" w:rsidRPr="00844E8C" w:rsidRDefault="00801E74" w:rsidP="00801E74">
      <w:pPr>
        <w:rPr>
          <w:szCs w:val="20"/>
        </w:rPr>
      </w:pPr>
      <w:r w:rsidRPr="00844E8C">
        <w:rPr>
          <w:szCs w:val="20"/>
        </w:rPr>
        <w:t xml:space="preserve">No projeto </w:t>
      </w:r>
      <w:r w:rsidR="00844E8C" w:rsidRPr="00844E8C">
        <w:rPr>
          <w:szCs w:val="20"/>
        </w:rPr>
        <w:t>poderão ser</w:t>
      </w:r>
      <w:r w:rsidRPr="00844E8C">
        <w:rPr>
          <w:szCs w:val="20"/>
        </w:rPr>
        <w:t xml:space="preserve"> identificados e regularizados os imóveis que serão atingidos diretamente pelas obras.</w:t>
      </w:r>
      <w:r w:rsidR="00844E8C" w:rsidRPr="00844E8C">
        <w:rPr>
          <w:szCs w:val="20"/>
        </w:rPr>
        <w:t xml:space="preserve"> O estudo objeto dessa licitação visa avaliar essa necessidade dentro de um estudo amplo de viabilidade técnica, econômica e ambiental. Tal fato leva a necessidade da execução do Projeto de Desapropriação.</w:t>
      </w:r>
    </w:p>
    <w:p w:rsidR="00801E74" w:rsidRPr="00844E8C" w:rsidRDefault="00801E74" w:rsidP="00801E74">
      <w:pPr>
        <w:rPr>
          <w:szCs w:val="20"/>
        </w:rPr>
      </w:pPr>
    </w:p>
    <w:p w:rsidR="00844E8C" w:rsidRPr="00844E8C" w:rsidRDefault="00844E8C" w:rsidP="00801E74">
      <w:pPr>
        <w:rPr>
          <w:szCs w:val="20"/>
        </w:rPr>
      </w:pPr>
    </w:p>
    <w:p w:rsidR="00844E8C" w:rsidRPr="00844E8C" w:rsidRDefault="00801E74" w:rsidP="00801E74">
      <w:pPr>
        <w:rPr>
          <w:szCs w:val="20"/>
        </w:rPr>
      </w:pPr>
      <w:r w:rsidRPr="00844E8C">
        <w:rPr>
          <w:b/>
          <w:szCs w:val="20"/>
          <w:u w:val="single"/>
        </w:rPr>
        <w:lastRenderedPageBreak/>
        <w:t>Critério de Julgamento</w:t>
      </w:r>
      <w:r w:rsidR="00844E8C" w:rsidRPr="00844E8C">
        <w:rPr>
          <w:szCs w:val="20"/>
        </w:rPr>
        <w:t>:</w:t>
      </w:r>
    </w:p>
    <w:p w:rsidR="00844E8C" w:rsidRPr="00844E8C" w:rsidRDefault="00844E8C" w:rsidP="00801E74">
      <w:pPr>
        <w:rPr>
          <w:szCs w:val="20"/>
        </w:rPr>
      </w:pPr>
    </w:p>
    <w:p w:rsidR="00801E74" w:rsidRPr="00844E8C" w:rsidRDefault="005518D8" w:rsidP="00801E74">
      <w:pPr>
        <w:rPr>
          <w:szCs w:val="20"/>
        </w:rPr>
      </w:pPr>
      <w:r>
        <w:rPr>
          <w:szCs w:val="20"/>
        </w:rPr>
        <w:t>Melhor combinação de técnica e preço</w:t>
      </w:r>
      <w:r w:rsidR="00801E74" w:rsidRPr="00844E8C">
        <w:rPr>
          <w:szCs w:val="20"/>
        </w:rPr>
        <w:t xml:space="preserve">, </w:t>
      </w:r>
      <w:r w:rsidR="00777DD7">
        <w:rPr>
          <w:szCs w:val="20"/>
        </w:rPr>
        <w:t xml:space="preserve">com o peso de 60% para Técnica e 40% o preço, </w:t>
      </w:r>
      <w:r w:rsidR="00801E74" w:rsidRPr="00844E8C">
        <w:rPr>
          <w:szCs w:val="20"/>
        </w:rPr>
        <w:t xml:space="preserve">de acordo com o Art.54 da Lei </w:t>
      </w:r>
      <w:proofErr w:type="gramStart"/>
      <w:r w:rsidR="00801E74" w:rsidRPr="00844E8C">
        <w:rPr>
          <w:szCs w:val="20"/>
        </w:rPr>
        <w:t>n.º</w:t>
      </w:r>
      <w:proofErr w:type="gramEnd"/>
      <w:r w:rsidR="00801E74" w:rsidRPr="00844E8C">
        <w:rPr>
          <w:szCs w:val="20"/>
        </w:rPr>
        <w:t xml:space="preserve"> 13.303/2016.</w:t>
      </w:r>
      <w:r w:rsidR="00777DD7">
        <w:rPr>
          <w:szCs w:val="20"/>
        </w:rPr>
        <w:t xml:space="preserve"> O procedimento em questão se justifica pela necessidade de verificação da capacidade técnica da licitante em função da complexidade na elaboração do produto esperado em BIM.</w:t>
      </w:r>
    </w:p>
    <w:p w:rsidR="00801E74" w:rsidRPr="00844E8C" w:rsidRDefault="00801E74" w:rsidP="00801E74">
      <w:pPr>
        <w:rPr>
          <w:szCs w:val="20"/>
        </w:rPr>
      </w:pPr>
      <w:bookmarkStart w:id="10" w:name="_GoBack"/>
      <w:bookmarkEnd w:id="10"/>
    </w:p>
    <w:p w:rsidR="00844E8C" w:rsidRPr="00844E8C" w:rsidRDefault="00844E8C" w:rsidP="00801E74">
      <w:pPr>
        <w:rPr>
          <w:szCs w:val="20"/>
        </w:rPr>
      </w:pPr>
    </w:p>
    <w:p w:rsidR="00801E74" w:rsidRPr="00844E8C" w:rsidRDefault="00801E74" w:rsidP="00801E74">
      <w:pPr>
        <w:rPr>
          <w:b/>
          <w:szCs w:val="20"/>
        </w:rPr>
      </w:pPr>
      <w:r w:rsidRPr="00844E8C">
        <w:rPr>
          <w:b/>
          <w:szCs w:val="20"/>
          <w:u w:val="single"/>
        </w:rPr>
        <w:t>Divulgação do valor orçado</w:t>
      </w:r>
      <w:r w:rsidRPr="007E0607">
        <w:rPr>
          <w:b/>
          <w:szCs w:val="20"/>
        </w:rPr>
        <w:t>:</w:t>
      </w:r>
    </w:p>
    <w:p w:rsidR="00801E74" w:rsidRPr="007E0607" w:rsidRDefault="00801E74" w:rsidP="00801E74">
      <w:pPr>
        <w:rPr>
          <w:szCs w:val="20"/>
        </w:rPr>
      </w:pPr>
    </w:p>
    <w:p w:rsidR="00801E74" w:rsidRPr="007E0607" w:rsidRDefault="00801E74" w:rsidP="00801E74">
      <w:pPr>
        <w:spacing w:line="276" w:lineRule="auto"/>
        <w:rPr>
          <w:rFonts w:eastAsia="Times New Roman"/>
          <w:sz w:val="18"/>
          <w:szCs w:val="18"/>
          <w:lang w:eastAsia="pt-BR"/>
        </w:rPr>
      </w:pPr>
      <w:r w:rsidRPr="007E0607">
        <w:rPr>
          <w:rFonts w:eastAsia="Times New Roman"/>
          <w:sz w:val="18"/>
          <w:szCs w:val="18"/>
          <w:lang w:eastAsia="pt-BR"/>
        </w:rPr>
        <w:t>Conforme Acórdão nº 1502/2018 – Plenário TCU</w:t>
      </w:r>
      <w:r w:rsidR="007E0607">
        <w:rPr>
          <w:rFonts w:eastAsia="Times New Roman"/>
          <w:sz w:val="18"/>
          <w:szCs w:val="18"/>
          <w:lang w:eastAsia="pt-BR"/>
        </w:rPr>
        <w:t>,</w:t>
      </w:r>
      <w:r w:rsidRPr="007E0607">
        <w:rPr>
          <w:rFonts w:eastAsia="Times New Roman"/>
          <w:sz w:val="18"/>
          <w:szCs w:val="18"/>
          <w:lang w:eastAsia="pt-BR"/>
        </w:rPr>
        <w:t xml:space="preserve"> </w:t>
      </w:r>
      <w:r w:rsidR="007E0607">
        <w:rPr>
          <w:rFonts w:eastAsia="Times New Roman"/>
          <w:sz w:val="18"/>
          <w:szCs w:val="18"/>
          <w:lang w:eastAsia="pt-BR"/>
        </w:rPr>
        <w:t>n</w:t>
      </w:r>
      <w:r w:rsidRPr="007E0607">
        <w:rPr>
          <w:rFonts w:eastAsia="Times New Roman"/>
          <w:sz w:val="18"/>
          <w:szCs w:val="18"/>
          <w:lang w:eastAsia="pt-BR"/>
        </w:rPr>
        <w:t>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rsidR="00801E74" w:rsidRPr="007E0607" w:rsidRDefault="00801E74" w:rsidP="00801E74">
      <w:pPr>
        <w:rPr>
          <w:szCs w:val="20"/>
        </w:rPr>
      </w:pPr>
    </w:p>
    <w:p w:rsidR="00801E74" w:rsidRPr="007E0607" w:rsidRDefault="00801E74" w:rsidP="00801E74">
      <w:pPr>
        <w:rPr>
          <w:szCs w:val="20"/>
        </w:rPr>
      </w:pPr>
    </w:p>
    <w:p w:rsidR="007E0607" w:rsidRPr="007E0607" w:rsidRDefault="00801E74" w:rsidP="00801E74">
      <w:pPr>
        <w:rPr>
          <w:szCs w:val="20"/>
        </w:rPr>
      </w:pPr>
      <w:r w:rsidRPr="007E0607">
        <w:rPr>
          <w:b/>
          <w:szCs w:val="20"/>
          <w:u w:val="single"/>
        </w:rPr>
        <w:t>Garantia do Objeto</w:t>
      </w:r>
      <w:r w:rsidR="007E0607" w:rsidRPr="007E0607">
        <w:rPr>
          <w:szCs w:val="20"/>
        </w:rPr>
        <w:t>:</w:t>
      </w:r>
    </w:p>
    <w:p w:rsidR="007E0607" w:rsidRPr="007E0607" w:rsidRDefault="007E0607" w:rsidP="00801E74">
      <w:pPr>
        <w:rPr>
          <w:szCs w:val="20"/>
        </w:rPr>
      </w:pPr>
    </w:p>
    <w:p w:rsidR="00801E74" w:rsidRPr="007E0607" w:rsidRDefault="00801E74" w:rsidP="00801E74">
      <w:pPr>
        <w:rPr>
          <w:szCs w:val="20"/>
        </w:rPr>
      </w:pPr>
      <w:r w:rsidRPr="007E0607">
        <w:rPr>
          <w:szCs w:val="20"/>
        </w:rPr>
        <w:t xml:space="preserve">A garantia do objeto deverá obedecer ao prazo definido no Art. 618 do Código Civil, Lei nº 10.406 de 10 de janeiro de 2002. </w:t>
      </w:r>
      <w:r w:rsidR="007E0607" w:rsidRPr="007E0607">
        <w:rPr>
          <w:szCs w:val="20"/>
        </w:rPr>
        <w:t>A Contratada</w:t>
      </w:r>
      <w:r w:rsidRPr="007E0607">
        <w:rPr>
          <w:szCs w:val="20"/>
        </w:rPr>
        <w:t xml:space="preserve"> responderá durante cinco anos, pela solidez e segurança do trabalho.</w:t>
      </w:r>
    </w:p>
    <w:p w:rsidR="00801E74" w:rsidRPr="007E0607" w:rsidRDefault="00801E74" w:rsidP="00801E74">
      <w:pPr>
        <w:rPr>
          <w:szCs w:val="20"/>
        </w:rPr>
      </w:pPr>
    </w:p>
    <w:p w:rsidR="007E0607" w:rsidRPr="007E0607" w:rsidRDefault="007E0607" w:rsidP="00801E74">
      <w:pPr>
        <w:rPr>
          <w:szCs w:val="20"/>
        </w:rPr>
      </w:pPr>
    </w:p>
    <w:p w:rsidR="007E0607" w:rsidRDefault="00801E74" w:rsidP="00801E74">
      <w:pPr>
        <w:rPr>
          <w:szCs w:val="20"/>
        </w:rPr>
      </w:pPr>
      <w:r w:rsidRPr="00EB342D">
        <w:rPr>
          <w:b/>
          <w:szCs w:val="20"/>
          <w:u w:val="single"/>
        </w:rPr>
        <w:t>Garantia de Execução (caução)</w:t>
      </w:r>
      <w:r w:rsidR="007E0607">
        <w:rPr>
          <w:szCs w:val="20"/>
        </w:rPr>
        <w:t>:</w:t>
      </w:r>
    </w:p>
    <w:p w:rsidR="007E0607" w:rsidRPr="007E0607" w:rsidRDefault="007E0607" w:rsidP="00801E74">
      <w:pPr>
        <w:rPr>
          <w:szCs w:val="20"/>
        </w:rPr>
      </w:pPr>
    </w:p>
    <w:p w:rsidR="00801E74" w:rsidRPr="007E0607" w:rsidRDefault="00801E74" w:rsidP="00801E74">
      <w:pPr>
        <w:rPr>
          <w:szCs w:val="20"/>
        </w:rPr>
      </w:pPr>
      <w:r w:rsidRPr="007E0607">
        <w:rPr>
          <w:szCs w:val="20"/>
        </w:rPr>
        <w:t xml:space="preserve">É necessário para fins de emissão da Ordem de Serviço que a empresa </w:t>
      </w:r>
      <w:r w:rsidR="007E0607">
        <w:rPr>
          <w:szCs w:val="20"/>
        </w:rPr>
        <w:t>C</w:t>
      </w:r>
      <w:r w:rsidRPr="007E0607">
        <w:rPr>
          <w:szCs w:val="20"/>
        </w:rPr>
        <w:t>ontratad</w:t>
      </w:r>
      <w:r w:rsidR="007E0607">
        <w:rPr>
          <w:szCs w:val="20"/>
        </w:rPr>
        <w:t>a</w:t>
      </w:r>
      <w:r w:rsidRPr="007E0607">
        <w:rPr>
          <w:szCs w:val="20"/>
        </w:rPr>
        <w:t xml:space="preserve"> tenha apresentado a Garantia de Execução do Contrato</w:t>
      </w:r>
      <w:r w:rsidR="007E0607">
        <w:rPr>
          <w:szCs w:val="20"/>
        </w:rPr>
        <w:t>, conforme legislação em vigor e TR.</w:t>
      </w:r>
    </w:p>
    <w:p w:rsidR="00801E74" w:rsidRDefault="00801E74" w:rsidP="00801E74">
      <w:pPr>
        <w:rPr>
          <w:szCs w:val="20"/>
        </w:rPr>
      </w:pPr>
    </w:p>
    <w:p w:rsidR="007E0607" w:rsidRPr="007E0607" w:rsidRDefault="007E0607" w:rsidP="00801E74">
      <w:pPr>
        <w:rPr>
          <w:szCs w:val="20"/>
        </w:rPr>
      </w:pPr>
    </w:p>
    <w:p w:rsidR="007E0607" w:rsidRDefault="00801E74" w:rsidP="007E0607">
      <w:pPr>
        <w:rPr>
          <w:b/>
          <w:szCs w:val="20"/>
          <w:u w:val="single"/>
        </w:rPr>
      </w:pPr>
      <w:r w:rsidRPr="00EB342D">
        <w:rPr>
          <w:b/>
          <w:szCs w:val="20"/>
          <w:u w:val="single"/>
        </w:rPr>
        <w:t>Qualific</w:t>
      </w:r>
      <w:r w:rsidR="007E0607">
        <w:rPr>
          <w:b/>
          <w:szCs w:val="20"/>
          <w:u w:val="single"/>
        </w:rPr>
        <w:t>ação Técnica</w:t>
      </w:r>
      <w:r w:rsidR="007E0607" w:rsidRPr="007E0607">
        <w:rPr>
          <w:b/>
          <w:szCs w:val="20"/>
        </w:rPr>
        <w:t>:</w:t>
      </w:r>
    </w:p>
    <w:p w:rsidR="007E0607" w:rsidRPr="00EB3286" w:rsidRDefault="007E0607" w:rsidP="007E0607">
      <w:pPr>
        <w:rPr>
          <w:szCs w:val="20"/>
        </w:rPr>
      </w:pPr>
    </w:p>
    <w:p w:rsidR="00797B58" w:rsidRPr="00EB3286" w:rsidRDefault="007E0607" w:rsidP="007E0607">
      <w:pPr>
        <w:rPr>
          <w:szCs w:val="20"/>
        </w:rPr>
      </w:pPr>
      <w:r w:rsidRPr="007E0607">
        <w:rPr>
          <w:szCs w:val="20"/>
        </w:rPr>
        <w:t xml:space="preserve">A Qualificação Técnica mínima foi especificada de forma a garantir a qualidade dos serviços prestados e dos produtos entregues. A qualidade técnica-operacional da </w:t>
      </w:r>
      <w:r>
        <w:rPr>
          <w:szCs w:val="20"/>
        </w:rPr>
        <w:t>Licitante</w:t>
      </w:r>
      <w:r w:rsidRPr="007E0607">
        <w:rPr>
          <w:szCs w:val="20"/>
        </w:rPr>
        <w:t xml:space="preserve"> foi definida em relação a experiência na elaboração de</w:t>
      </w:r>
      <w:r>
        <w:rPr>
          <w:szCs w:val="20"/>
        </w:rPr>
        <w:t xml:space="preserve"> estudos e projetos de Obra de Arte Especial, com os seus acessos com porte similar ao previsto</w:t>
      </w:r>
      <w:r w:rsidRPr="007E0607">
        <w:rPr>
          <w:szCs w:val="20"/>
        </w:rPr>
        <w:t xml:space="preserve">. A qualidade técnica-profissional da Equipe Chave da </w:t>
      </w:r>
      <w:r>
        <w:rPr>
          <w:szCs w:val="20"/>
        </w:rPr>
        <w:t>Licitante</w:t>
      </w:r>
      <w:r w:rsidRPr="007E0607">
        <w:rPr>
          <w:szCs w:val="20"/>
        </w:rPr>
        <w:t xml:space="preserve"> foi definida em relação a experiência na elaboração de projetos em cada área de especialidade</w:t>
      </w:r>
      <w:r>
        <w:rPr>
          <w:szCs w:val="20"/>
        </w:rPr>
        <w:t xml:space="preserve"> necessária no futuro Contrato.</w:t>
      </w:r>
    </w:p>
    <w:sectPr w:rsidR="00797B58" w:rsidRPr="00EB3286" w:rsidSect="005D588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648" w:rsidRDefault="00BF1648" w:rsidP="00A507E3">
      <w:r>
        <w:separator/>
      </w:r>
    </w:p>
  </w:endnote>
  <w:endnote w:type="continuationSeparator" w:id="0">
    <w:p w:rsidR="00BF1648" w:rsidRDefault="00BF1648"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974242"/>
      <w:docPartObj>
        <w:docPartGallery w:val="Page Numbers (Bottom of Page)"/>
        <w:docPartUnique/>
      </w:docPartObj>
    </w:sdtPr>
    <w:sdtEndPr/>
    <w:sdtContent>
      <w:sdt>
        <w:sdtPr>
          <w:id w:val="-1769616900"/>
          <w:docPartObj>
            <w:docPartGallery w:val="Page Numbers (Top of Page)"/>
            <w:docPartUnique/>
          </w:docPartObj>
        </w:sdtPr>
        <w:sdtEndPr/>
        <w:sdtContent>
          <w:p w:rsidR="00801E74" w:rsidRDefault="00801E74">
            <w:pPr>
              <w:pStyle w:val="Rodap"/>
              <w:jc w:val="right"/>
            </w:pPr>
            <w:r>
              <w:t xml:space="preserve">Página </w:t>
            </w:r>
            <w:r>
              <w:rPr>
                <w:b/>
                <w:bCs/>
                <w:sz w:val="24"/>
              </w:rPr>
              <w:fldChar w:fldCharType="begin"/>
            </w:r>
            <w:r>
              <w:rPr>
                <w:b/>
                <w:bCs/>
              </w:rPr>
              <w:instrText>PAGE</w:instrText>
            </w:r>
            <w:r>
              <w:rPr>
                <w:b/>
                <w:bCs/>
                <w:sz w:val="24"/>
              </w:rPr>
              <w:fldChar w:fldCharType="separate"/>
            </w:r>
            <w:r w:rsidR="00325427">
              <w:rPr>
                <w:b/>
                <w:bCs/>
                <w:noProof/>
              </w:rPr>
              <w:t>3</w:t>
            </w:r>
            <w:r>
              <w:rPr>
                <w:b/>
                <w:bCs/>
                <w:sz w:val="24"/>
              </w:rPr>
              <w:fldChar w:fldCharType="end"/>
            </w:r>
            <w:r>
              <w:t xml:space="preserve"> de </w:t>
            </w:r>
            <w:r>
              <w:rPr>
                <w:b/>
                <w:bCs/>
                <w:sz w:val="24"/>
              </w:rPr>
              <w:fldChar w:fldCharType="begin"/>
            </w:r>
            <w:r>
              <w:rPr>
                <w:b/>
                <w:bCs/>
              </w:rPr>
              <w:instrText>NUMPAGES</w:instrText>
            </w:r>
            <w:r>
              <w:rPr>
                <w:b/>
                <w:bCs/>
                <w:sz w:val="24"/>
              </w:rPr>
              <w:fldChar w:fldCharType="separate"/>
            </w:r>
            <w:r w:rsidR="00325427">
              <w:rPr>
                <w:b/>
                <w:bCs/>
                <w:noProof/>
              </w:rPr>
              <w:t>3</w:t>
            </w:r>
            <w:r>
              <w:rPr>
                <w:b/>
                <w:bCs/>
                <w:sz w:val="24"/>
              </w:rPr>
              <w:fldChar w:fldCharType="end"/>
            </w:r>
          </w:p>
        </w:sdtContent>
      </w:sdt>
    </w:sdtContent>
  </w:sdt>
  <w:p w:rsidR="00BF1648" w:rsidRDefault="00BF1648">
    <w:pPr>
      <w:pStyle w:val="Rodap"/>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648" w:rsidRDefault="00BF1648" w:rsidP="00A507E3">
      <w:r>
        <w:separator/>
      </w:r>
    </w:p>
  </w:footnote>
  <w:footnote w:type="continuationSeparator" w:id="0">
    <w:p w:rsidR="00BF1648" w:rsidRDefault="00BF1648"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BF1648" w:rsidTr="00A507E3">
      <w:trPr>
        <w:trHeight w:val="113"/>
        <w:jc w:val="center"/>
      </w:trPr>
      <w:tc>
        <w:tcPr>
          <w:tcW w:w="2836" w:type="dxa"/>
          <w:vAlign w:val="center"/>
        </w:tcPr>
        <w:p w:rsidR="00BF1648" w:rsidRDefault="00BF1648">
          <w:pPr>
            <w:pStyle w:val="Cabealho"/>
          </w:pPr>
          <w:r>
            <w:rPr>
              <w:noProof/>
              <w:lang w:eastAsia="pt-BR"/>
            </w:rPr>
            <w:drawing>
              <wp:inline distT="0" distB="0" distL="0" distR="0" wp14:anchorId="7AAD13B9" wp14:editId="5CDA8895">
                <wp:extent cx="1751106" cy="460188"/>
                <wp:effectExtent l="0" t="0" r="1905" b="0"/>
                <wp:docPr id="257" name="Imagem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F1648" w:rsidRPr="00A507E3" w:rsidRDefault="00BF1648">
          <w:pPr>
            <w:pStyle w:val="Cabealho"/>
            <w:rPr>
              <w:b/>
              <w:sz w:val="28"/>
              <w:szCs w:val="28"/>
            </w:rPr>
          </w:pPr>
          <w:r w:rsidRPr="00A507E3">
            <w:rPr>
              <w:b/>
              <w:sz w:val="28"/>
              <w:szCs w:val="28"/>
            </w:rPr>
            <w:t>Ministério d</w:t>
          </w:r>
          <w:r>
            <w:rPr>
              <w:b/>
              <w:sz w:val="28"/>
              <w:szCs w:val="28"/>
            </w:rPr>
            <w:t>o Desenvolvimento</w:t>
          </w:r>
          <w:r w:rsidRPr="00A507E3">
            <w:rPr>
              <w:b/>
              <w:sz w:val="28"/>
              <w:szCs w:val="28"/>
            </w:rPr>
            <w:t xml:space="preserve"> </w:t>
          </w:r>
          <w:r>
            <w:rPr>
              <w:b/>
              <w:sz w:val="28"/>
              <w:szCs w:val="28"/>
            </w:rPr>
            <w:t>Reg</w:t>
          </w:r>
          <w:r w:rsidRPr="00A507E3">
            <w:rPr>
              <w:b/>
              <w:sz w:val="28"/>
              <w:szCs w:val="28"/>
            </w:rPr>
            <w:t>ional</w:t>
          </w:r>
        </w:p>
        <w:p w:rsidR="00BF1648" w:rsidRPr="00A507E3" w:rsidRDefault="00BF1648" w:rsidP="00A507E3">
          <w:pPr>
            <w:pStyle w:val="Cabealho"/>
            <w:rPr>
              <w:b/>
              <w:sz w:val="19"/>
              <w:szCs w:val="19"/>
            </w:rPr>
          </w:pPr>
          <w:r w:rsidRPr="00A507E3">
            <w:rPr>
              <w:b/>
              <w:sz w:val="19"/>
              <w:szCs w:val="19"/>
            </w:rPr>
            <w:t>Companhia de Desenvolvimento dos Vales do São Francisco e do Parnaíba</w:t>
          </w:r>
        </w:p>
        <w:p w:rsidR="00BF1648" w:rsidRPr="002053E5" w:rsidRDefault="00BF1648" w:rsidP="002E500C">
          <w:pPr>
            <w:pStyle w:val="Cabealho"/>
            <w:rPr>
              <w:b/>
            </w:rPr>
          </w:pPr>
          <w:r w:rsidRPr="002053E5">
            <w:rPr>
              <w:b/>
            </w:rPr>
            <w:t xml:space="preserve">Área de </w:t>
          </w:r>
          <w:r>
            <w:rPr>
              <w:b/>
            </w:rPr>
            <w:t>Desenvolvimento Integrado e Infraestrutura</w:t>
          </w:r>
        </w:p>
      </w:tc>
    </w:tr>
  </w:tbl>
  <w:p w:rsidR="00BF1648" w:rsidRPr="00A507E3" w:rsidRDefault="00BF1648">
    <w:pPr>
      <w:pStyle w:val="Cabealho"/>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3114BF"/>
    <w:multiLevelType w:val="hybridMultilevel"/>
    <w:tmpl w:val="55FC3C38"/>
    <w:lvl w:ilvl="0" w:tplc="D0888344">
      <w:start w:val="1"/>
      <w:numFmt w:val="lowerLetter"/>
      <w:lvlText w:val="%1)"/>
      <w:lvlJc w:val="left"/>
      <w:pPr>
        <w:ind w:left="720" w:hanging="360"/>
      </w:pPr>
      <w:rPr>
        <w:rFonts w:ascii="Arial" w:hAnsi="Arial" w:hint="default"/>
        <w:b w:val="0"/>
        <w:i w:val="0"/>
        <w:color w:val="auto"/>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0D639B4"/>
    <w:multiLevelType w:val="hybridMultilevel"/>
    <w:tmpl w:val="C3D2CFFC"/>
    <w:lvl w:ilvl="0" w:tplc="B4EC70BA">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1525688"/>
    <w:multiLevelType w:val="hybridMultilevel"/>
    <w:tmpl w:val="8EFCD862"/>
    <w:lvl w:ilvl="0" w:tplc="FDA431E8">
      <w:start w:val="1"/>
      <w:numFmt w:val="lowerLetter"/>
      <w:lvlText w:val="%1)"/>
      <w:lvlJc w:val="left"/>
      <w:pPr>
        <w:ind w:left="720" w:hanging="360"/>
      </w:pPr>
      <w:rPr>
        <w:rFonts w:ascii="Arial" w:hAnsi="Arial" w:hint="default"/>
        <w:b w:val="0"/>
        <w:i w:val="0"/>
        <w:sz w:val="23"/>
      </w:rPr>
    </w:lvl>
    <w:lvl w:ilvl="1" w:tplc="0416001B">
      <w:start w:val="1"/>
      <w:numFmt w:val="lowerRoman"/>
      <w:lvlText w:val="%2."/>
      <w:lvlJc w:val="right"/>
      <w:pPr>
        <w:ind w:left="1440" w:hanging="360"/>
      </w:pPr>
      <w:rPr>
        <w:rFonts w:hint="default"/>
        <w:b w:val="0"/>
        <w:i w:val="0"/>
        <w:color w:val="auto"/>
        <w:sz w:val="20"/>
        <w:szCs w:val="20"/>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4E31EA1"/>
    <w:multiLevelType w:val="hybridMultilevel"/>
    <w:tmpl w:val="8E18971A"/>
    <w:lvl w:ilvl="0" w:tplc="E564AEEE">
      <w:start w:val="1"/>
      <w:numFmt w:val="decimal"/>
      <w:lvlText w:val="d%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59C5E1F"/>
    <w:multiLevelType w:val="hybridMultilevel"/>
    <w:tmpl w:val="185CF6E2"/>
    <w:lvl w:ilvl="0" w:tplc="12DE4B66">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62748D9"/>
    <w:multiLevelType w:val="hybridMultilevel"/>
    <w:tmpl w:val="C4DE2740"/>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06E70C08"/>
    <w:multiLevelType w:val="hybridMultilevel"/>
    <w:tmpl w:val="647EB84E"/>
    <w:lvl w:ilvl="0" w:tplc="63DED438">
      <w:start w:val="1"/>
      <w:numFmt w:val="bullet"/>
      <w:lvlText w:val="-"/>
      <w:lvlJc w:val="left"/>
      <w:pPr>
        <w:ind w:left="720" w:hanging="360"/>
      </w:pPr>
      <w:rPr>
        <w:rFonts w:ascii="Courier New" w:hAnsi="Courier Ne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77300B8"/>
    <w:multiLevelType w:val="hybridMultilevel"/>
    <w:tmpl w:val="94A0271C"/>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7D76946"/>
    <w:multiLevelType w:val="hybridMultilevel"/>
    <w:tmpl w:val="DE7CB95C"/>
    <w:lvl w:ilvl="0" w:tplc="9918D968">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80F64F2"/>
    <w:multiLevelType w:val="hybridMultilevel"/>
    <w:tmpl w:val="92AA2C1C"/>
    <w:lvl w:ilvl="0" w:tplc="5DE24158">
      <w:start w:val="1"/>
      <w:numFmt w:val="lowerLetter"/>
      <w:lvlText w:val="%1)"/>
      <w:lvlJc w:val="left"/>
      <w:pPr>
        <w:ind w:left="720" w:hanging="360"/>
      </w:pPr>
      <w:rPr>
        <w:rFonts w:ascii="Arial" w:hAnsi="Arial" w:hint="default"/>
        <w:b w:val="0"/>
        <w:i w:val="0"/>
        <w:sz w:val="20"/>
        <w:szCs w:val="20"/>
      </w:r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8B6599A"/>
    <w:multiLevelType w:val="hybridMultilevel"/>
    <w:tmpl w:val="D9E23084"/>
    <w:lvl w:ilvl="0" w:tplc="8AF07EBA">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63DED438">
      <w:start w:val="1"/>
      <w:numFmt w:val="bullet"/>
      <w:lvlText w:val="-"/>
      <w:lvlJc w:val="left"/>
      <w:pPr>
        <w:ind w:left="2160" w:hanging="180"/>
      </w:pPr>
      <w:rPr>
        <w:rFonts w:ascii="Courier New" w:hAnsi="Courier New" w:hint="default"/>
      </w:rPr>
    </w:lvl>
    <w:lvl w:ilvl="3" w:tplc="04160001">
      <w:start w:val="1"/>
      <w:numFmt w:val="bullet"/>
      <w:lvlText w:val=""/>
      <w:lvlJc w:val="left"/>
      <w:pPr>
        <w:ind w:left="2880" w:hanging="360"/>
      </w:pPr>
      <w:rPr>
        <w:rFonts w:ascii="Symbol" w:hAnsi="Symbol"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A690BB8"/>
    <w:multiLevelType w:val="hybridMultilevel"/>
    <w:tmpl w:val="D9E23084"/>
    <w:lvl w:ilvl="0" w:tplc="8AF07EBA">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63DED438">
      <w:start w:val="1"/>
      <w:numFmt w:val="bullet"/>
      <w:lvlText w:val="-"/>
      <w:lvlJc w:val="left"/>
      <w:pPr>
        <w:ind w:left="2160" w:hanging="180"/>
      </w:pPr>
      <w:rPr>
        <w:rFonts w:ascii="Courier New" w:hAnsi="Courier New" w:hint="default"/>
      </w:rPr>
    </w:lvl>
    <w:lvl w:ilvl="3" w:tplc="04160001">
      <w:start w:val="1"/>
      <w:numFmt w:val="bullet"/>
      <w:lvlText w:val=""/>
      <w:lvlJc w:val="left"/>
      <w:pPr>
        <w:ind w:left="2880" w:hanging="360"/>
      </w:pPr>
      <w:rPr>
        <w:rFonts w:ascii="Symbol" w:hAnsi="Symbol"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0EEE6BF4"/>
    <w:multiLevelType w:val="hybridMultilevel"/>
    <w:tmpl w:val="9F0E5944"/>
    <w:lvl w:ilvl="0" w:tplc="6ABE7A52">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7DD3557"/>
    <w:multiLevelType w:val="hybridMultilevel"/>
    <w:tmpl w:val="7B6A0B72"/>
    <w:lvl w:ilvl="0" w:tplc="461E60AC">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9563BF2"/>
    <w:multiLevelType w:val="hybridMultilevel"/>
    <w:tmpl w:val="C6D0901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1DC41268"/>
    <w:multiLevelType w:val="hybridMultilevel"/>
    <w:tmpl w:val="4C26B6DA"/>
    <w:lvl w:ilvl="0" w:tplc="3782E35E">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EB41264"/>
    <w:multiLevelType w:val="hybridMultilevel"/>
    <w:tmpl w:val="BFE2E612"/>
    <w:lvl w:ilvl="0" w:tplc="0416001B">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10743E5"/>
    <w:multiLevelType w:val="hybridMultilevel"/>
    <w:tmpl w:val="D9E23084"/>
    <w:lvl w:ilvl="0" w:tplc="8AF07EBA">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63DED438">
      <w:start w:val="1"/>
      <w:numFmt w:val="bullet"/>
      <w:lvlText w:val="-"/>
      <w:lvlJc w:val="left"/>
      <w:pPr>
        <w:ind w:left="2160" w:hanging="180"/>
      </w:pPr>
      <w:rPr>
        <w:rFonts w:ascii="Courier New" w:hAnsi="Courier New" w:hint="default"/>
      </w:rPr>
    </w:lvl>
    <w:lvl w:ilvl="3" w:tplc="04160001">
      <w:start w:val="1"/>
      <w:numFmt w:val="bullet"/>
      <w:lvlText w:val=""/>
      <w:lvlJc w:val="left"/>
      <w:pPr>
        <w:ind w:left="2880" w:hanging="360"/>
      </w:pPr>
      <w:rPr>
        <w:rFonts w:ascii="Symbol" w:hAnsi="Symbol"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12D64F5"/>
    <w:multiLevelType w:val="hybridMultilevel"/>
    <w:tmpl w:val="8DD6C9C2"/>
    <w:lvl w:ilvl="0" w:tplc="199E1854">
      <w:start w:val="1"/>
      <w:numFmt w:val="decimal"/>
      <w:lvlText w:val="e%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6" w15:restartNumberingAfterBreak="0">
    <w:nsid w:val="21C70E09"/>
    <w:multiLevelType w:val="hybridMultilevel"/>
    <w:tmpl w:val="3CCCBFB6"/>
    <w:lvl w:ilvl="0" w:tplc="FCEC805A">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63DED438">
      <w:start w:val="1"/>
      <w:numFmt w:val="bullet"/>
      <w:lvlText w:val="-"/>
      <w:lvlJc w:val="left"/>
      <w:pPr>
        <w:ind w:left="2160" w:hanging="180"/>
      </w:pPr>
      <w:rPr>
        <w:rFonts w:ascii="Courier New" w:hAnsi="Courier New" w:hint="default"/>
      </w:rPr>
    </w:lvl>
    <w:lvl w:ilvl="3" w:tplc="04160001">
      <w:start w:val="1"/>
      <w:numFmt w:val="bullet"/>
      <w:lvlText w:val=""/>
      <w:lvlJc w:val="left"/>
      <w:pPr>
        <w:ind w:left="2880" w:hanging="360"/>
      </w:pPr>
      <w:rPr>
        <w:rFonts w:ascii="Symbol" w:hAnsi="Symbol"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21A69D5"/>
    <w:multiLevelType w:val="multilevel"/>
    <w:tmpl w:val="EE62C7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auto"/>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3D4434C"/>
    <w:multiLevelType w:val="hybridMultilevel"/>
    <w:tmpl w:val="0BD086CE"/>
    <w:lvl w:ilvl="0" w:tplc="A26ED7E0">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42019A5"/>
    <w:multiLevelType w:val="hybridMultilevel"/>
    <w:tmpl w:val="26EA59DE"/>
    <w:lvl w:ilvl="0" w:tplc="778E03BA">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32DC6894"/>
    <w:multiLevelType w:val="hybridMultilevel"/>
    <w:tmpl w:val="8646CFDA"/>
    <w:lvl w:ilvl="0" w:tplc="3C7495FC">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35801BD8"/>
    <w:multiLevelType w:val="hybridMultilevel"/>
    <w:tmpl w:val="CDCCA5B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36E53DD8"/>
    <w:multiLevelType w:val="hybridMultilevel"/>
    <w:tmpl w:val="8E5CFDB6"/>
    <w:lvl w:ilvl="0" w:tplc="19A8C0D0">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9A41A2A"/>
    <w:multiLevelType w:val="hybridMultilevel"/>
    <w:tmpl w:val="0DBEA642"/>
    <w:lvl w:ilvl="0" w:tplc="CAD4D956">
      <w:start w:val="1"/>
      <w:numFmt w:val="lowerLetter"/>
      <w:lvlText w:val="%1."/>
      <w:lvlJc w:val="left"/>
      <w:pPr>
        <w:ind w:left="2496" w:hanging="360"/>
      </w:pPr>
      <w:rPr>
        <w:rFonts w:hint="default"/>
      </w:rPr>
    </w:lvl>
    <w:lvl w:ilvl="1" w:tplc="E69208FE">
      <w:start w:val="1"/>
      <w:numFmt w:val="lowerLetter"/>
      <w:lvlText w:val="%2)"/>
      <w:lvlJc w:val="left"/>
      <w:pPr>
        <w:ind w:left="1635" w:hanging="55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A620A07"/>
    <w:multiLevelType w:val="hybridMultilevel"/>
    <w:tmpl w:val="3CCCBFB6"/>
    <w:lvl w:ilvl="0" w:tplc="FCEC805A">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63DED438">
      <w:start w:val="1"/>
      <w:numFmt w:val="bullet"/>
      <w:lvlText w:val="-"/>
      <w:lvlJc w:val="left"/>
      <w:pPr>
        <w:ind w:left="2160" w:hanging="180"/>
      </w:pPr>
      <w:rPr>
        <w:rFonts w:ascii="Courier New" w:hAnsi="Courier New" w:hint="default"/>
      </w:rPr>
    </w:lvl>
    <w:lvl w:ilvl="3" w:tplc="04160001">
      <w:start w:val="1"/>
      <w:numFmt w:val="bullet"/>
      <w:lvlText w:val=""/>
      <w:lvlJc w:val="left"/>
      <w:pPr>
        <w:ind w:left="2880" w:hanging="360"/>
      </w:pPr>
      <w:rPr>
        <w:rFonts w:ascii="Symbol" w:hAnsi="Symbol"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0AA7141"/>
    <w:multiLevelType w:val="hybridMultilevel"/>
    <w:tmpl w:val="3146CCF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43E43200"/>
    <w:multiLevelType w:val="hybridMultilevel"/>
    <w:tmpl w:val="E6EC6A3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49716B4"/>
    <w:multiLevelType w:val="hybridMultilevel"/>
    <w:tmpl w:val="74543C94"/>
    <w:lvl w:ilvl="0" w:tplc="159ED2CC">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40" w15:restartNumberingAfterBreak="0">
    <w:nsid w:val="4B386A28"/>
    <w:multiLevelType w:val="hybridMultilevel"/>
    <w:tmpl w:val="ABD8EFFA"/>
    <w:lvl w:ilvl="0" w:tplc="A1CA3012">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D922EB8"/>
    <w:multiLevelType w:val="hybridMultilevel"/>
    <w:tmpl w:val="755E1260"/>
    <w:lvl w:ilvl="0" w:tplc="A572B46A">
      <w:start w:val="1"/>
      <w:numFmt w:val="lowerRoman"/>
      <w:lvlText w:val="%1."/>
      <w:lvlJc w:val="right"/>
      <w:pPr>
        <w:ind w:left="1440" w:hanging="360"/>
      </w:pPr>
      <w:rPr>
        <w:rFonts w:hint="default"/>
        <w:b w:val="0"/>
        <w:i w:val="0"/>
        <w:color w:val="auto"/>
        <w:sz w:val="20"/>
        <w:szCs w:val="20"/>
      </w:rPr>
    </w:lvl>
    <w:lvl w:ilvl="1" w:tplc="F522C368">
      <w:start w:val="1"/>
      <w:numFmt w:val="lowerRoman"/>
      <w:lvlText w:val="%2."/>
      <w:lvlJc w:val="right"/>
      <w:pPr>
        <w:ind w:left="1440" w:hanging="360"/>
      </w:pPr>
      <w:rPr>
        <w:rFonts w:hint="default"/>
        <w:b w:val="0"/>
        <w:i w:val="0"/>
        <w:color w:val="auto"/>
        <w:sz w:val="20"/>
        <w:szCs w:val="20"/>
      </w:rPr>
    </w:lvl>
    <w:lvl w:ilvl="2" w:tplc="63DED438">
      <w:start w:val="1"/>
      <w:numFmt w:val="bullet"/>
      <w:lvlText w:val="-"/>
      <w:lvlJc w:val="left"/>
      <w:pPr>
        <w:ind w:left="2160" w:hanging="180"/>
      </w:pPr>
      <w:rPr>
        <w:rFonts w:ascii="Courier New" w:hAnsi="Courier New"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4E333D2C"/>
    <w:multiLevelType w:val="hybridMultilevel"/>
    <w:tmpl w:val="2806E9C4"/>
    <w:lvl w:ilvl="0" w:tplc="15548FEA">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50A6495B"/>
    <w:multiLevelType w:val="hybridMultilevel"/>
    <w:tmpl w:val="C0889EBA"/>
    <w:lvl w:ilvl="0" w:tplc="96908B76">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2AF4D11"/>
    <w:multiLevelType w:val="hybridMultilevel"/>
    <w:tmpl w:val="7FB6D55A"/>
    <w:lvl w:ilvl="0" w:tplc="7BE691B8">
      <w:start w:val="27"/>
      <w:numFmt w:val="lowerLetter"/>
      <w:lvlText w:val="%1."/>
      <w:lvlJc w:val="left"/>
      <w:pPr>
        <w:ind w:left="1440" w:hanging="360"/>
      </w:pPr>
      <w:rPr>
        <w:rFonts w:hint="default"/>
      </w:rPr>
    </w:lvl>
    <w:lvl w:ilvl="1" w:tplc="63DED438">
      <w:start w:val="1"/>
      <w:numFmt w:val="bullet"/>
      <w:lvlText w:val="-"/>
      <w:lvlJc w:val="left"/>
      <w:pPr>
        <w:ind w:left="1440" w:hanging="360"/>
      </w:pPr>
      <w:rPr>
        <w:rFonts w:ascii="Courier New" w:hAnsi="Courier New" w:hint="default"/>
      </w:rPr>
    </w:lvl>
    <w:lvl w:ilvl="2" w:tplc="04160001">
      <w:start w:val="1"/>
      <w:numFmt w:val="bullet"/>
      <w:lvlText w:val=""/>
      <w:lvlJc w:val="left"/>
      <w:pPr>
        <w:ind w:left="2160" w:hanging="180"/>
      </w:pPr>
      <w:rPr>
        <w:rFonts w:ascii="Symbol" w:hAnsi="Symbol"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36F035E"/>
    <w:multiLevelType w:val="hybridMultilevel"/>
    <w:tmpl w:val="CDCCA5B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53B16280"/>
    <w:multiLevelType w:val="hybridMultilevel"/>
    <w:tmpl w:val="1F766FE2"/>
    <w:lvl w:ilvl="0" w:tplc="0B74CE30">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4B85D26"/>
    <w:multiLevelType w:val="hybridMultilevel"/>
    <w:tmpl w:val="9AFAF830"/>
    <w:lvl w:ilvl="0" w:tplc="7AA8F0A6">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98B6121"/>
    <w:multiLevelType w:val="hybridMultilevel"/>
    <w:tmpl w:val="EE96B40E"/>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E6C1B0C"/>
    <w:multiLevelType w:val="hybridMultilevel"/>
    <w:tmpl w:val="8EDAB0F2"/>
    <w:lvl w:ilvl="0" w:tplc="53C6276C">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60252A3D"/>
    <w:multiLevelType w:val="hybridMultilevel"/>
    <w:tmpl w:val="230CD026"/>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15:restartNumberingAfterBreak="0">
    <w:nsid w:val="60BF5A79"/>
    <w:multiLevelType w:val="hybridMultilevel"/>
    <w:tmpl w:val="39BA124A"/>
    <w:lvl w:ilvl="0" w:tplc="63DED438">
      <w:start w:val="1"/>
      <w:numFmt w:val="bullet"/>
      <w:lvlText w:val="-"/>
      <w:lvlJc w:val="left"/>
      <w:pPr>
        <w:ind w:left="720" w:hanging="360"/>
      </w:pPr>
      <w:rPr>
        <w:rFonts w:ascii="Courier New" w:hAnsi="Courier New"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62D6022F"/>
    <w:multiLevelType w:val="hybridMultilevel"/>
    <w:tmpl w:val="CB784CF4"/>
    <w:lvl w:ilvl="0" w:tplc="B4468D86">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638A7631"/>
    <w:multiLevelType w:val="hybridMultilevel"/>
    <w:tmpl w:val="09DCA58A"/>
    <w:lvl w:ilvl="0" w:tplc="63DED438">
      <w:start w:val="1"/>
      <w:numFmt w:val="bullet"/>
      <w:lvlText w:val="-"/>
      <w:lvlJc w:val="left"/>
      <w:pPr>
        <w:ind w:left="720" w:hanging="360"/>
      </w:pPr>
      <w:rPr>
        <w:rFonts w:ascii="Courier New" w:hAnsi="Courier New"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6" w15:restartNumberingAfterBreak="0">
    <w:nsid w:val="67DE0666"/>
    <w:multiLevelType w:val="hybridMultilevel"/>
    <w:tmpl w:val="4B08DD28"/>
    <w:lvl w:ilvl="0" w:tplc="BEFED188">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C303C45"/>
    <w:multiLevelType w:val="hybridMultilevel"/>
    <w:tmpl w:val="9924897E"/>
    <w:lvl w:ilvl="0" w:tplc="1DFCBA2C">
      <w:start w:val="1"/>
      <w:numFmt w:val="decimal"/>
      <w:lvlText w:val="f%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59" w15:restartNumberingAfterBreak="0">
    <w:nsid w:val="6D7B629F"/>
    <w:multiLevelType w:val="hybridMultilevel"/>
    <w:tmpl w:val="59580F2E"/>
    <w:lvl w:ilvl="0" w:tplc="B8D429CC">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6E5F0182"/>
    <w:multiLevelType w:val="hybridMultilevel"/>
    <w:tmpl w:val="26B6A138"/>
    <w:lvl w:ilvl="0" w:tplc="63DED438">
      <w:start w:val="1"/>
      <w:numFmt w:val="bullet"/>
      <w:lvlText w:val="-"/>
      <w:lvlJc w:val="left"/>
      <w:pPr>
        <w:ind w:left="1571" w:hanging="360"/>
      </w:pPr>
      <w:rPr>
        <w:rFonts w:ascii="Courier New" w:hAnsi="Courier New" w:hint="default"/>
      </w:rPr>
    </w:lvl>
    <w:lvl w:ilvl="1" w:tplc="63DED438">
      <w:start w:val="1"/>
      <w:numFmt w:val="bullet"/>
      <w:lvlText w:val="-"/>
      <w:lvlJc w:val="left"/>
      <w:pPr>
        <w:ind w:left="2291" w:hanging="360"/>
      </w:pPr>
      <w:rPr>
        <w:rFonts w:ascii="Courier New" w:hAnsi="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1" w15:restartNumberingAfterBreak="0">
    <w:nsid w:val="6E9C372F"/>
    <w:multiLevelType w:val="hybridMultilevel"/>
    <w:tmpl w:val="99ACF14E"/>
    <w:lvl w:ilvl="0" w:tplc="3F8C321C">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0CA4D24"/>
    <w:multiLevelType w:val="hybridMultilevel"/>
    <w:tmpl w:val="2A86B55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715E79D5"/>
    <w:multiLevelType w:val="hybridMultilevel"/>
    <w:tmpl w:val="41409246"/>
    <w:lvl w:ilvl="0" w:tplc="ABA2148E">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1EE7815"/>
    <w:multiLevelType w:val="hybridMultilevel"/>
    <w:tmpl w:val="057CD3E8"/>
    <w:lvl w:ilvl="0" w:tplc="CB90C82C">
      <w:start w:val="1"/>
      <w:numFmt w:val="lowerLetter"/>
      <w:lvlText w:val="%1)"/>
      <w:lvlJc w:val="left"/>
      <w:pPr>
        <w:ind w:left="786" w:hanging="360"/>
      </w:pPr>
      <w:rPr>
        <w:rFonts w:hint="default"/>
        <w:sz w:val="20"/>
        <w:szCs w:val="20"/>
      </w:rPr>
    </w:lvl>
    <w:lvl w:ilvl="1" w:tplc="0416001B">
      <w:start w:val="1"/>
      <w:numFmt w:val="lowerRoman"/>
      <w:lvlText w:val="%2."/>
      <w:lvlJc w:val="righ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5" w15:restartNumberingAfterBreak="0">
    <w:nsid w:val="76707592"/>
    <w:multiLevelType w:val="hybridMultilevel"/>
    <w:tmpl w:val="8A569C48"/>
    <w:lvl w:ilvl="0" w:tplc="F522C368">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15:restartNumberingAfterBreak="0">
    <w:nsid w:val="789D641C"/>
    <w:multiLevelType w:val="hybridMultilevel"/>
    <w:tmpl w:val="39E2F4FE"/>
    <w:lvl w:ilvl="0" w:tplc="53AEB478">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66F41676">
      <w:start w:val="1"/>
      <w:numFmt w:val="lowerLetter"/>
      <w:lvlText w:val="%3."/>
      <w:lvlJc w:val="left"/>
      <w:pPr>
        <w:ind w:left="2160" w:hanging="180"/>
      </w:pPr>
      <w:rPr>
        <w:rFonts w:ascii="Arial" w:eastAsiaTheme="minorHAnsi" w:hAnsi="Arial" w:cs="Arial"/>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795B7221"/>
    <w:multiLevelType w:val="hybridMultilevel"/>
    <w:tmpl w:val="7BD8B228"/>
    <w:lvl w:ilvl="0" w:tplc="8FAAE0BA">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7B4D1142"/>
    <w:multiLevelType w:val="hybridMultilevel"/>
    <w:tmpl w:val="AAB43888"/>
    <w:lvl w:ilvl="0" w:tplc="C10EADFA">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7BD5691A"/>
    <w:multiLevelType w:val="hybridMultilevel"/>
    <w:tmpl w:val="BB74E68E"/>
    <w:lvl w:ilvl="0" w:tplc="EEE426BA">
      <w:start w:val="1"/>
      <w:numFmt w:val="lowerRoman"/>
      <w:lvlText w:val="%1."/>
      <w:lvlJc w:val="right"/>
      <w:pPr>
        <w:ind w:left="144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7C4E0A41"/>
    <w:multiLevelType w:val="hybridMultilevel"/>
    <w:tmpl w:val="1EF027B4"/>
    <w:lvl w:ilvl="0" w:tplc="12909B36">
      <w:start w:val="1"/>
      <w:numFmt w:val="lowerRoman"/>
      <w:lvlText w:val="%1."/>
      <w:lvlJc w:val="right"/>
      <w:pPr>
        <w:ind w:left="144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7"/>
  </w:num>
  <w:num w:numId="2">
    <w:abstractNumId w:val="15"/>
  </w:num>
  <w:num w:numId="3">
    <w:abstractNumId w:val="57"/>
  </w:num>
  <w:num w:numId="4">
    <w:abstractNumId w:val="49"/>
  </w:num>
  <w:num w:numId="5">
    <w:abstractNumId w:val="9"/>
  </w:num>
  <w:num w:numId="6">
    <w:abstractNumId w:val="64"/>
  </w:num>
  <w:num w:numId="7">
    <w:abstractNumId w:val="35"/>
  </w:num>
  <w:num w:numId="8">
    <w:abstractNumId w:val="13"/>
  </w:num>
  <w:num w:numId="9">
    <w:abstractNumId w:val="32"/>
  </w:num>
  <w:num w:numId="10">
    <w:abstractNumId w:val="11"/>
  </w:num>
  <w:num w:numId="11">
    <w:abstractNumId w:val="45"/>
  </w:num>
  <w:num w:numId="12">
    <w:abstractNumId w:val="36"/>
  </w:num>
  <w:num w:numId="13">
    <w:abstractNumId w:val="8"/>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5"/>
  </w:num>
  <w:num w:numId="17">
    <w:abstractNumId w:val="38"/>
  </w:num>
  <w:num w:numId="18">
    <w:abstractNumId w:val="5"/>
  </w:num>
  <w:num w:numId="19">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num>
  <w:num w:numId="22">
    <w:abstractNumId w:val="66"/>
  </w:num>
  <w:num w:numId="23">
    <w:abstractNumId w:val="19"/>
  </w:num>
  <w:num w:numId="24">
    <w:abstractNumId w:val="39"/>
  </w:num>
  <w:num w:numId="25">
    <w:abstractNumId w:val="7"/>
  </w:num>
  <w:num w:numId="26">
    <w:abstractNumId w:val="71"/>
  </w:num>
  <w:num w:numId="27">
    <w:abstractNumId w:val="23"/>
  </w:num>
  <w:num w:numId="28">
    <w:abstractNumId w:val="69"/>
  </w:num>
  <w:num w:numId="29">
    <w:abstractNumId w:val="68"/>
  </w:num>
  <w:num w:numId="30">
    <w:abstractNumId w:val="63"/>
  </w:num>
  <w:num w:numId="31">
    <w:abstractNumId w:val="50"/>
  </w:num>
  <w:num w:numId="32">
    <w:abstractNumId w:val="14"/>
  </w:num>
  <w:num w:numId="33">
    <w:abstractNumId w:val="59"/>
  </w:num>
  <w:num w:numId="34">
    <w:abstractNumId w:val="28"/>
  </w:num>
  <w:num w:numId="35">
    <w:abstractNumId w:val="37"/>
  </w:num>
  <w:num w:numId="36">
    <w:abstractNumId w:val="47"/>
  </w:num>
  <w:num w:numId="37">
    <w:abstractNumId w:val="18"/>
  </w:num>
  <w:num w:numId="38">
    <w:abstractNumId w:val="10"/>
  </w:num>
  <w:num w:numId="39">
    <w:abstractNumId w:val="30"/>
  </w:num>
  <w:num w:numId="40">
    <w:abstractNumId w:val="70"/>
  </w:num>
  <w:num w:numId="41">
    <w:abstractNumId w:val="40"/>
  </w:num>
  <w:num w:numId="42">
    <w:abstractNumId w:val="46"/>
  </w:num>
  <w:num w:numId="43">
    <w:abstractNumId w:val="61"/>
  </w:num>
  <w:num w:numId="44">
    <w:abstractNumId w:val="29"/>
  </w:num>
  <w:num w:numId="45">
    <w:abstractNumId w:val="6"/>
  </w:num>
  <w:num w:numId="46">
    <w:abstractNumId w:val="43"/>
  </w:num>
  <w:num w:numId="47">
    <w:abstractNumId w:val="67"/>
  </w:num>
  <w:num w:numId="48">
    <w:abstractNumId w:val="65"/>
  </w:num>
  <w:num w:numId="49">
    <w:abstractNumId w:val="41"/>
  </w:num>
  <w:num w:numId="50">
    <w:abstractNumId w:val="24"/>
  </w:num>
  <w:num w:numId="51">
    <w:abstractNumId w:val="17"/>
  </w:num>
  <w:num w:numId="52">
    <w:abstractNumId w:val="16"/>
  </w:num>
  <w:num w:numId="53">
    <w:abstractNumId w:val="44"/>
  </w:num>
  <w:num w:numId="54">
    <w:abstractNumId w:val="20"/>
  </w:num>
  <w:num w:numId="55">
    <w:abstractNumId w:val="22"/>
  </w:num>
  <w:num w:numId="56">
    <w:abstractNumId w:val="56"/>
  </w:num>
  <w:num w:numId="57">
    <w:abstractNumId w:val="34"/>
  </w:num>
  <w:num w:numId="58">
    <w:abstractNumId w:val="26"/>
  </w:num>
  <w:num w:numId="59">
    <w:abstractNumId w:val="42"/>
  </w:num>
  <w:num w:numId="60">
    <w:abstractNumId w:val="58"/>
  </w:num>
  <w:num w:numId="61">
    <w:abstractNumId w:val="31"/>
  </w:num>
  <w:num w:numId="62">
    <w:abstractNumId w:val="53"/>
  </w:num>
  <w:num w:numId="63">
    <w:abstractNumId w:val="33"/>
  </w:num>
  <w:num w:numId="64">
    <w:abstractNumId w:val="62"/>
  </w:num>
  <w:num w:numId="65">
    <w:abstractNumId w:val="60"/>
  </w:num>
  <w:num w:numId="66">
    <w:abstractNumId w:val="54"/>
  </w:num>
  <w:num w:numId="67">
    <w:abstractNumId w:val="12"/>
  </w:num>
  <w:num w:numId="68">
    <w:abstractNumId w:val="51"/>
  </w:num>
  <w:num w:numId="69">
    <w:abstractNumId w:val="52"/>
  </w:num>
  <w:num w:numId="70">
    <w:abstractNumId w:val="21"/>
  </w:num>
  <w:num w:numId="71">
    <w:abstractNumId w:val="4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2811"/>
    <w:rsid w:val="00003AC1"/>
    <w:rsid w:val="000043B1"/>
    <w:rsid w:val="0000460C"/>
    <w:rsid w:val="000059AB"/>
    <w:rsid w:val="00007FB3"/>
    <w:rsid w:val="000105CA"/>
    <w:rsid w:val="00010678"/>
    <w:rsid w:val="0001193D"/>
    <w:rsid w:val="00012B77"/>
    <w:rsid w:val="00014E2D"/>
    <w:rsid w:val="000157B9"/>
    <w:rsid w:val="0001583D"/>
    <w:rsid w:val="000159E4"/>
    <w:rsid w:val="0001791C"/>
    <w:rsid w:val="00020834"/>
    <w:rsid w:val="00022E0A"/>
    <w:rsid w:val="000248AE"/>
    <w:rsid w:val="00026649"/>
    <w:rsid w:val="000278C7"/>
    <w:rsid w:val="00027E78"/>
    <w:rsid w:val="000303AE"/>
    <w:rsid w:val="0003097F"/>
    <w:rsid w:val="00030DA7"/>
    <w:rsid w:val="000311C6"/>
    <w:rsid w:val="00031299"/>
    <w:rsid w:val="00031564"/>
    <w:rsid w:val="00031B76"/>
    <w:rsid w:val="0003204E"/>
    <w:rsid w:val="00033F22"/>
    <w:rsid w:val="00036CB7"/>
    <w:rsid w:val="00036FF5"/>
    <w:rsid w:val="000403CA"/>
    <w:rsid w:val="00040BA0"/>
    <w:rsid w:val="000438AC"/>
    <w:rsid w:val="00043913"/>
    <w:rsid w:val="00043D7D"/>
    <w:rsid w:val="00043E93"/>
    <w:rsid w:val="00044664"/>
    <w:rsid w:val="00052BCE"/>
    <w:rsid w:val="00053321"/>
    <w:rsid w:val="000538B8"/>
    <w:rsid w:val="000558DA"/>
    <w:rsid w:val="0005640B"/>
    <w:rsid w:val="00057DB0"/>
    <w:rsid w:val="0006013C"/>
    <w:rsid w:val="00061C00"/>
    <w:rsid w:val="00061FAB"/>
    <w:rsid w:val="00064A7F"/>
    <w:rsid w:val="00065BB9"/>
    <w:rsid w:val="00066B99"/>
    <w:rsid w:val="00066CCD"/>
    <w:rsid w:val="00072AAD"/>
    <w:rsid w:val="00076F1D"/>
    <w:rsid w:val="000779E8"/>
    <w:rsid w:val="00081121"/>
    <w:rsid w:val="00081604"/>
    <w:rsid w:val="0008226D"/>
    <w:rsid w:val="000823E6"/>
    <w:rsid w:val="000828D0"/>
    <w:rsid w:val="00082B11"/>
    <w:rsid w:val="00082E03"/>
    <w:rsid w:val="00084037"/>
    <w:rsid w:val="000845A2"/>
    <w:rsid w:val="00090BFB"/>
    <w:rsid w:val="000923BD"/>
    <w:rsid w:val="000928FC"/>
    <w:rsid w:val="00095CFA"/>
    <w:rsid w:val="000A0D86"/>
    <w:rsid w:val="000A31A6"/>
    <w:rsid w:val="000A56A6"/>
    <w:rsid w:val="000A5EC7"/>
    <w:rsid w:val="000A6070"/>
    <w:rsid w:val="000A633A"/>
    <w:rsid w:val="000A762D"/>
    <w:rsid w:val="000A7723"/>
    <w:rsid w:val="000A776C"/>
    <w:rsid w:val="000A7CBB"/>
    <w:rsid w:val="000A7EAD"/>
    <w:rsid w:val="000A7ED5"/>
    <w:rsid w:val="000B0409"/>
    <w:rsid w:val="000B0E94"/>
    <w:rsid w:val="000B197C"/>
    <w:rsid w:val="000B442B"/>
    <w:rsid w:val="000B5612"/>
    <w:rsid w:val="000B762E"/>
    <w:rsid w:val="000B7E2B"/>
    <w:rsid w:val="000C4550"/>
    <w:rsid w:val="000C53C1"/>
    <w:rsid w:val="000C646F"/>
    <w:rsid w:val="000D222D"/>
    <w:rsid w:val="000D33C9"/>
    <w:rsid w:val="000D3EA6"/>
    <w:rsid w:val="000D41EA"/>
    <w:rsid w:val="000D4E10"/>
    <w:rsid w:val="000D7C24"/>
    <w:rsid w:val="000D7D46"/>
    <w:rsid w:val="000E16D4"/>
    <w:rsid w:val="000E1AF6"/>
    <w:rsid w:val="000E1CA4"/>
    <w:rsid w:val="000E619A"/>
    <w:rsid w:val="000E64DA"/>
    <w:rsid w:val="000E68BD"/>
    <w:rsid w:val="000F2ED3"/>
    <w:rsid w:val="000F3CFC"/>
    <w:rsid w:val="000F48C7"/>
    <w:rsid w:val="000F656C"/>
    <w:rsid w:val="000F6595"/>
    <w:rsid w:val="000F70AC"/>
    <w:rsid w:val="000F712F"/>
    <w:rsid w:val="00100455"/>
    <w:rsid w:val="00102420"/>
    <w:rsid w:val="00102789"/>
    <w:rsid w:val="001031CE"/>
    <w:rsid w:val="00103914"/>
    <w:rsid w:val="00104997"/>
    <w:rsid w:val="00104DBE"/>
    <w:rsid w:val="001057AE"/>
    <w:rsid w:val="001060D1"/>
    <w:rsid w:val="0010799A"/>
    <w:rsid w:val="00110CE6"/>
    <w:rsid w:val="00110F48"/>
    <w:rsid w:val="00111A67"/>
    <w:rsid w:val="00111B75"/>
    <w:rsid w:val="001125CA"/>
    <w:rsid w:val="001138A3"/>
    <w:rsid w:val="00116DEC"/>
    <w:rsid w:val="00117AE5"/>
    <w:rsid w:val="00121DF1"/>
    <w:rsid w:val="00122B9C"/>
    <w:rsid w:val="00122CAF"/>
    <w:rsid w:val="00123C9F"/>
    <w:rsid w:val="00124662"/>
    <w:rsid w:val="00124CD9"/>
    <w:rsid w:val="0012544E"/>
    <w:rsid w:val="0012563E"/>
    <w:rsid w:val="0013108C"/>
    <w:rsid w:val="0013171F"/>
    <w:rsid w:val="001336EF"/>
    <w:rsid w:val="00134620"/>
    <w:rsid w:val="00135CD7"/>
    <w:rsid w:val="0014222D"/>
    <w:rsid w:val="0014395C"/>
    <w:rsid w:val="00144368"/>
    <w:rsid w:val="00144B66"/>
    <w:rsid w:val="00151EA9"/>
    <w:rsid w:val="00152DB1"/>
    <w:rsid w:val="001556DF"/>
    <w:rsid w:val="00156826"/>
    <w:rsid w:val="00157183"/>
    <w:rsid w:val="0016094F"/>
    <w:rsid w:val="00161E06"/>
    <w:rsid w:val="00162830"/>
    <w:rsid w:val="001634F9"/>
    <w:rsid w:val="00165FBC"/>
    <w:rsid w:val="001672E3"/>
    <w:rsid w:val="00170573"/>
    <w:rsid w:val="00170F2A"/>
    <w:rsid w:val="00171293"/>
    <w:rsid w:val="00171ED1"/>
    <w:rsid w:val="001732B1"/>
    <w:rsid w:val="00173987"/>
    <w:rsid w:val="001745DC"/>
    <w:rsid w:val="00175872"/>
    <w:rsid w:val="001806E3"/>
    <w:rsid w:val="0018231E"/>
    <w:rsid w:val="00182CCE"/>
    <w:rsid w:val="00184943"/>
    <w:rsid w:val="001876E6"/>
    <w:rsid w:val="001879F6"/>
    <w:rsid w:val="00187BC8"/>
    <w:rsid w:val="00190F84"/>
    <w:rsid w:val="00192608"/>
    <w:rsid w:val="00193167"/>
    <w:rsid w:val="00197044"/>
    <w:rsid w:val="0019779B"/>
    <w:rsid w:val="001A0788"/>
    <w:rsid w:val="001A090E"/>
    <w:rsid w:val="001A16CE"/>
    <w:rsid w:val="001A2136"/>
    <w:rsid w:val="001A3F38"/>
    <w:rsid w:val="001A50E1"/>
    <w:rsid w:val="001A5EF3"/>
    <w:rsid w:val="001B17A7"/>
    <w:rsid w:val="001B19A2"/>
    <w:rsid w:val="001B28E3"/>
    <w:rsid w:val="001B2CD1"/>
    <w:rsid w:val="001B30C0"/>
    <w:rsid w:val="001B4D95"/>
    <w:rsid w:val="001B4DE7"/>
    <w:rsid w:val="001B7540"/>
    <w:rsid w:val="001C0273"/>
    <w:rsid w:val="001C1B08"/>
    <w:rsid w:val="001C2E3A"/>
    <w:rsid w:val="001C2F84"/>
    <w:rsid w:val="001C4352"/>
    <w:rsid w:val="001C4659"/>
    <w:rsid w:val="001C4864"/>
    <w:rsid w:val="001C4A56"/>
    <w:rsid w:val="001C5A6D"/>
    <w:rsid w:val="001C7263"/>
    <w:rsid w:val="001D1153"/>
    <w:rsid w:val="001D1507"/>
    <w:rsid w:val="001D214E"/>
    <w:rsid w:val="001D2DF8"/>
    <w:rsid w:val="001D31AC"/>
    <w:rsid w:val="001D3E4E"/>
    <w:rsid w:val="001D44C8"/>
    <w:rsid w:val="001D4906"/>
    <w:rsid w:val="001D4FF2"/>
    <w:rsid w:val="001D5D16"/>
    <w:rsid w:val="001E1402"/>
    <w:rsid w:val="001E2AC1"/>
    <w:rsid w:val="001E3217"/>
    <w:rsid w:val="001F0EF2"/>
    <w:rsid w:val="001F2743"/>
    <w:rsid w:val="001F5C8B"/>
    <w:rsid w:val="001F6064"/>
    <w:rsid w:val="00200994"/>
    <w:rsid w:val="00200C7F"/>
    <w:rsid w:val="0020101F"/>
    <w:rsid w:val="002015D7"/>
    <w:rsid w:val="00204C3D"/>
    <w:rsid w:val="002053E5"/>
    <w:rsid w:val="002060FF"/>
    <w:rsid w:val="0020668D"/>
    <w:rsid w:val="00207929"/>
    <w:rsid w:val="00214277"/>
    <w:rsid w:val="0021452A"/>
    <w:rsid w:val="0021489B"/>
    <w:rsid w:val="00216035"/>
    <w:rsid w:val="0021606C"/>
    <w:rsid w:val="0021758F"/>
    <w:rsid w:val="002205EC"/>
    <w:rsid w:val="00220A14"/>
    <w:rsid w:val="00220C30"/>
    <w:rsid w:val="002237B1"/>
    <w:rsid w:val="00225A72"/>
    <w:rsid w:val="00226D89"/>
    <w:rsid w:val="002277E0"/>
    <w:rsid w:val="00227F33"/>
    <w:rsid w:val="00235AA8"/>
    <w:rsid w:val="00235B06"/>
    <w:rsid w:val="00235D41"/>
    <w:rsid w:val="00236126"/>
    <w:rsid w:val="00243DB8"/>
    <w:rsid w:val="002440E6"/>
    <w:rsid w:val="002459E5"/>
    <w:rsid w:val="00250051"/>
    <w:rsid w:val="00253F12"/>
    <w:rsid w:val="00255FBD"/>
    <w:rsid w:val="00256D2C"/>
    <w:rsid w:val="0026026A"/>
    <w:rsid w:val="00263411"/>
    <w:rsid w:val="00263E34"/>
    <w:rsid w:val="00264C91"/>
    <w:rsid w:val="00271ABD"/>
    <w:rsid w:val="00272171"/>
    <w:rsid w:val="00272392"/>
    <w:rsid w:val="00274B90"/>
    <w:rsid w:val="00276A42"/>
    <w:rsid w:val="00280897"/>
    <w:rsid w:val="0028095D"/>
    <w:rsid w:val="00285D35"/>
    <w:rsid w:val="002860FD"/>
    <w:rsid w:val="002873F4"/>
    <w:rsid w:val="00291F30"/>
    <w:rsid w:val="0029223A"/>
    <w:rsid w:val="0029237F"/>
    <w:rsid w:val="00293015"/>
    <w:rsid w:val="00295A64"/>
    <w:rsid w:val="002968B5"/>
    <w:rsid w:val="002A048B"/>
    <w:rsid w:val="002A2784"/>
    <w:rsid w:val="002A55C8"/>
    <w:rsid w:val="002A61FD"/>
    <w:rsid w:val="002B1159"/>
    <w:rsid w:val="002B2C2A"/>
    <w:rsid w:val="002B502F"/>
    <w:rsid w:val="002B52DB"/>
    <w:rsid w:val="002B73B4"/>
    <w:rsid w:val="002C33F1"/>
    <w:rsid w:val="002C39F4"/>
    <w:rsid w:val="002C444B"/>
    <w:rsid w:val="002C4BE5"/>
    <w:rsid w:val="002C69D7"/>
    <w:rsid w:val="002C6F82"/>
    <w:rsid w:val="002D0844"/>
    <w:rsid w:val="002D2683"/>
    <w:rsid w:val="002E1499"/>
    <w:rsid w:val="002E500C"/>
    <w:rsid w:val="002E5174"/>
    <w:rsid w:val="002E6449"/>
    <w:rsid w:val="002E721C"/>
    <w:rsid w:val="002F2633"/>
    <w:rsid w:val="002F2DC9"/>
    <w:rsid w:val="002F4BEB"/>
    <w:rsid w:val="002F4D98"/>
    <w:rsid w:val="002F709B"/>
    <w:rsid w:val="002F7C0B"/>
    <w:rsid w:val="003010B3"/>
    <w:rsid w:val="00304BF0"/>
    <w:rsid w:val="00306D4F"/>
    <w:rsid w:val="0031212E"/>
    <w:rsid w:val="003121D7"/>
    <w:rsid w:val="00312EA1"/>
    <w:rsid w:val="00316B2A"/>
    <w:rsid w:val="00317181"/>
    <w:rsid w:val="0031742C"/>
    <w:rsid w:val="0032131E"/>
    <w:rsid w:val="00321820"/>
    <w:rsid w:val="0032347C"/>
    <w:rsid w:val="00323491"/>
    <w:rsid w:val="00325427"/>
    <w:rsid w:val="00325D6A"/>
    <w:rsid w:val="0032796C"/>
    <w:rsid w:val="00330066"/>
    <w:rsid w:val="00331D3D"/>
    <w:rsid w:val="003323E4"/>
    <w:rsid w:val="00333942"/>
    <w:rsid w:val="003348FB"/>
    <w:rsid w:val="003365DB"/>
    <w:rsid w:val="00336C8A"/>
    <w:rsid w:val="0033748A"/>
    <w:rsid w:val="00337A36"/>
    <w:rsid w:val="00337B38"/>
    <w:rsid w:val="00340F7B"/>
    <w:rsid w:val="003445A9"/>
    <w:rsid w:val="003503D6"/>
    <w:rsid w:val="00350472"/>
    <w:rsid w:val="0035128C"/>
    <w:rsid w:val="00352831"/>
    <w:rsid w:val="00354255"/>
    <w:rsid w:val="00355853"/>
    <w:rsid w:val="00355C37"/>
    <w:rsid w:val="003561AC"/>
    <w:rsid w:val="00357E46"/>
    <w:rsid w:val="00360050"/>
    <w:rsid w:val="003600C2"/>
    <w:rsid w:val="003602FA"/>
    <w:rsid w:val="00360596"/>
    <w:rsid w:val="00361ADF"/>
    <w:rsid w:val="003627D3"/>
    <w:rsid w:val="003631B0"/>
    <w:rsid w:val="00364C8E"/>
    <w:rsid w:val="003659BE"/>
    <w:rsid w:val="0036638F"/>
    <w:rsid w:val="00366E23"/>
    <w:rsid w:val="00372E7C"/>
    <w:rsid w:val="00375E2B"/>
    <w:rsid w:val="003760B9"/>
    <w:rsid w:val="00376A95"/>
    <w:rsid w:val="00377901"/>
    <w:rsid w:val="00380022"/>
    <w:rsid w:val="0038016E"/>
    <w:rsid w:val="0038394D"/>
    <w:rsid w:val="00383FB7"/>
    <w:rsid w:val="003864AB"/>
    <w:rsid w:val="003864D6"/>
    <w:rsid w:val="003868F7"/>
    <w:rsid w:val="0038705A"/>
    <w:rsid w:val="00387DCB"/>
    <w:rsid w:val="00387DDE"/>
    <w:rsid w:val="00390B40"/>
    <w:rsid w:val="00392235"/>
    <w:rsid w:val="00392983"/>
    <w:rsid w:val="003934E5"/>
    <w:rsid w:val="00394AD7"/>
    <w:rsid w:val="0039574F"/>
    <w:rsid w:val="003A0108"/>
    <w:rsid w:val="003A07E9"/>
    <w:rsid w:val="003A2C21"/>
    <w:rsid w:val="003A2D9B"/>
    <w:rsid w:val="003A329D"/>
    <w:rsid w:val="003A586F"/>
    <w:rsid w:val="003A7CFB"/>
    <w:rsid w:val="003B23A4"/>
    <w:rsid w:val="003B2BC4"/>
    <w:rsid w:val="003B4D8A"/>
    <w:rsid w:val="003B5B25"/>
    <w:rsid w:val="003B6C0F"/>
    <w:rsid w:val="003B781B"/>
    <w:rsid w:val="003C0C3A"/>
    <w:rsid w:val="003C124C"/>
    <w:rsid w:val="003C191F"/>
    <w:rsid w:val="003C1BA9"/>
    <w:rsid w:val="003C2ED5"/>
    <w:rsid w:val="003C5795"/>
    <w:rsid w:val="003C5DDF"/>
    <w:rsid w:val="003C7B4C"/>
    <w:rsid w:val="003C7BB6"/>
    <w:rsid w:val="003D0129"/>
    <w:rsid w:val="003D0A4B"/>
    <w:rsid w:val="003D2DF0"/>
    <w:rsid w:val="003D5526"/>
    <w:rsid w:val="003D640B"/>
    <w:rsid w:val="003D743F"/>
    <w:rsid w:val="003E0803"/>
    <w:rsid w:val="003E1567"/>
    <w:rsid w:val="003E36E6"/>
    <w:rsid w:val="003E54FF"/>
    <w:rsid w:val="003F1969"/>
    <w:rsid w:val="003F294F"/>
    <w:rsid w:val="003F47BB"/>
    <w:rsid w:val="003F51CF"/>
    <w:rsid w:val="003F5845"/>
    <w:rsid w:val="004006C5"/>
    <w:rsid w:val="00400B78"/>
    <w:rsid w:val="00401085"/>
    <w:rsid w:val="00403AE8"/>
    <w:rsid w:val="00404236"/>
    <w:rsid w:val="00405329"/>
    <w:rsid w:val="0040590C"/>
    <w:rsid w:val="00405952"/>
    <w:rsid w:val="00407003"/>
    <w:rsid w:val="00407342"/>
    <w:rsid w:val="004148C4"/>
    <w:rsid w:val="00420CA7"/>
    <w:rsid w:val="00421A76"/>
    <w:rsid w:val="00424BD2"/>
    <w:rsid w:val="00424D67"/>
    <w:rsid w:val="00426B61"/>
    <w:rsid w:val="00433C9B"/>
    <w:rsid w:val="004432F6"/>
    <w:rsid w:val="00443A09"/>
    <w:rsid w:val="004469E0"/>
    <w:rsid w:val="00455616"/>
    <w:rsid w:val="00455EF0"/>
    <w:rsid w:val="00457AC1"/>
    <w:rsid w:val="00461707"/>
    <w:rsid w:val="00462500"/>
    <w:rsid w:val="004629AB"/>
    <w:rsid w:val="004631ED"/>
    <w:rsid w:val="004638C4"/>
    <w:rsid w:val="00464FF1"/>
    <w:rsid w:val="00467CA2"/>
    <w:rsid w:val="0047455F"/>
    <w:rsid w:val="00475A79"/>
    <w:rsid w:val="00475C90"/>
    <w:rsid w:val="00475DB3"/>
    <w:rsid w:val="00475FC1"/>
    <w:rsid w:val="00476AFA"/>
    <w:rsid w:val="004770BD"/>
    <w:rsid w:val="00480C5F"/>
    <w:rsid w:val="004838DE"/>
    <w:rsid w:val="00483A71"/>
    <w:rsid w:val="00483B4A"/>
    <w:rsid w:val="00483E3B"/>
    <w:rsid w:val="0048495B"/>
    <w:rsid w:val="00485079"/>
    <w:rsid w:val="00485D39"/>
    <w:rsid w:val="00486A70"/>
    <w:rsid w:val="00487B5E"/>
    <w:rsid w:val="004904D8"/>
    <w:rsid w:val="004919A2"/>
    <w:rsid w:val="00492555"/>
    <w:rsid w:val="00493445"/>
    <w:rsid w:val="00496A73"/>
    <w:rsid w:val="00496F71"/>
    <w:rsid w:val="00497531"/>
    <w:rsid w:val="00497B16"/>
    <w:rsid w:val="004A023E"/>
    <w:rsid w:val="004A23B7"/>
    <w:rsid w:val="004A40C7"/>
    <w:rsid w:val="004A570C"/>
    <w:rsid w:val="004A5D02"/>
    <w:rsid w:val="004A5EC9"/>
    <w:rsid w:val="004A7D56"/>
    <w:rsid w:val="004B120C"/>
    <w:rsid w:val="004B321C"/>
    <w:rsid w:val="004B7037"/>
    <w:rsid w:val="004B746A"/>
    <w:rsid w:val="004C364C"/>
    <w:rsid w:val="004C3FE2"/>
    <w:rsid w:val="004C4440"/>
    <w:rsid w:val="004C4831"/>
    <w:rsid w:val="004C5DA6"/>
    <w:rsid w:val="004D0521"/>
    <w:rsid w:val="004D11E2"/>
    <w:rsid w:val="004D16A0"/>
    <w:rsid w:val="004D3D12"/>
    <w:rsid w:val="004D51BC"/>
    <w:rsid w:val="004D539E"/>
    <w:rsid w:val="004D7184"/>
    <w:rsid w:val="004E2774"/>
    <w:rsid w:val="004E334D"/>
    <w:rsid w:val="004E4466"/>
    <w:rsid w:val="004E526D"/>
    <w:rsid w:val="004E5B79"/>
    <w:rsid w:val="004F06FE"/>
    <w:rsid w:val="004F1674"/>
    <w:rsid w:val="004F219F"/>
    <w:rsid w:val="004F353A"/>
    <w:rsid w:val="004F5D4F"/>
    <w:rsid w:val="00500F48"/>
    <w:rsid w:val="0050178F"/>
    <w:rsid w:val="005026B6"/>
    <w:rsid w:val="00503290"/>
    <w:rsid w:val="005037EE"/>
    <w:rsid w:val="00503D70"/>
    <w:rsid w:val="00504373"/>
    <w:rsid w:val="00504CCF"/>
    <w:rsid w:val="005073FF"/>
    <w:rsid w:val="005131F4"/>
    <w:rsid w:val="005153C6"/>
    <w:rsid w:val="005167A4"/>
    <w:rsid w:val="00517733"/>
    <w:rsid w:val="00517D4D"/>
    <w:rsid w:val="005203D6"/>
    <w:rsid w:val="005206E4"/>
    <w:rsid w:val="00520828"/>
    <w:rsid w:val="005209D3"/>
    <w:rsid w:val="00520E5D"/>
    <w:rsid w:val="005229CD"/>
    <w:rsid w:val="00522C6A"/>
    <w:rsid w:val="005231F1"/>
    <w:rsid w:val="0052338B"/>
    <w:rsid w:val="00523B70"/>
    <w:rsid w:val="0052527C"/>
    <w:rsid w:val="0052597D"/>
    <w:rsid w:val="005265B7"/>
    <w:rsid w:val="00527A08"/>
    <w:rsid w:val="00531109"/>
    <w:rsid w:val="00532799"/>
    <w:rsid w:val="00532C1E"/>
    <w:rsid w:val="00533FC0"/>
    <w:rsid w:val="00534B2D"/>
    <w:rsid w:val="00534EBC"/>
    <w:rsid w:val="00536B2C"/>
    <w:rsid w:val="00540474"/>
    <w:rsid w:val="00540D64"/>
    <w:rsid w:val="00541C96"/>
    <w:rsid w:val="00541F0C"/>
    <w:rsid w:val="00542A30"/>
    <w:rsid w:val="00542C4D"/>
    <w:rsid w:val="005449CA"/>
    <w:rsid w:val="005469A3"/>
    <w:rsid w:val="0054769D"/>
    <w:rsid w:val="005518D8"/>
    <w:rsid w:val="00551A0F"/>
    <w:rsid w:val="005528E6"/>
    <w:rsid w:val="00555213"/>
    <w:rsid w:val="00557C61"/>
    <w:rsid w:val="00564A80"/>
    <w:rsid w:val="0056517F"/>
    <w:rsid w:val="0056585D"/>
    <w:rsid w:val="00565FB2"/>
    <w:rsid w:val="005705FB"/>
    <w:rsid w:val="00572BFB"/>
    <w:rsid w:val="00573AB0"/>
    <w:rsid w:val="00574244"/>
    <w:rsid w:val="00574C3D"/>
    <w:rsid w:val="00575A2D"/>
    <w:rsid w:val="00576EBC"/>
    <w:rsid w:val="00577C04"/>
    <w:rsid w:val="00580451"/>
    <w:rsid w:val="00582090"/>
    <w:rsid w:val="005841F1"/>
    <w:rsid w:val="00584A78"/>
    <w:rsid w:val="005876E9"/>
    <w:rsid w:val="00590B44"/>
    <w:rsid w:val="0059102C"/>
    <w:rsid w:val="005915BE"/>
    <w:rsid w:val="00596531"/>
    <w:rsid w:val="005A01A1"/>
    <w:rsid w:val="005A1179"/>
    <w:rsid w:val="005A4CA8"/>
    <w:rsid w:val="005A4E53"/>
    <w:rsid w:val="005A6AC2"/>
    <w:rsid w:val="005A6E64"/>
    <w:rsid w:val="005B087E"/>
    <w:rsid w:val="005B1333"/>
    <w:rsid w:val="005B173E"/>
    <w:rsid w:val="005B1EE6"/>
    <w:rsid w:val="005B2B2E"/>
    <w:rsid w:val="005B34CA"/>
    <w:rsid w:val="005B4FC2"/>
    <w:rsid w:val="005B54DA"/>
    <w:rsid w:val="005B5672"/>
    <w:rsid w:val="005B6FE1"/>
    <w:rsid w:val="005C10C4"/>
    <w:rsid w:val="005C1A09"/>
    <w:rsid w:val="005C2470"/>
    <w:rsid w:val="005C4AF4"/>
    <w:rsid w:val="005C6560"/>
    <w:rsid w:val="005D0327"/>
    <w:rsid w:val="005D5886"/>
    <w:rsid w:val="005D6CBA"/>
    <w:rsid w:val="005E14F3"/>
    <w:rsid w:val="005E55C8"/>
    <w:rsid w:val="005E61F6"/>
    <w:rsid w:val="005E632E"/>
    <w:rsid w:val="005E704B"/>
    <w:rsid w:val="005F018D"/>
    <w:rsid w:val="005F01A0"/>
    <w:rsid w:val="005F2089"/>
    <w:rsid w:val="005F3996"/>
    <w:rsid w:val="005F6AC8"/>
    <w:rsid w:val="006002C0"/>
    <w:rsid w:val="00602D64"/>
    <w:rsid w:val="00604797"/>
    <w:rsid w:val="00607717"/>
    <w:rsid w:val="00611506"/>
    <w:rsid w:val="00611D5E"/>
    <w:rsid w:val="00612BE6"/>
    <w:rsid w:val="00613A0D"/>
    <w:rsid w:val="00614A18"/>
    <w:rsid w:val="006164C0"/>
    <w:rsid w:val="006164C4"/>
    <w:rsid w:val="0061723F"/>
    <w:rsid w:val="006176FB"/>
    <w:rsid w:val="00622D94"/>
    <w:rsid w:val="00623317"/>
    <w:rsid w:val="00623F66"/>
    <w:rsid w:val="006249DC"/>
    <w:rsid w:val="0062695E"/>
    <w:rsid w:val="006322CF"/>
    <w:rsid w:val="00632D17"/>
    <w:rsid w:val="006336CC"/>
    <w:rsid w:val="0063377F"/>
    <w:rsid w:val="006362A9"/>
    <w:rsid w:val="00637296"/>
    <w:rsid w:val="00637999"/>
    <w:rsid w:val="00637AB9"/>
    <w:rsid w:val="00640F7D"/>
    <w:rsid w:val="00643EE4"/>
    <w:rsid w:val="00644528"/>
    <w:rsid w:val="006449BA"/>
    <w:rsid w:val="00644B84"/>
    <w:rsid w:val="006466C3"/>
    <w:rsid w:val="00646C5C"/>
    <w:rsid w:val="00646E06"/>
    <w:rsid w:val="006523AC"/>
    <w:rsid w:val="00653C8B"/>
    <w:rsid w:val="0065505F"/>
    <w:rsid w:val="006555E3"/>
    <w:rsid w:val="00656EE9"/>
    <w:rsid w:val="0066082A"/>
    <w:rsid w:val="00661053"/>
    <w:rsid w:val="00661620"/>
    <w:rsid w:val="006641CF"/>
    <w:rsid w:val="00670319"/>
    <w:rsid w:val="00670582"/>
    <w:rsid w:val="006722C3"/>
    <w:rsid w:val="00673BC3"/>
    <w:rsid w:val="00673FA4"/>
    <w:rsid w:val="00677166"/>
    <w:rsid w:val="006778A7"/>
    <w:rsid w:val="00680554"/>
    <w:rsid w:val="006811A1"/>
    <w:rsid w:val="00681CAA"/>
    <w:rsid w:val="00681CBD"/>
    <w:rsid w:val="00681DF6"/>
    <w:rsid w:val="00682EB0"/>
    <w:rsid w:val="00683F56"/>
    <w:rsid w:val="00684DEA"/>
    <w:rsid w:val="006852FC"/>
    <w:rsid w:val="00685A8F"/>
    <w:rsid w:val="00686A12"/>
    <w:rsid w:val="00686A8C"/>
    <w:rsid w:val="00687E70"/>
    <w:rsid w:val="00691168"/>
    <w:rsid w:val="00691255"/>
    <w:rsid w:val="00695075"/>
    <w:rsid w:val="006978C8"/>
    <w:rsid w:val="006A14B9"/>
    <w:rsid w:val="006A19CE"/>
    <w:rsid w:val="006A246B"/>
    <w:rsid w:val="006A29D9"/>
    <w:rsid w:val="006A6B1E"/>
    <w:rsid w:val="006B0224"/>
    <w:rsid w:val="006B0CC8"/>
    <w:rsid w:val="006B1ECD"/>
    <w:rsid w:val="006B2785"/>
    <w:rsid w:val="006B36F5"/>
    <w:rsid w:val="006B562B"/>
    <w:rsid w:val="006C010E"/>
    <w:rsid w:val="006C0704"/>
    <w:rsid w:val="006C207F"/>
    <w:rsid w:val="006C2CD3"/>
    <w:rsid w:val="006C4AC3"/>
    <w:rsid w:val="006C4D1A"/>
    <w:rsid w:val="006C6272"/>
    <w:rsid w:val="006D2AF7"/>
    <w:rsid w:val="006D3314"/>
    <w:rsid w:val="006D35A8"/>
    <w:rsid w:val="006D649B"/>
    <w:rsid w:val="006D65B3"/>
    <w:rsid w:val="006E1563"/>
    <w:rsid w:val="006E253F"/>
    <w:rsid w:val="006E3277"/>
    <w:rsid w:val="006F0AF7"/>
    <w:rsid w:val="006F1114"/>
    <w:rsid w:val="006F11AC"/>
    <w:rsid w:val="006F19D6"/>
    <w:rsid w:val="006F2224"/>
    <w:rsid w:val="006F3715"/>
    <w:rsid w:val="006F3BCF"/>
    <w:rsid w:val="006F4478"/>
    <w:rsid w:val="006F563D"/>
    <w:rsid w:val="006F700B"/>
    <w:rsid w:val="006F7713"/>
    <w:rsid w:val="00700B3A"/>
    <w:rsid w:val="00700E35"/>
    <w:rsid w:val="0070299F"/>
    <w:rsid w:val="00704471"/>
    <w:rsid w:val="0070793E"/>
    <w:rsid w:val="00710D5C"/>
    <w:rsid w:val="00711F18"/>
    <w:rsid w:val="007135D3"/>
    <w:rsid w:val="0071402A"/>
    <w:rsid w:val="007162CA"/>
    <w:rsid w:val="00717CAC"/>
    <w:rsid w:val="00720AA8"/>
    <w:rsid w:val="00721699"/>
    <w:rsid w:val="007218CF"/>
    <w:rsid w:val="00721C6A"/>
    <w:rsid w:val="007229F2"/>
    <w:rsid w:val="00722AF1"/>
    <w:rsid w:val="0072339D"/>
    <w:rsid w:val="00724032"/>
    <w:rsid w:val="00724895"/>
    <w:rsid w:val="00724AF4"/>
    <w:rsid w:val="00724CB0"/>
    <w:rsid w:val="00725EBF"/>
    <w:rsid w:val="007279FF"/>
    <w:rsid w:val="00727A77"/>
    <w:rsid w:val="0073016F"/>
    <w:rsid w:val="007323A5"/>
    <w:rsid w:val="00732A73"/>
    <w:rsid w:val="0073551A"/>
    <w:rsid w:val="00735D67"/>
    <w:rsid w:val="007370D9"/>
    <w:rsid w:val="007371DA"/>
    <w:rsid w:val="007372E3"/>
    <w:rsid w:val="007441C4"/>
    <w:rsid w:val="00744802"/>
    <w:rsid w:val="007473EE"/>
    <w:rsid w:val="00747708"/>
    <w:rsid w:val="00747C19"/>
    <w:rsid w:val="007511C6"/>
    <w:rsid w:val="00751B02"/>
    <w:rsid w:val="00753DD1"/>
    <w:rsid w:val="007548ED"/>
    <w:rsid w:val="00755F47"/>
    <w:rsid w:val="00757816"/>
    <w:rsid w:val="00760848"/>
    <w:rsid w:val="00761AF6"/>
    <w:rsid w:val="007626BE"/>
    <w:rsid w:val="00762D7A"/>
    <w:rsid w:val="00762FE3"/>
    <w:rsid w:val="00763815"/>
    <w:rsid w:val="007643D9"/>
    <w:rsid w:val="00764746"/>
    <w:rsid w:val="007655A4"/>
    <w:rsid w:val="00771AAC"/>
    <w:rsid w:val="00773508"/>
    <w:rsid w:val="0077553A"/>
    <w:rsid w:val="00777DD7"/>
    <w:rsid w:val="00780029"/>
    <w:rsid w:val="0078015E"/>
    <w:rsid w:val="00780AA6"/>
    <w:rsid w:val="00780B12"/>
    <w:rsid w:val="00781160"/>
    <w:rsid w:val="00781D20"/>
    <w:rsid w:val="007820AA"/>
    <w:rsid w:val="00783FE2"/>
    <w:rsid w:val="00784C11"/>
    <w:rsid w:val="00785581"/>
    <w:rsid w:val="00785D1B"/>
    <w:rsid w:val="00786DAF"/>
    <w:rsid w:val="007876AB"/>
    <w:rsid w:val="00794273"/>
    <w:rsid w:val="00794BD2"/>
    <w:rsid w:val="00795DCB"/>
    <w:rsid w:val="0079674C"/>
    <w:rsid w:val="00797B58"/>
    <w:rsid w:val="007A0002"/>
    <w:rsid w:val="007A0D19"/>
    <w:rsid w:val="007A17D5"/>
    <w:rsid w:val="007A18DB"/>
    <w:rsid w:val="007A23B6"/>
    <w:rsid w:val="007A427F"/>
    <w:rsid w:val="007A51E6"/>
    <w:rsid w:val="007A5D38"/>
    <w:rsid w:val="007A6306"/>
    <w:rsid w:val="007B066F"/>
    <w:rsid w:val="007B1841"/>
    <w:rsid w:val="007B19BD"/>
    <w:rsid w:val="007B5AE1"/>
    <w:rsid w:val="007B629F"/>
    <w:rsid w:val="007B680F"/>
    <w:rsid w:val="007B7021"/>
    <w:rsid w:val="007B7A0C"/>
    <w:rsid w:val="007C0A96"/>
    <w:rsid w:val="007C16D5"/>
    <w:rsid w:val="007C2244"/>
    <w:rsid w:val="007C31B1"/>
    <w:rsid w:val="007C4055"/>
    <w:rsid w:val="007C5987"/>
    <w:rsid w:val="007C6906"/>
    <w:rsid w:val="007C6923"/>
    <w:rsid w:val="007D18D7"/>
    <w:rsid w:val="007D1B7F"/>
    <w:rsid w:val="007D1D99"/>
    <w:rsid w:val="007D1F8C"/>
    <w:rsid w:val="007D408E"/>
    <w:rsid w:val="007D475E"/>
    <w:rsid w:val="007D4917"/>
    <w:rsid w:val="007D5D6F"/>
    <w:rsid w:val="007D64AC"/>
    <w:rsid w:val="007D6E12"/>
    <w:rsid w:val="007D7EEA"/>
    <w:rsid w:val="007E0607"/>
    <w:rsid w:val="007E6DAD"/>
    <w:rsid w:val="007E77CB"/>
    <w:rsid w:val="007F1FF6"/>
    <w:rsid w:val="007F2CA6"/>
    <w:rsid w:val="007F3C80"/>
    <w:rsid w:val="007F4382"/>
    <w:rsid w:val="007F5644"/>
    <w:rsid w:val="007F6B2C"/>
    <w:rsid w:val="00801E74"/>
    <w:rsid w:val="00802773"/>
    <w:rsid w:val="00804B88"/>
    <w:rsid w:val="008053A5"/>
    <w:rsid w:val="00805738"/>
    <w:rsid w:val="00811389"/>
    <w:rsid w:val="00811E3A"/>
    <w:rsid w:val="00812D23"/>
    <w:rsid w:val="00813223"/>
    <w:rsid w:val="0081532B"/>
    <w:rsid w:val="008154A9"/>
    <w:rsid w:val="00817069"/>
    <w:rsid w:val="00817385"/>
    <w:rsid w:val="00822FC4"/>
    <w:rsid w:val="00823138"/>
    <w:rsid w:val="00824D77"/>
    <w:rsid w:val="00825531"/>
    <w:rsid w:val="0082572B"/>
    <w:rsid w:val="008260AA"/>
    <w:rsid w:val="008263D0"/>
    <w:rsid w:val="008277C8"/>
    <w:rsid w:val="00827E72"/>
    <w:rsid w:val="00830119"/>
    <w:rsid w:val="00830490"/>
    <w:rsid w:val="00831409"/>
    <w:rsid w:val="00836D7C"/>
    <w:rsid w:val="00840750"/>
    <w:rsid w:val="0084192C"/>
    <w:rsid w:val="00841CED"/>
    <w:rsid w:val="00842B85"/>
    <w:rsid w:val="008430BD"/>
    <w:rsid w:val="00843AE1"/>
    <w:rsid w:val="00844323"/>
    <w:rsid w:val="008449A1"/>
    <w:rsid w:val="008449AE"/>
    <w:rsid w:val="00844E8C"/>
    <w:rsid w:val="00846079"/>
    <w:rsid w:val="00847066"/>
    <w:rsid w:val="00847538"/>
    <w:rsid w:val="00847F13"/>
    <w:rsid w:val="00851169"/>
    <w:rsid w:val="008524BF"/>
    <w:rsid w:val="00855315"/>
    <w:rsid w:val="00855698"/>
    <w:rsid w:val="0085597C"/>
    <w:rsid w:val="0085709A"/>
    <w:rsid w:val="00857411"/>
    <w:rsid w:val="00857BAD"/>
    <w:rsid w:val="0086036E"/>
    <w:rsid w:val="008629C1"/>
    <w:rsid w:val="00862CCE"/>
    <w:rsid w:val="00862E24"/>
    <w:rsid w:val="0086313B"/>
    <w:rsid w:val="00863A6A"/>
    <w:rsid w:val="0087129B"/>
    <w:rsid w:val="00871BD2"/>
    <w:rsid w:val="00872D5E"/>
    <w:rsid w:val="00874FDF"/>
    <w:rsid w:val="0087597C"/>
    <w:rsid w:val="0088120A"/>
    <w:rsid w:val="00883498"/>
    <w:rsid w:val="00883864"/>
    <w:rsid w:val="008838F3"/>
    <w:rsid w:val="00884C98"/>
    <w:rsid w:val="00886EBC"/>
    <w:rsid w:val="00887D45"/>
    <w:rsid w:val="00890D92"/>
    <w:rsid w:val="008912C1"/>
    <w:rsid w:val="0089178B"/>
    <w:rsid w:val="00891D24"/>
    <w:rsid w:val="0089708A"/>
    <w:rsid w:val="008A0315"/>
    <w:rsid w:val="008A2F0B"/>
    <w:rsid w:val="008A2F1A"/>
    <w:rsid w:val="008B1CE2"/>
    <w:rsid w:val="008B36AB"/>
    <w:rsid w:val="008B3A4E"/>
    <w:rsid w:val="008B419F"/>
    <w:rsid w:val="008B535D"/>
    <w:rsid w:val="008B687C"/>
    <w:rsid w:val="008B6F14"/>
    <w:rsid w:val="008C043A"/>
    <w:rsid w:val="008C07AD"/>
    <w:rsid w:val="008C2912"/>
    <w:rsid w:val="008C490F"/>
    <w:rsid w:val="008C6644"/>
    <w:rsid w:val="008D0916"/>
    <w:rsid w:val="008D2A3E"/>
    <w:rsid w:val="008D4020"/>
    <w:rsid w:val="008D4EE9"/>
    <w:rsid w:val="008D642D"/>
    <w:rsid w:val="008D6D4B"/>
    <w:rsid w:val="008D6F71"/>
    <w:rsid w:val="008D7DEB"/>
    <w:rsid w:val="008E2F97"/>
    <w:rsid w:val="008E405A"/>
    <w:rsid w:val="008E695B"/>
    <w:rsid w:val="008E6DFE"/>
    <w:rsid w:val="008F0255"/>
    <w:rsid w:val="008F0387"/>
    <w:rsid w:val="008F1245"/>
    <w:rsid w:val="008F217E"/>
    <w:rsid w:val="008F2E6B"/>
    <w:rsid w:val="008F327D"/>
    <w:rsid w:val="008F3970"/>
    <w:rsid w:val="008F3B18"/>
    <w:rsid w:val="008F7208"/>
    <w:rsid w:val="008F7D5C"/>
    <w:rsid w:val="00902031"/>
    <w:rsid w:val="0090331B"/>
    <w:rsid w:val="0090481F"/>
    <w:rsid w:val="0090574D"/>
    <w:rsid w:val="00910D3E"/>
    <w:rsid w:val="00911ED9"/>
    <w:rsid w:val="00915E75"/>
    <w:rsid w:val="009168B5"/>
    <w:rsid w:val="009172B3"/>
    <w:rsid w:val="00917896"/>
    <w:rsid w:val="009179A8"/>
    <w:rsid w:val="00920DF3"/>
    <w:rsid w:val="00920E94"/>
    <w:rsid w:val="0092364C"/>
    <w:rsid w:val="00924295"/>
    <w:rsid w:val="00925B2E"/>
    <w:rsid w:val="0092676B"/>
    <w:rsid w:val="00927680"/>
    <w:rsid w:val="00927B06"/>
    <w:rsid w:val="00930A44"/>
    <w:rsid w:val="00930F8F"/>
    <w:rsid w:val="00933A1B"/>
    <w:rsid w:val="00935043"/>
    <w:rsid w:val="00935A40"/>
    <w:rsid w:val="009367D3"/>
    <w:rsid w:val="009418B0"/>
    <w:rsid w:val="00941A6F"/>
    <w:rsid w:val="0094470D"/>
    <w:rsid w:val="00944737"/>
    <w:rsid w:val="00950505"/>
    <w:rsid w:val="00950845"/>
    <w:rsid w:val="00952F51"/>
    <w:rsid w:val="00955244"/>
    <w:rsid w:val="009574FB"/>
    <w:rsid w:val="00960312"/>
    <w:rsid w:val="00962715"/>
    <w:rsid w:val="00962825"/>
    <w:rsid w:val="00967982"/>
    <w:rsid w:val="0097309B"/>
    <w:rsid w:val="009744F3"/>
    <w:rsid w:val="00975D0F"/>
    <w:rsid w:val="00975D50"/>
    <w:rsid w:val="0097614A"/>
    <w:rsid w:val="0098025A"/>
    <w:rsid w:val="00981BCC"/>
    <w:rsid w:val="00984B64"/>
    <w:rsid w:val="0098597C"/>
    <w:rsid w:val="00986929"/>
    <w:rsid w:val="00987BAD"/>
    <w:rsid w:val="00992EC1"/>
    <w:rsid w:val="0099433E"/>
    <w:rsid w:val="00997C6D"/>
    <w:rsid w:val="00997E13"/>
    <w:rsid w:val="009A0306"/>
    <w:rsid w:val="009A15E5"/>
    <w:rsid w:val="009A1B25"/>
    <w:rsid w:val="009A1EFC"/>
    <w:rsid w:val="009A349F"/>
    <w:rsid w:val="009A365A"/>
    <w:rsid w:val="009A3EF0"/>
    <w:rsid w:val="009A61FA"/>
    <w:rsid w:val="009B057A"/>
    <w:rsid w:val="009B1209"/>
    <w:rsid w:val="009B3B3F"/>
    <w:rsid w:val="009B522D"/>
    <w:rsid w:val="009B5C63"/>
    <w:rsid w:val="009B7413"/>
    <w:rsid w:val="009C0BED"/>
    <w:rsid w:val="009C1484"/>
    <w:rsid w:val="009C291E"/>
    <w:rsid w:val="009C386B"/>
    <w:rsid w:val="009C39AC"/>
    <w:rsid w:val="009C3B53"/>
    <w:rsid w:val="009C4C05"/>
    <w:rsid w:val="009C7260"/>
    <w:rsid w:val="009C7989"/>
    <w:rsid w:val="009D06C8"/>
    <w:rsid w:val="009D45E3"/>
    <w:rsid w:val="009D47C3"/>
    <w:rsid w:val="009D4DC3"/>
    <w:rsid w:val="009D539B"/>
    <w:rsid w:val="009D7000"/>
    <w:rsid w:val="009E00DE"/>
    <w:rsid w:val="009E034F"/>
    <w:rsid w:val="009E192A"/>
    <w:rsid w:val="009E4CA4"/>
    <w:rsid w:val="009E756D"/>
    <w:rsid w:val="009E7770"/>
    <w:rsid w:val="009E7E38"/>
    <w:rsid w:val="009F1DC5"/>
    <w:rsid w:val="009F259F"/>
    <w:rsid w:val="009F33CB"/>
    <w:rsid w:val="009F3C06"/>
    <w:rsid w:val="009F3C59"/>
    <w:rsid w:val="009F5026"/>
    <w:rsid w:val="009F548C"/>
    <w:rsid w:val="009F56E6"/>
    <w:rsid w:val="009F5D58"/>
    <w:rsid w:val="00A0036B"/>
    <w:rsid w:val="00A029A6"/>
    <w:rsid w:val="00A04211"/>
    <w:rsid w:val="00A04576"/>
    <w:rsid w:val="00A04A37"/>
    <w:rsid w:val="00A056BC"/>
    <w:rsid w:val="00A07369"/>
    <w:rsid w:val="00A07DC4"/>
    <w:rsid w:val="00A13FC0"/>
    <w:rsid w:val="00A14010"/>
    <w:rsid w:val="00A1795C"/>
    <w:rsid w:val="00A2032C"/>
    <w:rsid w:val="00A248B6"/>
    <w:rsid w:val="00A24D80"/>
    <w:rsid w:val="00A25AF9"/>
    <w:rsid w:val="00A305C9"/>
    <w:rsid w:val="00A34AF6"/>
    <w:rsid w:val="00A3505B"/>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3157"/>
    <w:rsid w:val="00A5600F"/>
    <w:rsid w:val="00A56796"/>
    <w:rsid w:val="00A56E8D"/>
    <w:rsid w:val="00A61E80"/>
    <w:rsid w:val="00A6273D"/>
    <w:rsid w:val="00A63EF9"/>
    <w:rsid w:val="00A64DD5"/>
    <w:rsid w:val="00A6649F"/>
    <w:rsid w:val="00A70D39"/>
    <w:rsid w:val="00A72EA2"/>
    <w:rsid w:val="00A7339F"/>
    <w:rsid w:val="00A7352B"/>
    <w:rsid w:val="00A758BD"/>
    <w:rsid w:val="00A7772B"/>
    <w:rsid w:val="00A80955"/>
    <w:rsid w:val="00A84AC7"/>
    <w:rsid w:val="00A84DCE"/>
    <w:rsid w:val="00A86407"/>
    <w:rsid w:val="00A87ABC"/>
    <w:rsid w:val="00A87C70"/>
    <w:rsid w:val="00A90310"/>
    <w:rsid w:val="00A915F4"/>
    <w:rsid w:val="00A919DC"/>
    <w:rsid w:val="00A94CBE"/>
    <w:rsid w:val="00A968B7"/>
    <w:rsid w:val="00A96C78"/>
    <w:rsid w:val="00A96CC9"/>
    <w:rsid w:val="00AA176C"/>
    <w:rsid w:val="00AA565E"/>
    <w:rsid w:val="00AA5963"/>
    <w:rsid w:val="00AA5A1D"/>
    <w:rsid w:val="00AA64C6"/>
    <w:rsid w:val="00AA6ABC"/>
    <w:rsid w:val="00AB1223"/>
    <w:rsid w:val="00AB176D"/>
    <w:rsid w:val="00AB21D2"/>
    <w:rsid w:val="00AB23A6"/>
    <w:rsid w:val="00AB5846"/>
    <w:rsid w:val="00AB5BFD"/>
    <w:rsid w:val="00AC483B"/>
    <w:rsid w:val="00AC5546"/>
    <w:rsid w:val="00AD10F8"/>
    <w:rsid w:val="00AD41B2"/>
    <w:rsid w:val="00AD5940"/>
    <w:rsid w:val="00AE0DB0"/>
    <w:rsid w:val="00AE24B0"/>
    <w:rsid w:val="00AE5F87"/>
    <w:rsid w:val="00AF0E7D"/>
    <w:rsid w:val="00AF3C60"/>
    <w:rsid w:val="00AF4FC4"/>
    <w:rsid w:val="00AF69A8"/>
    <w:rsid w:val="00AF69F7"/>
    <w:rsid w:val="00B00680"/>
    <w:rsid w:val="00B016D0"/>
    <w:rsid w:val="00B01895"/>
    <w:rsid w:val="00B03487"/>
    <w:rsid w:val="00B046B2"/>
    <w:rsid w:val="00B0523E"/>
    <w:rsid w:val="00B05880"/>
    <w:rsid w:val="00B05AE2"/>
    <w:rsid w:val="00B0600A"/>
    <w:rsid w:val="00B0634A"/>
    <w:rsid w:val="00B0685A"/>
    <w:rsid w:val="00B07267"/>
    <w:rsid w:val="00B21E36"/>
    <w:rsid w:val="00B236F1"/>
    <w:rsid w:val="00B2447F"/>
    <w:rsid w:val="00B26887"/>
    <w:rsid w:val="00B26E88"/>
    <w:rsid w:val="00B27428"/>
    <w:rsid w:val="00B27581"/>
    <w:rsid w:val="00B2790E"/>
    <w:rsid w:val="00B32DF8"/>
    <w:rsid w:val="00B34162"/>
    <w:rsid w:val="00B3666A"/>
    <w:rsid w:val="00B3683C"/>
    <w:rsid w:val="00B42371"/>
    <w:rsid w:val="00B44151"/>
    <w:rsid w:val="00B4498C"/>
    <w:rsid w:val="00B45200"/>
    <w:rsid w:val="00B4666E"/>
    <w:rsid w:val="00B469A1"/>
    <w:rsid w:val="00B47E42"/>
    <w:rsid w:val="00B50A1F"/>
    <w:rsid w:val="00B529AC"/>
    <w:rsid w:val="00B52D2F"/>
    <w:rsid w:val="00B533DE"/>
    <w:rsid w:val="00B53DAC"/>
    <w:rsid w:val="00B55997"/>
    <w:rsid w:val="00B570BF"/>
    <w:rsid w:val="00B5777D"/>
    <w:rsid w:val="00B6137B"/>
    <w:rsid w:val="00B614D1"/>
    <w:rsid w:val="00B61650"/>
    <w:rsid w:val="00B63D74"/>
    <w:rsid w:val="00B65DA5"/>
    <w:rsid w:val="00B65DCC"/>
    <w:rsid w:val="00B662A5"/>
    <w:rsid w:val="00B66322"/>
    <w:rsid w:val="00B674A7"/>
    <w:rsid w:val="00B7159B"/>
    <w:rsid w:val="00B71F1A"/>
    <w:rsid w:val="00B72055"/>
    <w:rsid w:val="00B7238B"/>
    <w:rsid w:val="00B737B5"/>
    <w:rsid w:val="00B76555"/>
    <w:rsid w:val="00B7768A"/>
    <w:rsid w:val="00B7799F"/>
    <w:rsid w:val="00B829E1"/>
    <w:rsid w:val="00B8377E"/>
    <w:rsid w:val="00B84D2B"/>
    <w:rsid w:val="00B9090D"/>
    <w:rsid w:val="00B91DE7"/>
    <w:rsid w:val="00B92CB0"/>
    <w:rsid w:val="00B93CC8"/>
    <w:rsid w:val="00B9402B"/>
    <w:rsid w:val="00B9799F"/>
    <w:rsid w:val="00B97C98"/>
    <w:rsid w:val="00BA0194"/>
    <w:rsid w:val="00BA0600"/>
    <w:rsid w:val="00BA0D49"/>
    <w:rsid w:val="00BA169C"/>
    <w:rsid w:val="00BA221D"/>
    <w:rsid w:val="00BA3F9E"/>
    <w:rsid w:val="00BA57AE"/>
    <w:rsid w:val="00BA63D6"/>
    <w:rsid w:val="00BA7BBB"/>
    <w:rsid w:val="00BB0B1F"/>
    <w:rsid w:val="00BB1554"/>
    <w:rsid w:val="00BB1B39"/>
    <w:rsid w:val="00BB1F6C"/>
    <w:rsid w:val="00BB21FF"/>
    <w:rsid w:val="00BB2FFA"/>
    <w:rsid w:val="00BB3A9D"/>
    <w:rsid w:val="00BB3B9B"/>
    <w:rsid w:val="00BB4369"/>
    <w:rsid w:val="00BB4831"/>
    <w:rsid w:val="00BB51AA"/>
    <w:rsid w:val="00BB591C"/>
    <w:rsid w:val="00BB7254"/>
    <w:rsid w:val="00BC0B18"/>
    <w:rsid w:val="00BC1B4C"/>
    <w:rsid w:val="00BC1C14"/>
    <w:rsid w:val="00BC1D8F"/>
    <w:rsid w:val="00BC238A"/>
    <w:rsid w:val="00BC6551"/>
    <w:rsid w:val="00BD105B"/>
    <w:rsid w:val="00BD1E20"/>
    <w:rsid w:val="00BD28AE"/>
    <w:rsid w:val="00BD2928"/>
    <w:rsid w:val="00BD3BCA"/>
    <w:rsid w:val="00BD65EB"/>
    <w:rsid w:val="00BE393E"/>
    <w:rsid w:val="00BE3CB4"/>
    <w:rsid w:val="00BE3F11"/>
    <w:rsid w:val="00BE5AEF"/>
    <w:rsid w:val="00BE7B22"/>
    <w:rsid w:val="00BF050A"/>
    <w:rsid w:val="00BF0CA7"/>
    <w:rsid w:val="00BF1416"/>
    <w:rsid w:val="00BF1648"/>
    <w:rsid w:val="00BF430C"/>
    <w:rsid w:val="00BF56DA"/>
    <w:rsid w:val="00BF68DB"/>
    <w:rsid w:val="00BF6B76"/>
    <w:rsid w:val="00BF6E24"/>
    <w:rsid w:val="00C0563D"/>
    <w:rsid w:val="00C119E3"/>
    <w:rsid w:val="00C125E8"/>
    <w:rsid w:val="00C12A4B"/>
    <w:rsid w:val="00C1363F"/>
    <w:rsid w:val="00C139C7"/>
    <w:rsid w:val="00C16D5F"/>
    <w:rsid w:val="00C20AB1"/>
    <w:rsid w:val="00C20F91"/>
    <w:rsid w:val="00C254FE"/>
    <w:rsid w:val="00C272BF"/>
    <w:rsid w:val="00C31BA4"/>
    <w:rsid w:val="00C3268C"/>
    <w:rsid w:val="00C32982"/>
    <w:rsid w:val="00C33A36"/>
    <w:rsid w:val="00C33EAE"/>
    <w:rsid w:val="00C34142"/>
    <w:rsid w:val="00C346C8"/>
    <w:rsid w:val="00C35FEA"/>
    <w:rsid w:val="00C36B77"/>
    <w:rsid w:val="00C3701C"/>
    <w:rsid w:val="00C41110"/>
    <w:rsid w:val="00C441BA"/>
    <w:rsid w:val="00C44E1D"/>
    <w:rsid w:val="00C457FB"/>
    <w:rsid w:val="00C46684"/>
    <w:rsid w:val="00C47F0A"/>
    <w:rsid w:val="00C5160E"/>
    <w:rsid w:val="00C51CED"/>
    <w:rsid w:val="00C5263D"/>
    <w:rsid w:val="00C52A6A"/>
    <w:rsid w:val="00C53712"/>
    <w:rsid w:val="00C54358"/>
    <w:rsid w:val="00C54892"/>
    <w:rsid w:val="00C5520A"/>
    <w:rsid w:val="00C55DB6"/>
    <w:rsid w:val="00C66069"/>
    <w:rsid w:val="00C67C84"/>
    <w:rsid w:val="00C70705"/>
    <w:rsid w:val="00C7094E"/>
    <w:rsid w:val="00C7103A"/>
    <w:rsid w:val="00C75799"/>
    <w:rsid w:val="00C7740B"/>
    <w:rsid w:val="00C77FE9"/>
    <w:rsid w:val="00C81061"/>
    <w:rsid w:val="00C8166F"/>
    <w:rsid w:val="00C8336D"/>
    <w:rsid w:val="00C9087C"/>
    <w:rsid w:val="00C911ED"/>
    <w:rsid w:val="00C91548"/>
    <w:rsid w:val="00C94F77"/>
    <w:rsid w:val="00C95F27"/>
    <w:rsid w:val="00C96561"/>
    <w:rsid w:val="00C96B04"/>
    <w:rsid w:val="00CA0B23"/>
    <w:rsid w:val="00CA15F2"/>
    <w:rsid w:val="00CA1C8F"/>
    <w:rsid w:val="00CA2866"/>
    <w:rsid w:val="00CA35AF"/>
    <w:rsid w:val="00CA4352"/>
    <w:rsid w:val="00CA491C"/>
    <w:rsid w:val="00CA5715"/>
    <w:rsid w:val="00CA58D4"/>
    <w:rsid w:val="00CB174A"/>
    <w:rsid w:val="00CB44E9"/>
    <w:rsid w:val="00CC0C8C"/>
    <w:rsid w:val="00CC0DF3"/>
    <w:rsid w:val="00CC2376"/>
    <w:rsid w:val="00CC28CA"/>
    <w:rsid w:val="00CC7BCA"/>
    <w:rsid w:val="00CD3749"/>
    <w:rsid w:val="00CD4697"/>
    <w:rsid w:val="00CD5E2C"/>
    <w:rsid w:val="00CD70EA"/>
    <w:rsid w:val="00CE3DAC"/>
    <w:rsid w:val="00CE43AF"/>
    <w:rsid w:val="00CE63F2"/>
    <w:rsid w:val="00CF41F1"/>
    <w:rsid w:val="00CF469E"/>
    <w:rsid w:val="00CF494D"/>
    <w:rsid w:val="00CF6A9A"/>
    <w:rsid w:val="00CF7C29"/>
    <w:rsid w:val="00D029A7"/>
    <w:rsid w:val="00D036B8"/>
    <w:rsid w:val="00D03B2E"/>
    <w:rsid w:val="00D06C57"/>
    <w:rsid w:val="00D10D01"/>
    <w:rsid w:val="00D12C13"/>
    <w:rsid w:val="00D12EC2"/>
    <w:rsid w:val="00D13689"/>
    <w:rsid w:val="00D14553"/>
    <w:rsid w:val="00D15141"/>
    <w:rsid w:val="00D16D7A"/>
    <w:rsid w:val="00D206CA"/>
    <w:rsid w:val="00D240B3"/>
    <w:rsid w:val="00D250BB"/>
    <w:rsid w:val="00D2603F"/>
    <w:rsid w:val="00D262D6"/>
    <w:rsid w:val="00D26C12"/>
    <w:rsid w:val="00D26E94"/>
    <w:rsid w:val="00D2721B"/>
    <w:rsid w:val="00D276A4"/>
    <w:rsid w:val="00D32288"/>
    <w:rsid w:val="00D32AE2"/>
    <w:rsid w:val="00D3496D"/>
    <w:rsid w:val="00D34C29"/>
    <w:rsid w:val="00D35C01"/>
    <w:rsid w:val="00D40D24"/>
    <w:rsid w:val="00D417DD"/>
    <w:rsid w:val="00D41CBA"/>
    <w:rsid w:val="00D42567"/>
    <w:rsid w:val="00D4502A"/>
    <w:rsid w:val="00D4523B"/>
    <w:rsid w:val="00D452CC"/>
    <w:rsid w:val="00D47213"/>
    <w:rsid w:val="00D47E60"/>
    <w:rsid w:val="00D5017D"/>
    <w:rsid w:val="00D512D9"/>
    <w:rsid w:val="00D52EFE"/>
    <w:rsid w:val="00D63483"/>
    <w:rsid w:val="00D64401"/>
    <w:rsid w:val="00D64955"/>
    <w:rsid w:val="00D64C6F"/>
    <w:rsid w:val="00D6536A"/>
    <w:rsid w:val="00D66529"/>
    <w:rsid w:val="00D67B4B"/>
    <w:rsid w:val="00D71021"/>
    <w:rsid w:val="00D71885"/>
    <w:rsid w:val="00D72F6E"/>
    <w:rsid w:val="00D7459C"/>
    <w:rsid w:val="00D747FE"/>
    <w:rsid w:val="00D77589"/>
    <w:rsid w:val="00D77B0F"/>
    <w:rsid w:val="00D77B92"/>
    <w:rsid w:val="00D83044"/>
    <w:rsid w:val="00D84243"/>
    <w:rsid w:val="00D90285"/>
    <w:rsid w:val="00D916DB"/>
    <w:rsid w:val="00D92DAC"/>
    <w:rsid w:val="00D92E72"/>
    <w:rsid w:val="00D9318E"/>
    <w:rsid w:val="00D93739"/>
    <w:rsid w:val="00D94A95"/>
    <w:rsid w:val="00D94B4C"/>
    <w:rsid w:val="00D97FBF"/>
    <w:rsid w:val="00DA0512"/>
    <w:rsid w:val="00DA0BCD"/>
    <w:rsid w:val="00DA3C49"/>
    <w:rsid w:val="00DA54AC"/>
    <w:rsid w:val="00DA60CA"/>
    <w:rsid w:val="00DA6209"/>
    <w:rsid w:val="00DB2311"/>
    <w:rsid w:val="00DB28D1"/>
    <w:rsid w:val="00DB42CF"/>
    <w:rsid w:val="00DB4AB1"/>
    <w:rsid w:val="00DB6E34"/>
    <w:rsid w:val="00DB715C"/>
    <w:rsid w:val="00DC05AC"/>
    <w:rsid w:val="00DC5570"/>
    <w:rsid w:val="00DC7766"/>
    <w:rsid w:val="00DD000B"/>
    <w:rsid w:val="00DD2119"/>
    <w:rsid w:val="00DD23BA"/>
    <w:rsid w:val="00DD315F"/>
    <w:rsid w:val="00DD45D1"/>
    <w:rsid w:val="00DD5253"/>
    <w:rsid w:val="00DD5C9E"/>
    <w:rsid w:val="00DD6595"/>
    <w:rsid w:val="00DD6921"/>
    <w:rsid w:val="00DD7B81"/>
    <w:rsid w:val="00DE1F7B"/>
    <w:rsid w:val="00DE4C83"/>
    <w:rsid w:val="00DE554D"/>
    <w:rsid w:val="00DE5EA8"/>
    <w:rsid w:val="00DF070A"/>
    <w:rsid w:val="00DF12A4"/>
    <w:rsid w:val="00DF2380"/>
    <w:rsid w:val="00DF4537"/>
    <w:rsid w:val="00DF4925"/>
    <w:rsid w:val="00DF692B"/>
    <w:rsid w:val="00E00007"/>
    <w:rsid w:val="00E00C54"/>
    <w:rsid w:val="00E031BE"/>
    <w:rsid w:val="00E03A44"/>
    <w:rsid w:val="00E03A50"/>
    <w:rsid w:val="00E03CA9"/>
    <w:rsid w:val="00E03CB9"/>
    <w:rsid w:val="00E056C3"/>
    <w:rsid w:val="00E05807"/>
    <w:rsid w:val="00E06B1D"/>
    <w:rsid w:val="00E123D4"/>
    <w:rsid w:val="00E12610"/>
    <w:rsid w:val="00E13CBE"/>
    <w:rsid w:val="00E13D19"/>
    <w:rsid w:val="00E16133"/>
    <w:rsid w:val="00E16873"/>
    <w:rsid w:val="00E17029"/>
    <w:rsid w:val="00E17167"/>
    <w:rsid w:val="00E17A73"/>
    <w:rsid w:val="00E21866"/>
    <w:rsid w:val="00E21B47"/>
    <w:rsid w:val="00E222C2"/>
    <w:rsid w:val="00E23CB2"/>
    <w:rsid w:val="00E23D12"/>
    <w:rsid w:val="00E26380"/>
    <w:rsid w:val="00E27AD8"/>
    <w:rsid w:val="00E30C60"/>
    <w:rsid w:val="00E3149F"/>
    <w:rsid w:val="00E32D5F"/>
    <w:rsid w:val="00E33D61"/>
    <w:rsid w:val="00E344FC"/>
    <w:rsid w:val="00E3534A"/>
    <w:rsid w:val="00E35646"/>
    <w:rsid w:val="00E401C5"/>
    <w:rsid w:val="00E40EE2"/>
    <w:rsid w:val="00E429B0"/>
    <w:rsid w:val="00E44B7E"/>
    <w:rsid w:val="00E45A9A"/>
    <w:rsid w:val="00E45DF7"/>
    <w:rsid w:val="00E5560C"/>
    <w:rsid w:val="00E56011"/>
    <w:rsid w:val="00E60540"/>
    <w:rsid w:val="00E608C3"/>
    <w:rsid w:val="00E61D47"/>
    <w:rsid w:val="00E65952"/>
    <w:rsid w:val="00E663E1"/>
    <w:rsid w:val="00E6744B"/>
    <w:rsid w:val="00E72C9D"/>
    <w:rsid w:val="00E73046"/>
    <w:rsid w:val="00E7364B"/>
    <w:rsid w:val="00E758D0"/>
    <w:rsid w:val="00E75B18"/>
    <w:rsid w:val="00E77471"/>
    <w:rsid w:val="00E81829"/>
    <w:rsid w:val="00E82068"/>
    <w:rsid w:val="00E830C7"/>
    <w:rsid w:val="00E8327E"/>
    <w:rsid w:val="00E838FD"/>
    <w:rsid w:val="00E85475"/>
    <w:rsid w:val="00E85871"/>
    <w:rsid w:val="00E86D58"/>
    <w:rsid w:val="00E95A06"/>
    <w:rsid w:val="00E95D96"/>
    <w:rsid w:val="00E969A8"/>
    <w:rsid w:val="00EA0287"/>
    <w:rsid w:val="00EA08E5"/>
    <w:rsid w:val="00EA2A17"/>
    <w:rsid w:val="00EA2DAE"/>
    <w:rsid w:val="00EA4264"/>
    <w:rsid w:val="00EA46A6"/>
    <w:rsid w:val="00EA4C97"/>
    <w:rsid w:val="00EA59FE"/>
    <w:rsid w:val="00EA636D"/>
    <w:rsid w:val="00EB1A34"/>
    <w:rsid w:val="00EB1D0C"/>
    <w:rsid w:val="00EB3286"/>
    <w:rsid w:val="00EB342D"/>
    <w:rsid w:val="00EB34F1"/>
    <w:rsid w:val="00EB44EA"/>
    <w:rsid w:val="00EB47AC"/>
    <w:rsid w:val="00EB6071"/>
    <w:rsid w:val="00EB6275"/>
    <w:rsid w:val="00EB6BEF"/>
    <w:rsid w:val="00EC0E26"/>
    <w:rsid w:val="00EC162F"/>
    <w:rsid w:val="00EC1E89"/>
    <w:rsid w:val="00EC3C2B"/>
    <w:rsid w:val="00EC4C6E"/>
    <w:rsid w:val="00EC4FE6"/>
    <w:rsid w:val="00EC5DD0"/>
    <w:rsid w:val="00EC6BAF"/>
    <w:rsid w:val="00EC742C"/>
    <w:rsid w:val="00ED1416"/>
    <w:rsid w:val="00ED1604"/>
    <w:rsid w:val="00ED1DFE"/>
    <w:rsid w:val="00ED2198"/>
    <w:rsid w:val="00ED22D3"/>
    <w:rsid w:val="00ED305F"/>
    <w:rsid w:val="00ED31BE"/>
    <w:rsid w:val="00ED4B34"/>
    <w:rsid w:val="00ED4D1B"/>
    <w:rsid w:val="00EE1B25"/>
    <w:rsid w:val="00EE20CD"/>
    <w:rsid w:val="00EE3A6F"/>
    <w:rsid w:val="00EE4318"/>
    <w:rsid w:val="00EE665F"/>
    <w:rsid w:val="00EF00F7"/>
    <w:rsid w:val="00EF335B"/>
    <w:rsid w:val="00EF4C0D"/>
    <w:rsid w:val="00EF4FC5"/>
    <w:rsid w:val="00EF555C"/>
    <w:rsid w:val="00EF62EC"/>
    <w:rsid w:val="00EF64F9"/>
    <w:rsid w:val="00EF7275"/>
    <w:rsid w:val="00F00FEB"/>
    <w:rsid w:val="00F03901"/>
    <w:rsid w:val="00F03CEC"/>
    <w:rsid w:val="00F10716"/>
    <w:rsid w:val="00F10C46"/>
    <w:rsid w:val="00F11598"/>
    <w:rsid w:val="00F11977"/>
    <w:rsid w:val="00F14110"/>
    <w:rsid w:val="00F147F0"/>
    <w:rsid w:val="00F20230"/>
    <w:rsid w:val="00F225A9"/>
    <w:rsid w:val="00F248FC"/>
    <w:rsid w:val="00F24CC4"/>
    <w:rsid w:val="00F253A9"/>
    <w:rsid w:val="00F276BF"/>
    <w:rsid w:val="00F30507"/>
    <w:rsid w:val="00F31D86"/>
    <w:rsid w:val="00F34AE8"/>
    <w:rsid w:val="00F36C10"/>
    <w:rsid w:val="00F378B6"/>
    <w:rsid w:val="00F4019D"/>
    <w:rsid w:val="00F4203E"/>
    <w:rsid w:val="00F42690"/>
    <w:rsid w:val="00F42A50"/>
    <w:rsid w:val="00F462A7"/>
    <w:rsid w:val="00F46345"/>
    <w:rsid w:val="00F52517"/>
    <w:rsid w:val="00F541A9"/>
    <w:rsid w:val="00F56071"/>
    <w:rsid w:val="00F563CF"/>
    <w:rsid w:val="00F56D9E"/>
    <w:rsid w:val="00F57211"/>
    <w:rsid w:val="00F57437"/>
    <w:rsid w:val="00F61EE6"/>
    <w:rsid w:val="00F63123"/>
    <w:rsid w:val="00F631D1"/>
    <w:rsid w:val="00F65581"/>
    <w:rsid w:val="00F67A36"/>
    <w:rsid w:val="00F70ED8"/>
    <w:rsid w:val="00F71531"/>
    <w:rsid w:val="00F71602"/>
    <w:rsid w:val="00F75BF9"/>
    <w:rsid w:val="00F77AE5"/>
    <w:rsid w:val="00F81D3C"/>
    <w:rsid w:val="00F825E6"/>
    <w:rsid w:val="00F8469F"/>
    <w:rsid w:val="00F85A4D"/>
    <w:rsid w:val="00F87035"/>
    <w:rsid w:val="00F87ADC"/>
    <w:rsid w:val="00F903C0"/>
    <w:rsid w:val="00F91DC3"/>
    <w:rsid w:val="00F922D6"/>
    <w:rsid w:val="00F925BA"/>
    <w:rsid w:val="00F92A3D"/>
    <w:rsid w:val="00F93DC0"/>
    <w:rsid w:val="00F94F28"/>
    <w:rsid w:val="00F952B4"/>
    <w:rsid w:val="00F9551D"/>
    <w:rsid w:val="00F9557E"/>
    <w:rsid w:val="00F96870"/>
    <w:rsid w:val="00F96D16"/>
    <w:rsid w:val="00FA07CC"/>
    <w:rsid w:val="00FA1304"/>
    <w:rsid w:val="00FA2A3B"/>
    <w:rsid w:val="00FA3E06"/>
    <w:rsid w:val="00FA52F0"/>
    <w:rsid w:val="00FA7F8A"/>
    <w:rsid w:val="00FB0BCF"/>
    <w:rsid w:val="00FB2092"/>
    <w:rsid w:val="00FB25BC"/>
    <w:rsid w:val="00FB3B4F"/>
    <w:rsid w:val="00FB5ED7"/>
    <w:rsid w:val="00FC2C89"/>
    <w:rsid w:val="00FC313B"/>
    <w:rsid w:val="00FC3D77"/>
    <w:rsid w:val="00FC403B"/>
    <w:rsid w:val="00FC4AC9"/>
    <w:rsid w:val="00FC51AC"/>
    <w:rsid w:val="00FC5B24"/>
    <w:rsid w:val="00FC60C6"/>
    <w:rsid w:val="00FC657B"/>
    <w:rsid w:val="00FC71CD"/>
    <w:rsid w:val="00FD01C9"/>
    <w:rsid w:val="00FD02FE"/>
    <w:rsid w:val="00FD49DF"/>
    <w:rsid w:val="00FD52E4"/>
    <w:rsid w:val="00FD68D6"/>
    <w:rsid w:val="00FD69A9"/>
    <w:rsid w:val="00FE2AD6"/>
    <w:rsid w:val="00FE3787"/>
    <w:rsid w:val="00FE63AF"/>
    <w:rsid w:val="00FE79DE"/>
    <w:rsid w:val="00FE7A0B"/>
    <w:rsid w:val="00FF104F"/>
    <w:rsid w:val="00FF1894"/>
    <w:rsid w:val="00FF238B"/>
    <w:rsid w:val="00FF6338"/>
    <w:rsid w:val="00FF770D"/>
    <w:rsid w:val="00FF7C9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F2373A8"/>
  <w15:docId w15:val="{7BC5C1B1-3876-45AF-B5A5-6CADB5F7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77"/>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7A18DB"/>
    <w:pPr>
      <w:numPr>
        <w:numId w:val="1"/>
      </w:numPr>
      <w:outlineLvl w:val="0"/>
    </w:pPr>
    <w:rPr>
      <w:b/>
      <w:szCs w:val="20"/>
    </w:rPr>
  </w:style>
  <w:style w:type="paragraph" w:styleId="Ttulo2">
    <w:name w:val="heading 2"/>
    <w:basedOn w:val="Ttulo1"/>
    <w:next w:val="Normal"/>
    <w:link w:val="Ttulo2Char"/>
    <w:unhideWhenUsed/>
    <w:qFormat/>
    <w:rsid w:val="00984B64"/>
    <w:pPr>
      <w:numPr>
        <w:ilvl w:val="1"/>
      </w:numPr>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ind w:left="0" w:firstLine="0"/>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7A18DB"/>
    <w:rPr>
      <w:rFonts w:ascii="Arial" w:hAnsi="Arial" w:cs="Arial"/>
      <w:b/>
      <w:sz w:val="20"/>
      <w:szCs w:val="20"/>
    </w:rPr>
  </w:style>
  <w:style w:type="character" w:customStyle="1" w:styleId="Ttulo2Char">
    <w:name w:val="Título 2 Char"/>
    <w:basedOn w:val="Fontepargpadro"/>
    <w:link w:val="Ttulo2"/>
    <w:rsid w:val="00984B64"/>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basedOn w:val="Fontepargpadro"/>
    <w:semiHidden/>
    <w:unhideWhenUsed/>
    <w:rsid w:val="00D14553"/>
    <w:rPr>
      <w:sz w:val="16"/>
      <w:szCs w:val="16"/>
    </w:rPr>
  </w:style>
  <w:style w:type="paragraph" w:styleId="Textodecomentrio">
    <w:name w:val="annotation text"/>
    <w:basedOn w:val="Normal"/>
    <w:link w:val="TextodecomentrioChar"/>
    <w:semiHidden/>
    <w:unhideWhenUsed/>
    <w:rsid w:val="00D14553"/>
    <w:rPr>
      <w:szCs w:val="20"/>
    </w:rPr>
  </w:style>
  <w:style w:type="character" w:customStyle="1" w:styleId="TextodecomentrioChar">
    <w:name w:val="Texto de comentário Char"/>
    <w:basedOn w:val="Fontepargpadro"/>
    <w:link w:val="Textodecomentrio"/>
    <w:semiHidden/>
    <w:rsid w:val="00D14553"/>
    <w:rPr>
      <w:rFonts w:ascii="Arial" w:hAnsi="Arial" w:cs="Arial"/>
      <w:sz w:val="20"/>
      <w:szCs w:val="20"/>
    </w:rPr>
  </w:style>
  <w:style w:type="paragraph" w:styleId="Corpodetexto2">
    <w:name w:val="Body Text 2"/>
    <w:basedOn w:val="Normal"/>
    <w:link w:val="Corpodetexto2Char"/>
    <w:uiPriority w:val="99"/>
    <w:unhideWhenUsed/>
    <w:rsid w:val="00D14553"/>
    <w:pPr>
      <w:spacing w:after="120" w:line="480" w:lineRule="auto"/>
    </w:pPr>
  </w:style>
  <w:style w:type="character" w:customStyle="1" w:styleId="Corpodetexto2Char">
    <w:name w:val="Corpo de texto 2 Char"/>
    <w:basedOn w:val="Fontepargpadro"/>
    <w:link w:val="Corpodetexto2"/>
    <w:uiPriority w:val="99"/>
    <w:rsid w:val="00D14553"/>
    <w:rPr>
      <w:rFonts w:ascii="Arial" w:hAnsi="Arial" w:cs="Arial"/>
      <w:sz w:val="20"/>
      <w:szCs w:val="24"/>
    </w:rPr>
  </w:style>
  <w:style w:type="paragraph" w:styleId="NormalWeb">
    <w:name w:val="Normal (Web)"/>
    <w:basedOn w:val="Normal"/>
    <w:uiPriority w:val="99"/>
    <w:unhideWhenUsed/>
    <w:rsid w:val="005D5886"/>
    <w:pPr>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81764376">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0605011">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04375761">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254026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A140E-2AB5-47D6-806E-74F9AFA68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1275</Words>
  <Characters>6890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Rodrigo Marques Beneveli</cp:lastModifiedBy>
  <cp:revision>10</cp:revision>
  <cp:lastPrinted>2021-08-23T13:13:00Z</cp:lastPrinted>
  <dcterms:created xsi:type="dcterms:W3CDTF">2020-12-10T13:35:00Z</dcterms:created>
  <dcterms:modified xsi:type="dcterms:W3CDTF">2021-08-23T13:13:00Z</dcterms:modified>
</cp:coreProperties>
</file>